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7A27" w:rsidP="00AE7A27">
      <w:pPr>
        <w:pStyle w:val="Title"/>
      </w:pPr>
      <w:r>
        <w:fldChar w:fldCharType="begin"/>
      </w:r>
      <w:r>
        <w:instrText xml:space="preserve"> TITLE   \* MERGEFORMAT </w:instrText>
      </w:r>
      <w:r>
        <w:fldChar w:fldCharType="separate"/>
      </w:r>
      <w:r>
        <w:t>ICA60211 Advanced Diploma of Network Security</w:t>
      </w:r>
      <w:r>
        <w:fldChar w:fldCharType="end"/>
      </w:r>
    </w:p>
    <w:p w:rsidR="00AE7A27" w:rsidP="00AE7A27">
      <w:pPr>
        <w:pStyle w:val="Version"/>
        <w:sectPr w:rsidSect="007E67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E67F0" w:rsidP="007E67F0">
      <w:pPr>
        <w:pStyle w:val="SuperHeading"/>
      </w:pPr>
      <w:r w:rsidRPr="007E67F0">
        <w:t>ICA60211 Advanced Diploma of Network Security</w:t>
      </w:r>
    </w:p>
    <w:p w:rsidR="00000000" w:rsidRPr="007E67F0" w:rsidP="007E67F0">
      <w:pPr>
        <w:pStyle w:val="Heading1"/>
      </w:pPr>
      <w:bookmarkStart w:id="1" w:name="O_615667"/>
      <w:bookmarkEnd w:id="1"/>
      <w:r w:rsidRPr="007E67F0">
        <w:t>Modification History</w:t>
      </w:r>
    </w:p>
    <w:tbl>
      <w:tblPr>
        <w:tblW w:w="0" w:type="auto"/>
        <w:tblLayout w:type="fixed"/>
        <w:tblCellMar>
          <w:left w:w="62" w:type="dxa"/>
          <w:right w:w="62" w:type="dxa"/>
        </w:tblCellMar>
        <w:tblLook w:val="0000"/>
      </w:tblPr>
      <w:tblGrid>
        <w:gridCol w:w="3153"/>
        <w:gridCol w:w="5873"/>
      </w:tblGrid>
      <w:tr w:rsidTr="007E67F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7F0" w:rsidP="007E67F0">
            <w:pPr>
              <w:pStyle w:val="BodyText"/>
            </w:pPr>
            <w:r w:rsidRPr="007E67F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7F0">
            <w:pPr>
              <w:pStyle w:val="BodyText"/>
              <w:rPr>
                <w:lang w:val="en-NZ"/>
              </w:rPr>
            </w:pPr>
            <w:r w:rsidRPr="007E67F0">
              <w:rPr>
                <w:rStyle w:val="SpecialBold"/>
              </w:rPr>
              <w:t>Comments</w:t>
            </w:r>
          </w:p>
        </w:tc>
      </w:tr>
      <w:tr w:rsidTr="007E67F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7F0" w:rsidP="007E67F0">
            <w:pPr>
              <w:pStyle w:val="BodyText"/>
            </w:pPr>
            <w:r w:rsidRPr="007E67F0">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7F0" w:rsidP="007E67F0">
            <w:pPr>
              <w:pStyle w:val="BodyText"/>
            </w:pPr>
            <w:r w:rsidRPr="007E67F0">
              <w:rPr>
                <w:rStyle w:val="Emphasis"/>
              </w:rPr>
              <w:t>This version first released with ICA11 Information and Communications Technology Training Package Version 2</w:t>
            </w:r>
            <w:r w:rsidRPr="007E67F0">
              <w:t>.</w:t>
            </w:r>
          </w:p>
          <w:p w:rsidR="00000000" w:rsidP="007E67F0">
            <w:pPr>
              <w:pStyle w:val="BodyText"/>
              <w:rPr>
                <w:lang w:val="en-NZ"/>
              </w:rPr>
            </w:pPr>
            <w:r w:rsidRPr="007E67F0">
              <w:t>Addition of two new units of competency to electives.</w:t>
            </w:r>
          </w:p>
        </w:tc>
      </w:tr>
      <w:tr w:rsidTr="007E67F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7F0">
            <w:pPr>
              <w:pStyle w:val="BodyText"/>
              <w:rPr>
                <w:lang w:val="en-NZ"/>
              </w:rPr>
            </w:pPr>
            <w:r w:rsidRPr="007E67F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7F0" w:rsidP="007E67F0">
            <w:pPr>
              <w:pStyle w:val="BodyText"/>
            </w:pPr>
            <w:r w:rsidRPr="007E67F0">
              <w:t xml:space="preserve">This Qualification first </w:t>
            </w:r>
            <w:r w:rsidRPr="007E67F0">
              <w:t xml:space="preserve">released with </w:t>
            </w:r>
            <w:r w:rsidRPr="007E67F0">
              <w:rPr>
                <w:rStyle w:val="Emphasis"/>
              </w:rPr>
              <w:t>ICA11 Information and Communications Technology Training Package version 1.0.</w:t>
            </w:r>
          </w:p>
        </w:tc>
      </w:tr>
    </w:tbl>
    <w:p w:rsidR="00000000" w:rsidRPr="007E67F0" w:rsidP="007E67F0">
      <w:pPr>
        <w:pStyle w:val="BodyText"/>
      </w:pPr>
    </w:p>
    <w:p w:rsidR="00000000" w:rsidRPr="007E67F0" w:rsidP="007E67F0">
      <w:pPr>
        <w:pStyle w:val="AllowPageBreak"/>
      </w:pPr>
    </w:p>
    <w:p w:rsidR="00000000" w:rsidRPr="007E67F0" w:rsidP="007E67F0">
      <w:pPr>
        <w:pStyle w:val="Heading1"/>
      </w:pPr>
      <w:bookmarkStart w:id="2" w:name="O_615666"/>
      <w:bookmarkEnd w:id="2"/>
      <w:r w:rsidRPr="007E67F0">
        <w:t>Description</w:t>
      </w:r>
    </w:p>
    <w:p w:rsidR="00000000" w:rsidRPr="007E67F0" w:rsidP="007E67F0">
      <w:pPr>
        <w:pStyle w:val="BodyText"/>
      </w:pPr>
      <w:r w:rsidRPr="007E67F0">
        <w:t xml:space="preserve">This qualification provides the skills and knowledge for an individual to plan, design, manage and monitor an enterprise information </w:t>
      </w:r>
      <w:r w:rsidRPr="007E67F0">
        <w:t>and communications technology (ICT) network as an independent ICT specialist or as part of a team responsible for advanced ICT network security systems. The qualification has a high-level ICT technical base with appropriate security units and the ability t</w:t>
      </w:r>
      <w:r w:rsidRPr="007E67F0">
        <w:t>o specialise in a number of areas, including voice, wireless, network infrastructure and sustainability.</w:t>
      </w:r>
    </w:p>
    <w:p w:rsidR="00000000" w:rsidRPr="007E67F0" w:rsidP="007E67F0">
      <w:pPr>
        <w:pStyle w:val="BodyText"/>
      </w:pPr>
    </w:p>
    <w:p w:rsidR="00000000" w:rsidRPr="007E67F0" w:rsidP="007E67F0">
      <w:pPr>
        <w:pStyle w:val="BodyText"/>
      </w:pPr>
      <w:r w:rsidRPr="007E67F0">
        <w:rPr>
          <w:rStyle w:val="SpecialBold"/>
        </w:rPr>
        <w:t>Job roles</w:t>
      </w:r>
    </w:p>
    <w:p w:rsidR="00000000" w:rsidRPr="007E67F0" w:rsidP="007E67F0">
      <w:pPr>
        <w:pStyle w:val="BodyText"/>
      </w:pPr>
      <w:r w:rsidRPr="007E67F0">
        <w:t>Possible job titles relevant to this qualification include:</w:t>
      </w:r>
    </w:p>
    <w:p w:rsidR="00000000" w:rsidRPr="007E67F0" w:rsidP="007E67F0">
      <w:pPr>
        <w:pStyle w:val="ListBullet"/>
      </w:pPr>
      <w:r w:rsidRPr="007E67F0">
        <w:t>e-security specialist</w:t>
      </w:r>
    </w:p>
    <w:p w:rsidR="00000000" w:rsidRPr="007E67F0" w:rsidP="007E67F0">
      <w:pPr>
        <w:pStyle w:val="ListBullet"/>
      </w:pPr>
      <w:r w:rsidRPr="007E67F0">
        <w:t>ICT security specialist</w:t>
      </w:r>
    </w:p>
    <w:p w:rsidR="00000000" w:rsidRPr="007E67F0" w:rsidP="007E67F0">
      <w:pPr>
        <w:pStyle w:val="ListBullet"/>
      </w:pPr>
      <w:r w:rsidRPr="007E67F0">
        <w:t>IT security administrator</w:t>
      </w:r>
    </w:p>
    <w:p w:rsidR="00000000" w:rsidRPr="007E67F0" w:rsidP="007E67F0">
      <w:pPr>
        <w:pStyle w:val="ListBullet"/>
      </w:pPr>
      <w:r w:rsidRPr="007E67F0">
        <w:t>IT security analyst</w:t>
      </w:r>
    </w:p>
    <w:p w:rsidR="00000000" w:rsidRPr="007E67F0" w:rsidP="007E67F0">
      <w:pPr>
        <w:pStyle w:val="ListBullet"/>
      </w:pPr>
      <w:r w:rsidRPr="007E67F0">
        <w:t>IT security specialist</w:t>
      </w:r>
    </w:p>
    <w:p w:rsidR="00000000" w:rsidRPr="007E67F0" w:rsidP="007E67F0">
      <w:pPr>
        <w:pStyle w:val="ListBullet"/>
      </w:pPr>
      <w:r w:rsidRPr="007E67F0">
        <w:t>systems/network administrator</w:t>
      </w:r>
    </w:p>
    <w:p w:rsidR="00000000" w:rsidRPr="007E67F0" w:rsidP="007E67F0">
      <w:pPr>
        <w:pStyle w:val="ListBullet"/>
      </w:pPr>
      <w:r w:rsidRPr="007E67F0">
        <w:t>network security analyst</w:t>
      </w:r>
    </w:p>
    <w:p w:rsidR="00000000" w:rsidRPr="007E67F0" w:rsidP="007E67F0">
      <w:pPr>
        <w:pStyle w:val="ListBullet"/>
      </w:pPr>
      <w:r w:rsidRPr="007E67F0">
        <w:t>network security specialist</w:t>
      </w:r>
    </w:p>
    <w:p w:rsidR="00000000" w:rsidRPr="007E67F0" w:rsidP="007E67F0">
      <w:pPr>
        <w:pStyle w:val="ListBullet"/>
      </w:pPr>
      <w:r w:rsidRPr="007E67F0">
        <w:t>network security administrator</w:t>
      </w:r>
    </w:p>
    <w:p w:rsidR="00000000" w:rsidRPr="007E67F0" w:rsidP="007E67F0">
      <w:pPr>
        <w:pStyle w:val="ListBullet"/>
      </w:pPr>
      <w:r w:rsidRPr="007E67F0">
        <w:t>senior network administrator</w:t>
      </w:r>
    </w:p>
    <w:p w:rsidR="00000000" w:rsidRPr="007E67F0" w:rsidP="007E67F0">
      <w:pPr>
        <w:pStyle w:val="ListBullet"/>
      </w:pPr>
      <w:r w:rsidRPr="007E67F0">
        <w:t>systems security analyst.</w:t>
      </w:r>
    </w:p>
    <w:p w:rsidR="00000000" w:rsidRPr="007E67F0" w:rsidP="007E67F0">
      <w:pPr>
        <w:pStyle w:val="AllowPageBreak"/>
      </w:pPr>
    </w:p>
    <w:p w:rsidR="00000000" w:rsidRPr="007E67F0" w:rsidP="007E67F0">
      <w:pPr>
        <w:pStyle w:val="Heading1"/>
      </w:pPr>
      <w:bookmarkStart w:id="3" w:name="O_615665"/>
      <w:bookmarkEnd w:id="3"/>
      <w:r w:rsidRPr="007E67F0">
        <w:t>Pathways Information</w:t>
      </w:r>
    </w:p>
    <w:p w:rsidR="00000000" w:rsidRPr="007E67F0" w:rsidP="007E67F0">
      <w:pPr>
        <w:pStyle w:val="BodyText"/>
      </w:pPr>
      <w:r w:rsidRPr="007E67F0">
        <w:rPr>
          <w:rStyle w:val="Emphasis"/>
        </w:rPr>
        <w:t>Pathwa</w:t>
      </w:r>
      <w:r w:rsidRPr="007E67F0">
        <w:rPr>
          <w:rStyle w:val="Emphasis"/>
        </w:rPr>
        <w:t xml:space="preserve">ys into the qualification </w:t>
      </w:r>
    </w:p>
    <w:p w:rsidR="00000000" w:rsidRPr="007E67F0" w:rsidP="007E67F0">
      <w:pPr>
        <w:pStyle w:val="BodyText"/>
      </w:pPr>
      <w:r w:rsidRPr="007E67F0">
        <w:t>Preferred pathways for candidates considering this qualification include:</w:t>
      </w:r>
    </w:p>
    <w:p w:rsidR="00000000" w:rsidRPr="007E67F0" w:rsidP="007E67F0">
      <w:pPr>
        <w:pStyle w:val="ListBullet"/>
      </w:pPr>
      <w:r w:rsidRPr="007E67F0">
        <w:t>after achieving ICA50411 Diploma of Information Technology Networking, or other relevant qualifications or units equivalent to the core of ICA50411</w:t>
      </w:r>
    </w:p>
    <w:p w:rsidR="00000000" w:rsidRPr="007E67F0" w:rsidP="007E67F0">
      <w:pPr>
        <w:pStyle w:val="BodyText"/>
      </w:pPr>
      <w:r w:rsidRPr="007E67F0">
        <w:t>OR</w:t>
      </w:r>
    </w:p>
    <w:p w:rsidR="00000000" w:rsidRPr="007E67F0" w:rsidP="007E67F0">
      <w:pPr>
        <w:pStyle w:val="ListBullet"/>
      </w:pPr>
      <w:r w:rsidRPr="007E67F0">
        <w:t>wi</w:t>
      </w:r>
      <w:r w:rsidRPr="007E67F0">
        <w:t>th documented vocational experience in a range of work environments in senior network support roles, including administrator, operations analyst, technician, operations or support coordinator/technician.</w:t>
      </w:r>
    </w:p>
    <w:p w:rsidR="00000000" w:rsidRPr="007E67F0" w:rsidP="007E67F0">
      <w:pPr>
        <w:pStyle w:val="BodyText"/>
      </w:pPr>
    </w:p>
    <w:p w:rsidR="00000000" w:rsidRPr="007E67F0" w:rsidP="007E67F0">
      <w:pPr>
        <w:pStyle w:val="BodyText"/>
      </w:pPr>
      <w:r w:rsidRPr="007E67F0">
        <w:rPr>
          <w:rStyle w:val="Emphasis"/>
        </w:rPr>
        <w:t>Pathways from the qualification</w:t>
      </w:r>
    </w:p>
    <w:p w:rsidR="00000000" w:rsidRPr="007E67F0" w:rsidP="007E67F0">
      <w:pPr>
        <w:pStyle w:val="BodyText"/>
      </w:pPr>
      <w:r w:rsidRPr="007E67F0">
        <w:t>ICA11 Vocational Gr</w:t>
      </w:r>
      <w:r w:rsidRPr="007E67F0">
        <w:t>aduate Certificate qualifications or other higher education sector qualifications.</w:t>
      </w:r>
    </w:p>
    <w:p w:rsidR="00000000" w:rsidRPr="007E67F0" w:rsidP="007E67F0">
      <w:pPr>
        <w:pStyle w:val="AllowPageBreak"/>
      </w:pPr>
    </w:p>
    <w:p w:rsidR="00000000" w:rsidRPr="007E67F0" w:rsidP="007E67F0">
      <w:pPr>
        <w:pStyle w:val="Heading1"/>
      </w:pPr>
      <w:bookmarkStart w:id="4" w:name="O_615664"/>
      <w:bookmarkEnd w:id="4"/>
      <w:r w:rsidRPr="007E67F0">
        <w:t>Licensing/Regulatory Information</w:t>
      </w:r>
    </w:p>
    <w:p w:rsidR="00000000" w:rsidRPr="007E67F0" w:rsidP="007E67F0">
      <w:pPr>
        <w:pStyle w:val="BodyText"/>
      </w:pPr>
      <w:r w:rsidRPr="007E67F0">
        <w:t>There is no link between this qualification and licensing, legislative or regulatory requirements. However users should confirm requirements with the relevant federal, state or territory authority. There may be some alignment with industry standard certifi</w:t>
      </w:r>
      <w:r w:rsidRPr="007E67F0">
        <w:t>cation competencies.</w:t>
      </w:r>
    </w:p>
    <w:p w:rsidR="00000000" w:rsidRPr="007E67F0" w:rsidP="007E67F0">
      <w:pPr>
        <w:pStyle w:val="AllowPageBreak"/>
      </w:pPr>
    </w:p>
    <w:p w:rsidR="00000000" w:rsidRPr="007E67F0" w:rsidP="007E67F0">
      <w:pPr>
        <w:pStyle w:val="Heading1"/>
      </w:pPr>
      <w:bookmarkStart w:id="5" w:name="O_615663"/>
      <w:bookmarkEnd w:id="5"/>
      <w:r w:rsidRPr="007E67F0">
        <w:t>Entry Requirements</w:t>
      </w:r>
    </w:p>
    <w:p w:rsidR="00000000" w:rsidRPr="007E67F0" w:rsidP="007E67F0">
      <w:pPr>
        <w:pStyle w:val="BodyText"/>
      </w:pPr>
      <w:r w:rsidRPr="007E67F0">
        <w:t>There are no entry requirements for this qualification.</w:t>
      </w:r>
    </w:p>
    <w:p w:rsidR="00000000" w:rsidRPr="007E67F0" w:rsidP="007E67F0">
      <w:pPr>
        <w:pStyle w:val="AllowPageBreak"/>
      </w:pPr>
    </w:p>
    <w:p w:rsidR="00000000" w:rsidRPr="007E67F0" w:rsidP="007E67F0">
      <w:pPr>
        <w:pStyle w:val="Heading1"/>
      </w:pPr>
      <w:bookmarkStart w:id="6" w:name="O_615662"/>
      <w:bookmarkEnd w:id="6"/>
      <w:r w:rsidRPr="007E67F0">
        <w:t>Employability Skills Summary</w:t>
      </w:r>
    </w:p>
    <w:p w:rsidR="00000000" w:rsidRPr="007E67F0" w:rsidP="007E67F0">
      <w:pPr>
        <w:pStyle w:val="BodyText"/>
      </w:pPr>
      <w:r w:rsidRPr="007E67F0">
        <w:t xml:space="preserve">The following table contains a summary of the employability skills required by industry for this </w:t>
      </w:r>
      <w:r w:rsidRPr="007E67F0">
        <w:t>qualification. The employability skills facets described here are broad industry requirements that may vary depending on qualification packaging options.</w:t>
      </w:r>
    </w:p>
    <w:tbl>
      <w:tblPr>
        <w:tblW w:w="0" w:type="auto"/>
        <w:tblLayout w:type="fixed"/>
        <w:tblCellMar>
          <w:left w:w="62" w:type="dxa"/>
          <w:right w:w="62" w:type="dxa"/>
        </w:tblCellMar>
        <w:tblLook w:val="0000"/>
      </w:tblPr>
      <w:tblGrid>
        <w:gridCol w:w="2637"/>
        <w:gridCol w:w="6497"/>
      </w:tblGrid>
      <w:tr w:rsidTr="007E67F0">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7F0" w:rsidP="007E67F0">
            <w:pPr>
              <w:pStyle w:val="BodyText"/>
            </w:pPr>
            <w:r w:rsidRPr="007E67F0">
              <w:rPr>
                <w:rStyle w:val="SpecialBold"/>
              </w:rPr>
              <w:t>Employability skill</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7F0">
            <w:pPr>
              <w:pStyle w:val="BodyText"/>
              <w:rPr>
                <w:lang w:val="en-NZ"/>
              </w:rPr>
            </w:pPr>
            <w:r w:rsidRPr="007E67F0">
              <w:rPr>
                <w:rStyle w:val="SpecialBold"/>
              </w:rPr>
              <w:t>Industry/enterprise requirements for this qualification</w:t>
            </w:r>
          </w:p>
        </w:tc>
      </w:tr>
      <w:tr w:rsidTr="007E67F0">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7F0">
            <w:pPr>
              <w:pStyle w:val="BodyText"/>
              <w:rPr>
                <w:lang w:val="en-NZ"/>
              </w:rPr>
            </w:pPr>
            <w:r w:rsidRPr="007E67F0">
              <w:t>Communication</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7F0" w:rsidP="007E67F0">
            <w:pPr>
              <w:pStyle w:val="ListBullet"/>
            </w:pPr>
            <w:r w:rsidRPr="007E67F0">
              <w:t>articulati</w:t>
            </w:r>
            <w:r w:rsidRPr="007E67F0">
              <w:t>ng complex security scenarios in a clear and concise manner relevant to all levels of the organisation</w:t>
            </w:r>
          </w:p>
          <w:p w:rsidR="00000000" w:rsidRPr="007E67F0" w:rsidP="007E67F0">
            <w:pPr>
              <w:pStyle w:val="ListBullet"/>
            </w:pPr>
            <w:r w:rsidRPr="007E67F0">
              <w:t>documenting information related to attacks, threats, risks and controls in a security plan</w:t>
            </w:r>
          </w:p>
          <w:p w:rsidR="00000000" w:rsidRPr="007E67F0" w:rsidP="007E67F0">
            <w:pPr>
              <w:pStyle w:val="ListBullet"/>
            </w:pPr>
            <w:r w:rsidRPr="007E67F0">
              <w:t>writing complex briefs and reports for business, requiring depth of analysis and evaluation of information</w:t>
            </w:r>
          </w:p>
          <w:p w:rsidR="00000000" w:rsidP="007E67F0">
            <w:pPr>
              <w:pStyle w:val="ListBullet"/>
              <w:rPr>
                <w:lang w:val="en-NZ"/>
              </w:rPr>
            </w:pPr>
            <w:r w:rsidRPr="007E67F0">
              <w:t>documenting and presenting recommendations for improvement and referring them to appropriate technical specialists</w:t>
            </w:r>
          </w:p>
        </w:tc>
      </w:tr>
      <w:tr w:rsidTr="007E67F0">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7F0">
            <w:pPr>
              <w:pStyle w:val="BodyText"/>
              <w:rPr>
                <w:lang w:val="en-NZ"/>
              </w:rPr>
            </w:pPr>
            <w:r w:rsidRPr="007E67F0">
              <w:t>Teamwork</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7F0" w:rsidP="007E67F0">
            <w:pPr>
              <w:pStyle w:val="ListBullet"/>
            </w:pPr>
            <w:r w:rsidRPr="007E67F0">
              <w:t>managing group facilita</w:t>
            </w:r>
            <w:r w:rsidRPr="007E67F0">
              <w:t>tion and presentation skills in relation to transferring and collecting information</w:t>
            </w:r>
          </w:p>
          <w:p w:rsidR="00000000" w:rsidP="007E67F0">
            <w:pPr>
              <w:pStyle w:val="ListBullet"/>
              <w:rPr>
                <w:lang w:val="en-NZ"/>
              </w:rPr>
            </w:pPr>
            <w:r w:rsidRPr="007E67F0">
              <w:t>reviewing the security strategy, with security approved by key stakeholders</w:t>
            </w:r>
          </w:p>
        </w:tc>
      </w:tr>
      <w:tr w:rsidTr="007E67F0">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7F0">
            <w:pPr>
              <w:pStyle w:val="BodyText"/>
              <w:rPr>
                <w:lang w:val="en-NZ"/>
              </w:rPr>
            </w:pPr>
            <w:r w:rsidRPr="007E67F0">
              <w:t>Problem-solving</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7F0" w:rsidP="007E67F0">
            <w:pPr>
              <w:pStyle w:val="ListBullet"/>
            </w:pPr>
            <w:r w:rsidRPr="007E67F0">
              <w:t>troubleshooting, developing controls and contingencies to alleviate security t</w:t>
            </w:r>
            <w:r w:rsidRPr="007E67F0">
              <w:t>hreats</w:t>
            </w:r>
          </w:p>
          <w:p w:rsidR="00000000" w:rsidRPr="007E67F0" w:rsidP="007E67F0">
            <w:pPr>
              <w:pStyle w:val="ListBullet"/>
            </w:pPr>
            <w:r w:rsidRPr="007E67F0">
              <w:t>taking corrective action on system implementation breakdowns</w:t>
            </w:r>
          </w:p>
          <w:p w:rsidR="00000000" w:rsidP="007E67F0">
            <w:pPr>
              <w:pStyle w:val="ListBullet"/>
              <w:rPr>
                <w:lang w:val="en-NZ"/>
              </w:rPr>
            </w:pPr>
            <w:r w:rsidRPr="007E67F0">
              <w:t>responding to evolving complex scenarios of security threats</w:t>
            </w:r>
          </w:p>
        </w:tc>
      </w:tr>
      <w:tr w:rsidTr="007E67F0">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7F0">
            <w:pPr>
              <w:pStyle w:val="BodyText"/>
              <w:rPr>
                <w:lang w:val="en-NZ"/>
              </w:rPr>
            </w:pPr>
            <w:r w:rsidRPr="007E67F0">
              <w:t>Initiative and enterprise</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7F0" w:rsidP="007E67F0">
            <w:pPr>
              <w:pStyle w:val="ListBullet"/>
            </w:pPr>
            <w:r w:rsidRPr="007E67F0">
              <w:t>anticipating risks and devising contingencies to address them</w:t>
            </w:r>
          </w:p>
          <w:p w:rsidR="00000000" w:rsidRPr="007E67F0" w:rsidP="007E67F0">
            <w:pPr>
              <w:pStyle w:val="ListBullet"/>
            </w:pPr>
            <w:r w:rsidRPr="007E67F0">
              <w:t>actively pursuing and implementing ne</w:t>
            </w:r>
            <w:r w:rsidRPr="007E67F0">
              <w:t>w and emerging improvements in ICT sustainability</w:t>
            </w:r>
          </w:p>
          <w:p w:rsidR="00000000" w:rsidP="007E67F0">
            <w:pPr>
              <w:pStyle w:val="ListBullet"/>
              <w:rPr>
                <w:lang w:val="en-NZ"/>
              </w:rPr>
            </w:pPr>
            <w:r w:rsidRPr="007E67F0">
              <w:t>managing project risks proactively</w:t>
            </w:r>
          </w:p>
        </w:tc>
      </w:tr>
      <w:tr w:rsidTr="007E67F0">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7F0">
            <w:pPr>
              <w:pStyle w:val="BodyText"/>
              <w:rPr>
                <w:lang w:val="en-NZ"/>
              </w:rPr>
            </w:pPr>
            <w:r w:rsidRPr="007E67F0">
              <w:t>Planning and organising</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7F0" w:rsidP="007E67F0">
            <w:pPr>
              <w:pStyle w:val="ListBullet"/>
            </w:pPr>
            <w:r w:rsidRPr="007E67F0">
              <w:t>developing security plans</w:t>
            </w:r>
          </w:p>
          <w:p w:rsidR="00000000" w:rsidP="007E67F0">
            <w:pPr>
              <w:pStyle w:val="ListBullet"/>
              <w:rPr>
                <w:lang w:val="en-NZ"/>
              </w:rPr>
            </w:pPr>
            <w:r w:rsidRPr="007E67F0">
              <w:t>planning for controls and contingencies when designing an IT security framework</w:t>
            </w:r>
          </w:p>
        </w:tc>
      </w:tr>
      <w:tr w:rsidTr="007E67F0">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7F0">
            <w:pPr>
              <w:pStyle w:val="BodyText"/>
              <w:rPr>
                <w:lang w:val="en-NZ"/>
              </w:rPr>
            </w:pPr>
            <w:r w:rsidRPr="007E67F0">
              <w:t>Self-management</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7F0" w:rsidP="007E67F0">
            <w:pPr>
              <w:pStyle w:val="ListBullet"/>
            </w:pPr>
            <w:r w:rsidRPr="007E67F0">
              <w:t>having accountability and responsibility for self and others in achieving workplace outcomes</w:t>
            </w:r>
          </w:p>
          <w:p w:rsidR="00000000" w:rsidP="007E67F0">
            <w:pPr>
              <w:pStyle w:val="ListBullet"/>
              <w:rPr>
                <w:lang w:val="en-NZ"/>
              </w:rPr>
            </w:pPr>
            <w:r w:rsidRPr="007E67F0">
              <w:t>taking responsibility for own and others’ outputs in relation to broad quantity and quality parameters</w:t>
            </w:r>
          </w:p>
        </w:tc>
      </w:tr>
      <w:tr w:rsidTr="007E67F0">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7F0">
            <w:pPr>
              <w:pStyle w:val="BodyText"/>
              <w:rPr>
                <w:lang w:val="en-NZ"/>
              </w:rPr>
            </w:pPr>
            <w:r w:rsidRPr="007E67F0">
              <w:t>Learning</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7F0">
            <w:pPr>
              <w:pStyle w:val="ListBullet"/>
              <w:rPr>
                <w:lang w:val="en-NZ"/>
              </w:rPr>
            </w:pPr>
            <w:r w:rsidRPr="007E67F0">
              <w:t>keeping informed of current industry-accepted har</w:t>
            </w:r>
            <w:r w:rsidRPr="007E67F0">
              <w:t>dware and software products, including thorough knowledge of security features and capabilities</w:t>
            </w:r>
          </w:p>
        </w:tc>
      </w:tr>
      <w:tr w:rsidTr="007E67F0">
        <w:tblPrEx>
          <w:tblW w:w="0" w:type="auto"/>
          <w:tblLayout w:type="fixed"/>
          <w:tblCellMar>
            <w:left w:w="62" w:type="dxa"/>
            <w:right w:w="62" w:type="dxa"/>
          </w:tblCellMar>
          <w:tblLook w:val="0000"/>
        </w:tblPrEx>
        <w:tc>
          <w:tcPr>
            <w:tcW w:w="2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67F0">
            <w:pPr>
              <w:pStyle w:val="BodyText"/>
              <w:rPr>
                <w:lang w:val="en-NZ"/>
              </w:rPr>
            </w:pPr>
            <w:r w:rsidRPr="007E67F0">
              <w:t>Technology</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67F0" w:rsidP="007E67F0">
            <w:pPr>
              <w:pStyle w:val="ListBullet"/>
            </w:pPr>
            <w:r w:rsidRPr="007E67F0">
              <w:t>identifying technology needs</w:t>
            </w:r>
          </w:p>
          <w:p w:rsidR="00000000" w:rsidRPr="007E67F0" w:rsidP="007E67F0">
            <w:pPr>
              <w:pStyle w:val="ListBullet"/>
            </w:pPr>
            <w:r w:rsidRPr="007E67F0">
              <w:t>sourcing, purchasing, installing, configuring and testing components, including software and hardware</w:t>
            </w:r>
          </w:p>
          <w:p w:rsidR="00000000" w:rsidRPr="007E67F0" w:rsidP="007E67F0">
            <w:pPr>
              <w:pStyle w:val="ListBullet"/>
            </w:pPr>
            <w:r w:rsidRPr="007E67F0">
              <w:t>using technological capability assessment skills involving analysis, diagnosis and evaluation in a range of areas</w:t>
            </w:r>
          </w:p>
          <w:p w:rsidR="00000000" w:rsidRPr="007E67F0" w:rsidP="007E67F0">
            <w:pPr>
              <w:pStyle w:val="ListBullet"/>
            </w:pPr>
            <w:r w:rsidRPr="007E67F0">
              <w:t>estimating current and future capacity requirements and evaluating against client's future requirements</w:t>
            </w:r>
          </w:p>
        </w:tc>
      </w:tr>
    </w:tbl>
    <w:p w:rsidR="00000000" w:rsidRPr="007E67F0" w:rsidP="007E67F0">
      <w:pPr>
        <w:pStyle w:val="BodyText"/>
      </w:pPr>
    </w:p>
    <w:p w:rsidR="00000000" w:rsidRPr="007E67F0" w:rsidP="007E67F0">
      <w:pPr>
        <w:pStyle w:val="AllowPageBreak"/>
      </w:pPr>
    </w:p>
    <w:p w:rsidR="00000000" w:rsidRPr="007E67F0" w:rsidP="007E67F0">
      <w:pPr>
        <w:pStyle w:val="Heading1"/>
      </w:pPr>
      <w:bookmarkStart w:id="7" w:name="O_615661"/>
      <w:bookmarkEnd w:id="7"/>
      <w:r w:rsidRPr="007E67F0">
        <w:t>Packaging Rules</w:t>
      </w:r>
    </w:p>
    <w:p w:rsidR="00000000" w:rsidRPr="007E67F0" w:rsidP="007E67F0">
      <w:pPr>
        <w:pStyle w:val="BodyText"/>
      </w:pPr>
      <w:r w:rsidRPr="007E67F0">
        <w:rPr>
          <w:rStyle w:val="SpecialBold"/>
        </w:rPr>
        <w:t>Tot</w:t>
      </w:r>
      <w:r w:rsidRPr="007E67F0">
        <w:rPr>
          <w:rStyle w:val="SpecialBold"/>
        </w:rPr>
        <w:t>al number of units = 12</w:t>
      </w:r>
    </w:p>
    <w:p w:rsidR="00000000" w:rsidRPr="007E67F0" w:rsidP="007E67F0">
      <w:pPr>
        <w:pStyle w:val="BodyText"/>
      </w:pPr>
      <w:r w:rsidRPr="007E67F0">
        <w:rPr>
          <w:rStyle w:val="SpecialBold"/>
        </w:rPr>
        <w:t xml:space="preserve">5 core units </w:t>
      </w:r>
      <w:r w:rsidRPr="007E67F0">
        <w:t>plus</w:t>
      </w:r>
    </w:p>
    <w:p w:rsidR="00000000" w:rsidRPr="007E67F0" w:rsidP="007E67F0">
      <w:pPr>
        <w:pStyle w:val="BodyText"/>
      </w:pPr>
      <w:r w:rsidRPr="007E67F0">
        <w:rPr>
          <w:rStyle w:val="SpecialBold"/>
        </w:rPr>
        <w:t>7 elective units, of which:</w:t>
      </w:r>
    </w:p>
    <w:p w:rsidR="00000000" w:rsidRPr="007E67F0" w:rsidP="007E67F0">
      <w:pPr>
        <w:pStyle w:val="ListBullet"/>
      </w:pPr>
      <w:r w:rsidRPr="007E67F0">
        <w:t>5 units must be</w:t>
      </w:r>
      <w:r w:rsidRPr="007E67F0">
        <w:rPr>
          <w:rStyle w:val="SpecialBold"/>
        </w:rPr>
        <w:t xml:space="preserve"> </w:t>
      </w:r>
      <w:r w:rsidRPr="007E67F0">
        <w:t>from the elective units listed below</w:t>
      </w:r>
    </w:p>
    <w:p w:rsidR="00000000" w:rsidRPr="007E67F0" w:rsidP="007E67F0">
      <w:pPr>
        <w:pStyle w:val="ListBullet"/>
      </w:pPr>
      <w:r w:rsidRPr="007E67F0">
        <w:t>the remaining units may be from the elective units below or from elsewhere in ICA11 or any other Training Package or accredited course at Diploma level or above.</w:t>
      </w:r>
    </w:p>
    <w:p w:rsidR="00000000" w:rsidRPr="007E67F0" w:rsidP="007E67F0">
      <w:pPr>
        <w:pStyle w:val="BodyText"/>
      </w:pPr>
    </w:p>
    <w:p w:rsidR="00000000" w:rsidRPr="007E67F0" w:rsidP="007E67F0">
      <w:pPr>
        <w:pStyle w:val="BodyText"/>
      </w:pPr>
      <w:r w:rsidRPr="007E67F0">
        <w:t>The elective units chosen must be relevant to the work outcome and meet local industry needs.</w:t>
      </w:r>
    </w:p>
    <w:p w:rsidR="00000000" w:rsidRPr="007E67F0" w:rsidP="007E67F0">
      <w:pPr>
        <w:pStyle w:val="BodyText"/>
      </w:pPr>
    </w:p>
    <w:p w:rsidR="00000000" w:rsidRPr="007E67F0" w:rsidP="007E67F0">
      <w:pPr>
        <w:pStyle w:val="BodyText"/>
      </w:pPr>
      <w:r w:rsidRPr="007E67F0">
        <w:rPr>
          <w:rStyle w:val="SpecialBold"/>
        </w:rPr>
        <w:t>Core units</w:t>
      </w:r>
    </w:p>
    <w:p w:rsidR="00000000" w:rsidRPr="007E67F0" w:rsidP="007E67F0">
      <w:pPr>
        <w:pStyle w:val="BodyText"/>
      </w:pPr>
      <w:r w:rsidRPr="007E67F0">
        <w:t>ICANWK502A Implement secure encryption technologies</w:t>
      </w:r>
    </w:p>
    <w:p w:rsidR="00000000" w:rsidRPr="007E67F0" w:rsidP="007E67F0">
      <w:pPr>
        <w:pStyle w:val="BodyText"/>
      </w:pPr>
      <w:r w:rsidRPr="007E67F0">
        <w:t>ICANWK509A Design and implement a security perimeter for ICT networks</w:t>
      </w:r>
    </w:p>
    <w:p w:rsidR="00000000" w:rsidRPr="007E67F0" w:rsidP="007E67F0">
      <w:pPr>
        <w:pStyle w:val="BodyText"/>
      </w:pPr>
      <w:r w:rsidRPr="007E67F0">
        <w:t>ICANWK601A Design and implement a security system</w:t>
      </w:r>
    </w:p>
    <w:p w:rsidR="00000000" w:rsidRPr="007E67F0" w:rsidP="007E67F0">
      <w:pPr>
        <w:pStyle w:val="BodyText"/>
      </w:pPr>
      <w:r w:rsidRPr="007E67F0">
        <w:t>ICANWK602A Plan, configure and test advanced server based security</w:t>
      </w:r>
    </w:p>
    <w:p w:rsidR="00000000" w:rsidRPr="007E67F0" w:rsidP="007E67F0">
      <w:pPr>
        <w:pStyle w:val="BodyText"/>
      </w:pPr>
      <w:r w:rsidRPr="007E67F0">
        <w:t>ICTS</w:t>
      </w:r>
      <w:r w:rsidRPr="007E67F0">
        <w:t>US6233A Integrate sustainability in ICT planning and design projects</w:t>
      </w:r>
    </w:p>
    <w:p w:rsidR="00000000" w:rsidRPr="007E67F0" w:rsidP="007E67F0">
      <w:pPr>
        <w:pStyle w:val="BodyText"/>
      </w:pPr>
    </w:p>
    <w:p w:rsidR="00000000" w:rsidRPr="007E67F0" w:rsidP="007E67F0">
      <w:pPr>
        <w:pStyle w:val="BodyText"/>
      </w:pPr>
      <w:r w:rsidRPr="007E67F0">
        <w:rPr>
          <w:rStyle w:val="SpecialBold"/>
        </w:rPr>
        <w:t>Elective units</w:t>
      </w:r>
    </w:p>
    <w:p w:rsidR="00000000" w:rsidRPr="007E67F0" w:rsidP="007E67F0">
      <w:pPr>
        <w:pStyle w:val="BodyText"/>
      </w:pPr>
      <w:r w:rsidRPr="007E67F0">
        <w:t>BSBPMG517A Manage project risk</w:t>
      </w:r>
    </w:p>
    <w:p w:rsidR="00000000" w:rsidRPr="007E67F0" w:rsidP="007E67F0">
      <w:pPr>
        <w:pStyle w:val="BodyText"/>
      </w:pPr>
      <w:r w:rsidRPr="007E67F0">
        <w:t>CPPSEC5003A Assess security risk management options</w:t>
      </w:r>
    </w:p>
    <w:p w:rsidR="00000000" w:rsidRPr="007E67F0" w:rsidP="007E67F0">
      <w:pPr>
        <w:pStyle w:val="BodyText"/>
      </w:pPr>
      <w:r w:rsidRPr="007E67F0">
        <w:t>CPPSEC5004A Prepare security risk management plan</w:t>
      </w:r>
    </w:p>
    <w:p w:rsidR="00000000" w:rsidRPr="007E67F0" w:rsidP="007E67F0">
      <w:pPr>
        <w:pStyle w:val="BodyText"/>
      </w:pPr>
      <w:r w:rsidRPr="007E67F0">
        <w:t>CPPSEC5005A Implement security risk ma</w:t>
      </w:r>
      <w:r w:rsidRPr="007E67F0">
        <w:t>nagement plan</w:t>
      </w:r>
    </w:p>
    <w:p w:rsidR="00000000" w:rsidRPr="007E67F0" w:rsidP="007E67F0">
      <w:pPr>
        <w:pStyle w:val="BodyText"/>
      </w:pPr>
      <w:r w:rsidRPr="007E67F0">
        <w:t>CPPSEC5006A Determine strategy for the implementation of biometric technology</w:t>
      </w:r>
    </w:p>
    <w:p w:rsidR="00000000" w:rsidRPr="007E67F0" w:rsidP="007E67F0">
      <w:pPr>
        <w:pStyle w:val="BodyText"/>
      </w:pPr>
      <w:r w:rsidRPr="007E67F0">
        <w:t>CPPSEC5007A Assess biometric system</w:t>
      </w:r>
    </w:p>
    <w:p w:rsidR="00000000" w:rsidRPr="007E67F0" w:rsidP="007E67F0">
      <w:pPr>
        <w:pStyle w:val="BodyText"/>
      </w:pPr>
      <w:r w:rsidRPr="007E67F0">
        <w:t>CPPSEC3009A Prepare and present evidence in court</w:t>
      </w:r>
    </w:p>
    <w:p w:rsidR="00000000" w:rsidRPr="007E67F0" w:rsidP="007E67F0">
      <w:pPr>
        <w:pStyle w:val="BodyText"/>
      </w:pPr>
      <w:r w:rsidRPr="007E67F0">
        <w:t>ICAICT609A Lead the evaluation and implementation of current industry-specific</w:t>
      </w:r>
      <w:r w:rsidRPr="007E67F0">
        <w:t xml:space="preserve"> technologies </w:t>
      </w:r>
    </w:p>
    <w:p w:rsidR="00000000" w:rsidRPr="007E67F0" w:rsidP="007E67F0">
      <w:pPr>
        <w:pStyle w:val="BodyText"/>
      </w:pPr>
      <w:r w:rsidRPr="007E67F0">
        <w:t>ICANWK603A Plan, configure and test advanced internetwork routing solutions</w:t>
      </w:r>
    </w:p>
    <w:p w:rsidR="00000000" w:rsidRPr="007E67F0" w:rsidP="007E67F0">
      <w:pPr>
        <w:pStyle w:val="BodyText"/>
      </w:pPr>
      <w:r w:rsidRPr="007E67F0">
        <w:t>ICANWK604A Plan and configure advanced internetwork switching solutions</w:t>
      </w:r>
    </w:p>
    <w:p w:rsidR="00000000" w:rsidRPr="007E67F0" w:rsidP="007E67F0">
      <w:pPr>
        <w:pStyle w:val="BodyText"/>
      </w:pPr>
      <w:r w:rsidRPr="007E67F0">
        <w:t>ICANWK605A Design and configure secure integrated wireless systems</w:t>
      </w:r>
    </w:p>
    <w:p w:rsidR="00000000" w:rsidRPr="007E67F0" w:rsidP="007E67F0">
      <w:pPr>
        <w:pStyle w:val="BodyText"/>
      </w:pPr>
      <w:r w:rsidRPr="007E67F0">
        <w:t>ICANWK606A Implement voice applications over secure wireless networks</w:t>
      </w:r>
    </w:p>
    <w:p w:rsidR="00000000" w:rsidRPr="007E67F0" w:rsidP="007E67F0">
      <w:pPr>
        <w:pStyle w:val="BodyText"/>
      </w:pPr>
      <w:r w:rsidRPr="007E67F0">
        <w:t>ICANWK607A Design and implement wireless network security</w:t>
      </w:r>
    </w:p>
    <w:p w:rsidR="00000000" w:rsidRPr="007E67F0" w:rsidP="007E67F0">
      <w:pPr>
        <w:pStyle w:val="BodyText"/>
      </w:pPr>
      <w:r w:rsidRPr="007E67F0">
        <w:t>ICANWK608A Configure network devices for a secure network infrastructure</w:t>
      </w:r>
    </w:p>
    <w:p w:rsidR="00000000" w:rsidRPr="007E67F0" w:rsidP="007E67F0">
      <w:pPr>
        <w:pStyle w:val="BodyText"/>
      </w:pPr>
      <w:r w:rsidRPr="007E67F0">
        <w:t>ICANWK609A Configure and manage intrusion prevention sy</w:t>
      </w:r>
      <w:r w:rsidRPr="007E67F0">
        <w:t>stem on network sensors</w:t>
      </w:r>
    </w:p>
    <w:p w:rsidR="00000000" w:rsidRPr="007E67F0" w:rsidP="007E67F0">
      <w:pPr>
        <w:pStyle w:val="BodyText"/>
      </w:pPr>
      <w:r w:rsidRPr="007E67F0">
        <w:t>ICANWK610A Design and build integrated VoIP networks</w:t>
      </w:r>
    </w:p>
    <w:p w:rsidR="00000000" w:rsidRPr="007E67F0" w:rsidP="007E67F0">
      <w:pPr>
        <w:pStyle w:val="BodyText"/>
      </w:pPr>
      <w:r w:rsidRPr="007E67F0">
        <w:t>ICANWK611A Configure call processing network elements for secure VoIP networks</w:t>
      </w:r>
    </w:p>
    <w:p w:rsidR="00000000" w:rsidRPr="007E67F0" w:rsidP="007E67F0">
      <w:pPr>
        <w:pStyle w:val="BodyText"/>
      </w:pPr>
      <w:r w:rsidRPr="007E67F0">
        <w:t xml:space="preserve">ICANWK612A Plan and manage troubleshooting advanced integrated IP networks </w:t>
      </w:r>
    </w:p>
    <w:p w:rsidR="00000000" w:rsidRPr="007E67F0" w:rsidP="007E67F0">
      <w:pPr>
        <w:pStyle w:val="BodyText"/>
      </w:pPr>
      <w:r w:rsidRPr="007E67F0">
        <w:t>ICANWK613A Develop plans</w:t>
      </w:r>
      <w:r w:rsidRPr="007E67F0">
        <w:t xml:space="preserve"> to manage structured troubleshooting process of enterprise networks</w:t>
      </w:r>
    </w:p>
    <w:p w:rsidR="00000000" w:rsidRPr="007E67F0" w:rsidP="007E67F0">
      <w:pPr>
        <w:pStyle w:val="BodyText"/>
      </w:pPr>
      <w:r w:rsidRPr="007E67F0">
        <w:t>ICANWK615A Design and configure desktop virtualisation</w:t>
      </w:r>
    </w:p>
    <w:p w:rsidR="00000000" w:rsidRPr="007E67F0" w:rsidP="007E67F0">
      <w:pPr>
        <w:pStyle w:val="BodyText"/>
      </w:pPr>
      <w:r w:rsidRPr="007E67F0">
        <w:t>ICANWK616A Manage security, privacy and compliance of cloud service deployment</w:t>
      </w:r>
    </w:p>
    <w:p w:rsidR="00000000" w:rsidRPr="007E67F0" w:rsidP="007E67F0">
      <w:pPr>
        <w:pStyle w:val="BodyText"/>
      </w:pPr>
      <w:r w:rsidRPr="007E67F0">
        <w:t>ICTSUS6234A Establish a business case for sustainabil</w:t>
      </w:r>
      <w:r w:rsidRPr="007E67F0">
        <w:t>ity and competitive advantage in ICT projects</w:t>
      </w:r>
    </w:p>
    <w:p w:rsidR="00000000" w:rsidRPr="007E67F0" w:rsidP="007E67F0">
      <w:pPr>
        <w:pStyle w:val="BodyText"/>
      </w:pPr>
      <w:r w:rsidRPr="007E67F0">
        <w:t>ICTSUS7235A Use ICT to improve sustainability outcomes</w:t>
      </w:r>
    </w:p>
    <w:p w:rsidR="00000000" w:rsidRPr="007E67F0" w:rsidP="007E67F0">
      <w:pPr>
        <w:pStyle w:val="BodyText"/>
      </w:pPr>
      <w:r w:rsidRPr="007E67F0">
        <w:t>ICTSUS7236A Manage improvements in ICT sustainability</w:t>
      </w:r>
    </w:p>
    <w:p w:rsidR="00000000" w:rsidRPr="007E67F0" w:rsidP="007E67F0">
      <w:pPr>
        <w:pStyle w:val="BodyText"/>
      </w:pPr>
      <w:r w:rsidRPr="007E67F0">
        <w:t>ICTTEN8195A Evaluate and apply network security</w:t>
      </w:r>
    </w:p>
    <w:p w:rsidR="00000000" w:rsidRPr="007E67F0" w:rsidP="007E67F0">
      <w:pPr>
        <w:pStyle w:val="BodyText"/>
      </w:pPr>
      <w:r w:rsidRPr="007E67F0">
        <w:t>ICTPMG8149A Evaluate and use telecommunications manag</w:t>
      </w:r>
      <w:r w:rsidRPr="007E67F0">
        <w:t>ement networks</w:t>
      </w:r>
    </w:p>
    <w:p w:rsidR="00000000" w:rsidRPr="007E67F0" w:rsidP="007E67F0">
      <w:pPr>
        <w:pStyle w:val="BodyText"/>
      </w:pPr>
      <w:r w:rsidRPr="007E67F0">
        <w:t>ICTPMG8143A Manage a telecommunications project</w:t>
      </w:r>
    </w:p>
    <w:p w:rsidR="00000000" w:rsidRPr="007E67F0" w:rsidP="007E67F0">
      <w:pPr>
        <w:pStyle w:val="BodyText"/>
      </w:pPr>
    </w:p>
    <w:p w:rsidR="00000000" w:rsidRPr="007E67F0" w:rsidP="007E67F0">
      <w:pPr>
        <w:pStyle w:val="BodyText"/>
      </w:pPr>
      <w:r w:rsidRPr="007E67F0">
        <w:rPr>
          <w:rStyle w:val="SpecialBold"/>
        </w:rPr>
        <w:t>Selecting elective units for different outcomes</w:t>
      </w:r>
    </w:p>
    <w:p w:rsidR="00000000" w:rsidRPr="007E67F0" w:rsidP="007E67F0">
      <w:pPr>
        <w:pStyle w:val="BodyText"/>
      </w:pPr>
      <w:r w:rsidRPr="007E67F0">
        <w:t>The following examples are designed to assist in the selection of appropriate electives for particular outcomes at this level, but are in no way</w:t>
      </w:r>
      <w:r w:rsidRPr="007E67F0">
        <w:t xml:space="preserve"> prescriptive.</w:t>
      </w:r>
    </w:p>
    <w:p w:rsidR="00000000" w:rsidRPr="007E67F0" w:rsidP="007E67F0">
      <w:pPr>
        <w:pStyle w:val="BodyText"/>
      </w:pPr>
    </w:p>
    <w:p w:rsidR="00000000" w:rsidRPr="007E67F0" w:rsidP="007E67F0">
      <w:pPr>
        <w:pStyle w:val="BodyText"/>
      </w:pPr>
      <w:r w:rsidRPr="007E67F0">
        <w:rPr>
          <w:rStyle w:val="SpecialBold"/>
        </w:rPr>
        <w:t>Network security</w:t>
      </w:r>
    </w:p>
    <w:p w:rsidR="00000000" w:rsidRPr="007E67F0" w:rsidP="007E67F0">
      <w:pPr>
        <w:pStyle w:val="BodyText"/>
      </w:pPr>
      <w:r w:rsidRPr="007E67F0">
        <w:t>Core units plus:</w:t>
      </w:r>
    </w:p>
    <w:p w:rsidR="00000000" w:rsidRPr="007E67F0" w:rsidP="007E67F0">
      <w:pPr>
        <w:pStyle w:val="BodyText"/>
      </w:pPr>
      <w:r w:rsidRPr="007E67F0">
        <w:t>ICANWK608A Configure network devices for a secure network infrastructure</w:t>
      </w:r>
    </w:p>
    <w:p w:rsidR="00000000" w:rsidRPr="007E67F0" w:rsidP="007E67F0">
      <w:pPr>
        <w:pStyle w:val="BodyText"/>
      </w:pPr>
      <w:r w:rsidRPr="007E67F0">
        <w:t>ICANWK609A Configure and manage intrusion prevention system on network sensors</w:t>
      </w:r>
    </w:p>
    <w:p w:rsidR="00000000" w:rsidRPr="007E67F0" w:rsidP="007E67F0">
      <w:pPr>
        <w:pStyle w:val="BodyText"/>
      </w:pPr>
      <w:r w:rsidRPr="007E67F0">
        <w:t>ICANWK612A Plan and manage troubleshooting advanced integrated IP networks</w:t>
      </w:r>
    </w:p>
    <w:p w:rsidR="00000000" w:rsidRPr="007E67F0" w:rsidP="007E67F0">
      <w:pPr>
        <w:pStyle w:val="BodyText"/>
      </w:pPr>
      <w:r w:rsidRPr="007E67F0">
        <w:t>Four additional units from elective units as appropriate to the specific job role.</w:t>
      </w:r>
    </w:p>
    <w:p w:rsidR="00000000" w:rsidRPr="007E67F0" w:rsidP="007E67F0">
      <w:pPr>
        <w:pStyle w:val="BodyText"/>
      </w:pPr>
    </w:p>
    <w:p w:rsidR="00000000" w:rsidRPr="007E67F0" w:rsidP="007E67F0">
      <w:pPr>
        <w:pStyle w:val="BodyText"/>
      </w:pPr>
      <w:r w:rsidRPr="007E67F0">
        <w:rPr>
          <w:rStyle w:val="SpecialBold"/>
        </w:rPr>
        <w:t>Network infrastructure</w:t>
      </w:r>
    </w:p>
    <w:p w:rsidR="00000000" w:rsidRPr="007E67F0" w:rsidP="007E67F0">
      <w:pPr>
        <w:pStyle w:val="BodyText"/>
      </w:pPr>
      <w:r w:rsidRPr="007E67F0">
        <w:t>Core units plus:</w:t>
      </w:r>
    </w:p>
    <w:p w:rsidR="00000000" w:rsidRPr="007E67F0" w:rsidP="007E67F0">
      <w:pPr>
        <w:pStyle w:val="BodyText"/>
      </w:pPr>
      <w:r w:rsidRPr="007E67F0">
        <w:t>ICANWK603A Plan, configure and test advanced internetwork routing solutions</w:t>
      </w:r>
    </w:p>
    <w:p w:rsidR="00000000" w:rsidRPr="007E67F0" w:rsidP="007E67F0">
      <w:pPr>
        <w:pStyle w:val="BodyText"/>
      </w:pPr>
      <w:r w:rsidRPr="007E67F0">
        <w:t>ICANWK604A Plan and configure advanced internetwork switching solutions</w:t>
      </w:r>
    </w:p>
    <w:p w:rsidR="00000000" w:rsidRPr="007E67F0" w:rsidP="007E67F0">
      <w:pPr>
        <w:pStyle w:val="BodyText"/>
      </w:pPr>
      <w:r w:rsidRPr="007E67F0">
        <w:t>ICANWK612A Plan and manage troubleshooting advanced integrated IP networks</w:t>
      </w:r>
    </w:p>
    <w:p w:rsidR="00000000" w:rsidRPr="007E67F0" w:rsidP="007E67F0">
      <w:pPr>
        <w:pStyle w:val="BodyText"/>
      </w:pPr>
      <w:r w:rsidRPr="007E67F0">
        <w:t>Four additional units from electi</w:t>
      </w:r>
      <w:r w:rsidRPr="007E67F0">
        <w:t>ve units as appropriate to the specific job role.</w:t>
      </w:r>
    </w:p>
    <w:p w:rsidR="00000000" w:rsidRPr="007E67F0" w:rsidP="007E67F0">
      <w:pPr>
        <w:pStyle w:val="BodyText"/>
      </w:pPr>
    </w:p>
    <w:p w:rsidR="00000000" w:rsidRPr="007E67F0" w:rsidP="007E67F0">
      <w:pPr>
        <w:pStyle w:val="BodyText"/>
      </w:pPr>
      <w:r w:rsidRPr="007E67F0">
        <w:rPr>
          <w:rStyle w:val="SpecialBold"/>
        </w:rPr>
        <w:t>Wireless networks</w:t>
      </w:r>
    </w:p>
    <w:p w:rsidR="00000000" w:rsidRPr="007E67F0" w:rsidP="007E67F0">
      <w:pPr>
        <w:pStyle w:val="BodyText"/>
      </w:pPr>
      <w:r w:rsidRPr="007E67F0">
        <w:t>Core units plus:</w:t>
      </w:r>
    </w:p>
    <w:p w:rsidR="00000000" w:rsidRPr="007E67F0" w:rsidP="007E67F0">
      <w:pPr>
        <w:pStyle w:val="BodyText"/>
      </w:pPr>
      <w:r w:rsidRPr="007E67F0">
        <w:t>ICANWK605A Design and configure secure integrated wireless systems</w:t>
      </w:r>
    </w:p>
    <w:p w:rsidR="00000000" w:rsidRPr="007E67F0" w:rsidP="007E67F0">
      <w:pPr>
        <w:pStyle w:val="BodyText"/>
      </w:pPr>
      <w:r w:rsidRPr="007E67F0">
        <w:t>ICANWK606A Implement voice applications over secure wireless networks</w:t>
      </w:r>
    </w:p>
    <w:p w:rsidR="00000000" w:rsidRPr="007E67F0" w:rsidP="007E67F0">
      <w:pPr>
        <w:pStyle w:val="BodyText"/>
      </w:pPr>
      <w:r w:rsidRPr="007E67F0">
        <w:t>ICANWK607A Design and implement w</w:t>
      </w:r>
      <w:r w:rsidRPr="007E67F0">
        <w:t>ireless network security</w:t>
      </w:r>
    </w:p>
    <w:p w:rsidR="00000000" w:rsidRPr="007E67F0" w:rsidP="007E67F0">
      <w:pPr>
        <w:pStyle w:val="BodyText"/>
      </w:pPr>
      <w:r w:rsidRPr="007E67F0">
        <w:t>ICANWK612A Plan and manage troubleshooting advanced integrated IP networks</w:t>
      </w:r>
    </w:p>
    <w:p w:rsidR="00000000" w:rsidRPr="007E67F0" w:rsidP="007E67F0">
      <w:pPr>
        <w:pStyle w:val="BodyText"/>
      </w:pPr>
      <w:r w:rsidRPr="007E67F0">
        <w:t>Three additional units from elective units as appropriate to the specific job role.</w:t>
      </w:r>
    </w:p>
    <w:p w:rsidR="00000000" w:rsidRPr="007E67F0" w:rsidP="007E67F0">
      <w:pPr>
        <w:pStyle w:val="BodyText"/>
      </w:pPr>
    </w:p>
    <w:p w:rsidR="00000000" w:rsidRPr="007E67F0" w:rsidP="007E67F0">
      <w:pPr>
        <w:pStyle w:val="BodyText"/>
      </w:pPr>
      <w:r w:rsidRPr="007E67F0">
        <w:rPr>
          <w:rStyle w:val="SpecialBold"/>
        </w:rPr>
        <w:t>Voice networks</w:t>
      </w:r>
    </w:p>
    <w:p w:rsidR="00000000" w:rsidRPr="007E67F0" w:rsidP="007E67F0">
      <w:pPr>
        <w:pStyle w:val="BodyText"/>
      </w:pPr>
      <w:r w:rsidRPr="007E67F0">
        <w:t>Core units plus:</w:t>
      </w:r>
    </w:p>
    <w:p w:rsidR="00000000" w:rsidRPr="007E67F0" w:rsidP="007E67F0">
      <w:pPr>
        <w:pStyle w:val="BodyText"/>
      </w:pPr>
      <w:r w:rsidRPr="007E67F0">
        <w:t xml:space="preserve">ICANWK610A Design and build integrated </w:t>
      </w:r>
      <w:r w:rsidRPr="007E67F0">
        <w:t>VoIP networks</w:t>
      </w:r>
    </w:p>
    <w:p w:rsidR="00000000" w:rsidRPr="007E67F0" w:rsidP="007E67F0">
      <w:pPr>
        <w:pStyle w:val="BodyText"/>
      </w:pPr>
      <w:r w:rsidRPr="007E67F0">
        <w:t>ICANWK611A Configure call processing network elements for secure VoIP networks</w:t>
      </w:r>
    </w:p>
    <w:p w:rsidR="00000000" w:rsidRPr="007E67F0" w:rsidP="007E67F0">
      <w:pPr>
        <w:pStyle w:val="BodyText"/>
      </w:pPr>
      <w:r w:rsidRPr="007E67F0">
        <w:t>ICANWK612A Plan and manage troubleshooting advanced integrated IP networks</w:t>
      </w:r>
    </w:p>
    <w:p w:rsidR="00000000" w:rsidRPr="007E67F0" w:rsidP="007E67F0">
      <w:pPr>
        <w:pStyle w:val="BodyText"/>
      </w:pPr>
      <w:r w:rsidRPr="007E67F0">
        <w:t>Four additional units from elective units as appropriate to the specific job role.</w:t>
      </w:r>
    </w:p>
    <w:p w:rsidR="00000000" w:rsidRPr="007E67F0" w:rsidP="007E67F0"/>
    <w:sectPr w:rsidSect="007E67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7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7F0" w:rsidRPr="00AE7A27" w:rsidP="00AE7A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7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A27" w:rsidP="007E67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E7A27" w:rsidP="007E67F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E7A27" w:rsidP="007E67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7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7F0" w:rsidRPr="00AE7A27" w:rsidP="00AE7A2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7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A27" w:rsidRPr="002D2AF8" w:rsidP="007E67F0">
    <w:pPr>
      <w:pStyle w:val="Header"/>
      <w:framePr w:wrap="around"/>
    </w:pPr>
    <w:r>
      <w:fldChar w:fldCharType="begin"/>
    </w:r>
    <w:r>
      <w:instrText xml:space="preserve"> TITLE   \* MERGEFORMAT </w:instrText>
    </w:r>
    <w:r>
      <w:fldChar w:fldCharType="separate"/>
    </w:r>
    <w:r>
      <w:t>ICA60211 Advanced Diploma of Network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2013</w:t>
    </w:r>
    <w:r>
      <w:fldChar w:fldCharType="end"/>
    </w:r>
  </w:p>
  <w:p w:rsidR="00AE7A27" w:rsidP="007E67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1876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8243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7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67F0"/>
    <w:pPr>
      <w:spacing w:before="360" w:after="60"/>
      <w:outlineLvl w:val="0"/>
    </w:pPr>
    <w:rPr>
      <w:sz w:val="32"/>
    </w:rPr>
  </w:style>
  <w:style w:type="paragraph" w:styleId="Heading2">
    <w:name w:val="heading 2"/>
    <w:basedOn w:val="HeadingBase"/>
    <w:next w:val="BodyText"/>
    <w:link w:val="Heading2Char"/>
    <w:qFormat/>
    <w:rsid w:val="007E67F0"/>
    <w:pPr>
      <w:keepLines/>
      <w:spacing w:before="240" w:after="120"/>
      <w:outlineLvl w:val="1"/>
    </w:pPr>
    <w:rPr>
      <w:sz w:val="28"/>
      <w:szCs w:val="40"/>
    </w:rPr>
  </w:style>
  <w:style w:type="paragraph" w:styleId="Heading3">
    <w:name w:val="heading 3"/>
    <w:basedOn w:val="HeadingBase"/>
    <w:next w:val="BodyText"/>
    <w:link w:val="Heading3Char"/>
    <w:qFormat/>
    <w:rsid w:val="007E67F0"/>
    <w:pPr>
      <w:spacing w:before="180" w:after="120"/>
      <w:outlineLvl w:val="2"/>
    </w:pPr>
    <w:rPr>
      <w:spacing w:val="-10"/>
      <w:kern w:val="32"/>
    </w:rPr>
  </w:style>
  <w:style w:type="paragraph" w:styleId="Heading4">
    <w:name w:val="heading 4"/>
    <w:basedOn w:val="HeadingBase"/>
    <w:next w:val="BodyText"/>
    <w:link w:val="Heading4Char"/>
    <w:qFormat/>
    <w:rsid w:val="007E67F0"/>
    <w:pPr>
      <w:spacing w:before="160" w:after="120"/>
      <w:outlineLvl w:val="3"/>
    </w:pPr>
    <w:rPr>
      <w:sz w:val="22"/>
    </w:rPr>
  </w:style>
  <w:style w:type="paragraph" w:styleId="Heading5">
    <w:name w:val="heading 5"/>
    <w:basedOn w:val="HeadingBase"/>
    <w:next w:val="Normal"/>
    <w:link w:val="Heading5Char"/>
    <w:qFormat/>
    <w:rsid w:val="007E67F0"/>
    <w:pPr>
      <w:spacing w:before="80"/>
      <w:outlineLvl w:val="4"/>
    </w:pPr>
    <w:rPr>
      <w:color w:val="918585"/>
      <w:sz w:val="20"/>
    </w:rPr>
  </w:style>
  <w:style w:type="paragraph" w:styleId="Heading6">
    <w:name w:val="heading 6"/>
    <w:basedOn w:val="HeadingBase"/>
    <w:next w:val="Normal"/>
    <w:link w:val="Heading6Char"/>
    <w:qFormat/>
    <w:rsid w:val="007E67F0"/>
    <w:pPr>
      <w:spacing w:before="60"/>
      <w:outlineLvl w:val="5"/>
    </w:pPr>
    <w:rPr>
      <w:color w:val="918585"/>
      <w:sz w:val="20"/>
    </w:rPr>
  </w:style>
  <w:style w:type="paragraph" w:styleId="Heading7">
    <w:name w:val="heading 7"/>
    <w:basedOn w:val="Normal"/>
    <w:next w:val="Normal"/>
    <w:link w:val="Heading7Char"/>
    <w:qFormat/>
    <w:rsid w:val="007E67F0"/>
    <w:pPr>
      <w:ind w:left="720"/>
      <w:outlineLvl w:val="6"/>
    </w:pPr>
    <w:rPr>
      <w:i/>
    </w:rPr>
  </w:style>
  <w:style w:type="paragraph" w:styleId="Heading8">
    <w:name w:val="heading 8"/>
    <w:basedOn w:val="Normal"/>
    <w:next w:val="Normal"/>
    <w:link w:val="Heading8Char"/>
    <w:qFormat/>
    <w:rsid w:val="007E67F0"/>
    <w:pPr>
      <w:ind w:left="720"/>
      <w:outlineLvl w:val="7"/>
    </w:pPr>
    <w:rPr>
      <w:i/>
    </w:rPr>
  </w:style>
  <w:style w:type="paragraph" w:styleId="Heading9">
    <w:name w:val="heading 9"/>
    <w:basedOn w:val="Normal"/>
    <w:next w:val="Normal"/>
    <w:link w:val="Heading9Char"/>
    <w:qFormat/>
    <w:rsid w:val="007E67F0"/>
    <w:pPr>
      <w:ind w:left="720"/>
      <w:outlineLvl w:val="8"/>
    </w:pPr>
    <w:rPr>
      <w:i/>
    </w:rPr>
  </w:style>
  <w:style w:type="character" w:default="1" w:styleId="DefaultParagraphFont">
    <w:name w:val="Default Paragraph Font"/>
    <w:uiPriority w:val="1"/>
    <w:unhideWhenUsed/>
    <w:rsid w:val="007E67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67F0"/>
  </w:style>
  <w:style w:type="character" w:customStyle="1" w:styleId="Heading1Char">
    <w:name w:val="Heading 1 Char"/>
    <w:basedOn w:val="DefaultParagraphFont"/>
    <w:link w:val="Heading1"/>
    <w:rsid w:val="007E67F0"/>
    <w:rPr>
      <w:rFonts w:ascii="Times New Roman" w:eastAsia="Times New Roman" w:hAnsi="Times New Roman" w:cs="Times New Roman"/>
      <w:b/>
      <w:sz w:val="32"/>
      <w:szCs w:val="20"/>
      <w:lang w:eastAsia="en-US"/>
    </w:rPr>
  </w:style>
  <w:style w:type="paragraph" w:styleId="BodyText">
    <w:name w:val="Body Text"/>
    <w:basedOn w:val="Normal"/>
    <w:link w:val="BodyTextChar"/>
    <w:rsid w:val="007E67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67F0"/>
    <w:rPr>
      <w:rFonts w:ascii="Times New Roman" w:eastAsia="Times New Roman" w:hAnsi="Times New Roman" w:cs="Times New Roman"/>
      <w:sz w:val="24"/>
      <w:lang w:eastAsia="en-US"/>
    </w:rPr>
  </w:style>
  <w:style w:type="paragraph" w:styleId="ListBullet">
    <w:name w:val="List Bullet"/>
    <w:basedOn w:val="List"/>
    <w:rsid w:val="007E67F0"/>
    <w:pPr>
      <w:numPr>
        <w:numId w:val="12"/>
      </w:numPr>
      <w:tabs>
        <w:tab w:val="clear" w:pos="340"/>
      </w:tabs>
      <w:spacing w:before="40" w:after="40"/>
    </w:pPr>
  </w:style>
  <w:style w:type="character" w:customStyle="1" w:styleId="SpecialBold">
    <w:name w:val="Special Bold"/>
    <w:basedOn w:val="DefaultParagraphFont"/>
    <w:rsid w:val="007E67F0"/>
    <w:rPr>
      <w:b/>
      <w:spacing w:val="0"/>
    </w:rPr>
  </w:style>
  <w:style w:type="character" w:styleId="Emphasis">
    <w:name w:val="Emphasis"/>
    <w:basedOn w:val="DefaultParagraphFont"/>
    <w:qFormat/>
    <w:rsid w:val="007E67F0"/>
    <w:rPr>
      <w:i/>
    </w:rPr>
  </w:style>
  <w:style w:type="paragraph" w:customStyle="1" w:styleId="SuperHeading">
    <w:name w:val="SuperHeading"/>
    <w:basedOn w:val="Normal"/>
    <w:rsid w:val="007E67F0"/>
    <w:pPr>
      <w:spacing w:before="240" w:after="120"/>
      <w:outlineLvl w:val="0"/>
    </w:pPr>
    <w:rPr>
      <w:rFonts w:ascii="Times New Roman" w:hAnsi="Times New Roman"/>
      <w:b/>
      <w:sz w:val="32"/>
    </w:rPr>
  </w:style>
  <w:style w:type="paragraph" w:customStyle="1" w:styleId="AllowPageBreak">
    <w:name w:val="AllowPageBreak"/>
    <w:rsid w:val="007E67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67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67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67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67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67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67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67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67F0"/>
    <w:rPr>
      <w:rFonts w:ascii="Courier New" w:eastAsia="Times New Roman" w:hAnsi="Courier New" w:cs="Times New Roman"/>
      <w:i/>
      <w:szCs w:val="20"/>
      <w:lang w:eastAsia="en-US"/>
    </w:rPr>
  </w:style>
  <w:style w:type="paragraph" w:customStyle="1" w:styleId="HeadingBase">
    <w:name w:val="Heading Base"/>
    <w:rsid w:val="007E67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67F0"/>
    <w:pPr>
      <w:tabs>
        <w:tab w:val="right" w:leader="dot" w:pos="9072"/>
      </w:tabs>
      <w:ind w:left="567"/>
    </w:pPr>
    <w:rPr>
      <w:szCs w:val="22"/>
    </w:rPr>
  </w:style>
  <w:style w:type="paragraph" w:customStyle="1" w:styleId="TOCBase">
    <w:name w:val="TOC Base"/>
    <w:rsid w:val="007E67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67F0"/>
    <w:pPr>
      <w:tabs>
        <w:tab w:val="right" w:leader="dot" w:pos="9072"/>
      </w:tabs>
      <w:spacing w:before="40" w:after="40"/>
      <w:ind w:left="284"/>
    </w:pPr>
    <w:rPr>
      <w:rFonts w:ascii="Times New Roman" w:hAnsi="Times New Roman"/>
    </w:rPr>
  </w:style>
  <w:style w:type="paragraph" w:styleId="TOC1">
    <w:name w:val="toc 1"/>
    <w:basedOn w:val="TOCBase"/>
    <w:next w:val="Normal"/>
    <w:rsid w:val="007E67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67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67F0"/>
    <w:rPr>
      <w:rFonts w:ascii="Times New Roman" w:eastAsia="Times New Roman" w:hAnsi="Times New Roman" w:cs="Times New Roman"/>
      <w:sz w:val="16"/>
      <w:lang w:eastAsia="en-US"/>
    </w:rPr>
  </w:style>
  <w:style w:type="paragraph" w:styleId="Title">
    <w:name w:val="Title"/>
    <w:basedOn w:val="HeadingBase"/>
    <w:link w:val="TitleChar"/>
    <w:qFormat/>
    <w:rsid w:val="007E67F0"/>
    <w:pPr>
      <w:spacing w:before="5040"/>
      <w:jc w:val="center"/>
    </w:pPr>
    <w:rPr>
      <w:sz w:val="48"/>
      <w:szCs w:val="72"/>
      <w:lang w:val="en-US"/>
    </w:rPr>
  </w:style>
  <w:style w:type="character" w:customStyle="1" w:styleId="TitleChar">
    <w:name w:val="Title Char"/>
    <w:basedOn w:val="DefaultParagraphFont"/>
    <w:link w:val="Title"/>
    <w:rsid w:val="007E67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67F0"/>
    <w:pPr>
      <w:tabs>
        <w:tab w:val="left" w:pos="3600"/>
        <w:tab w:val="left" w:pos="3958"/>
      </w:tabs>
    </w:pPr>
  </w:style>
  <w:style w:type="paragraph" w:styleId="List">
    <w:name w:val="List"/>
    <w:basedOn w:val="BodyText"/>
    <w:next w:val="BodyText"/>
    <w:rsid w:val="007E67F0"/>
    <w:pPr>
      <w:tabs>
        <w:tab w:val="left" w:pos="340"/>
      </w:tabs>
      <w:spacing w:before="60" w:after="60"/>
      <w:ind w:left="340" w:hanging="340"/>
    </w:pPr>
  </w:style>
  <w:style w:type="paragraph" w:customStyle="1" w:styleId="Note">
    <w:name w:val="Note"/>
    <w:basedOn w:val="BodyText"/>
    <w:rsid w:val="007E67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67F0"/>
    <w:pPr>
      <w:framePr w:wrap="auto" w:hAnchor="text" w:y="6049"/>
    </w:pPr>
    <w:rPr>
      <w:color w:val="000000"/>
      <w:sz w:val="40"/>
    </w:rPr>
  </w:style>
  <w:style w:type="paragraph" w:customStyle="1" w:styleId="TOCTitle">
    <w:name w:val="TOCTitle"/>
    <w:basedOn w:val="Heading1"/>
    <w:rsid w:val="007E67F0"/>
    <w:pPr>
      <w:spacing w:after="240"/>
      <w:jc w:val="center"/>
      <w:outlineLvl w:val="9"/>
    </w:pPr>
    <w:rPr>
      <w:caps/>
    </w:rPr>
  </w:style>
  <w:style w:type="paragraph" w:customStyle="1" w:styleId="Version">
    <w:name w:val="Version"/>
    <w:rsid w:val="007E67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67F0"/>
    <w:pPr>
      <w:numPr>
        <w:numId w:val="13"/>
      </w:numPr>
      <w:tabs>
        <w:tab w:val="clear" w:pos="680"/>
      </w:tabs>
    </w:pPr>
  </w:style>
  <w:style w:type="paragraph" w:styleId="Index1">
    <w:name w:val="index 1"/>
    <w:basedOn w:val="Normal"/>
    <w:next w:val="Normal"/>
    <w:semiHidden/>
    <w:rsid w:val="007E67F0"/>
    <w:pPr>
      <w:keepNext w:val="0"/>
      <w:tabs>
        <w:tab w:val="right" w:pos="4176"/>
      </w:tabs>
      <w:ind w:left="198" w:hanging="198"/>
    </w:pPr>
    <w:rPr>
      <w:rFonts w:ascii="Garamond" w:hAnsi="Garamond"/>
    </w:rPr>
  </w:style>
  <w:style w:type="paragraph" w:styleId="IndexHeading">
    <w:name w:val="index heading"/>
    <w:basedOn w:val="Normal"/>
    <w:next w:val="Index1"/>
    <w:semiHidden/>
    <w:rsid w:val="007E67F0"/>
    <w:pPr>
      <w:spacing w:before="120" w:after="120"/>
    </w:pPr>
    <w:rPr>
      <w:rFonts w:ascii="Arial" w:hAnsi="Arial"/>
      <w:b/>
      <w:color w:val="918585"/>
      <w:sz w:val="24"/>
    </w:rPr>
  </w:style>
  <w:style w:type="paragraph" w:styleId="Header">
    <w:name w:val="header"/>
    <w:basedOn w:val="Normal"/>
    <w:link w:val="HeaderChar"/>
    <w:rsid w:val="007E67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67F0"/>
    <w:rPr>
      <w:rFonts w:ascii="Times New Roman" w:eastAsia="Times New Roman" w:hAnsi="Times New Roman" w:cs="Times New Roman"/>
      <w:sz w:val="16"/>
      <w:szCs w:val="20"/>
      <w:lang w:val="en-GB" w:eastAsia="en-US"/>
    </w:rPr>
  </w:style>
  <w:style w:type="paragraph" w:customStyle="1" w:styleId="Chapter">
    <w:name w:val="Chapter"/>
    <w:basedOn w:val="Normal"/>
    <w:rsid w:val="007E67F0"/>
    <w:pPr>
      <w:spacing w:before="240"/>
    </w:pPr>
    <w:rPr>
      <w:rFonts w:ascii="Times New Roman" w:hAnsi="Times New Roman"/>
      <w:smallCaps/>
      <w:spacing w:val="80"/>
      <w:sz w:val="28"/>
    </w:rPr>
  </w:style>
  <w:style w:type="paragraph" w:customStyle="1" w:styleId="InChapter">
    <w:name w:val="InChapter"/>
    <w:basedOn w:val="Heading3"/>
    <w:rsid w:val="007E67F0"/>
    <w:pPr>
      <w:spacing w:after="240"/>
      <w:outlineLvl w:val="9"/>
    </w:pPr>
    <w:rPr>
      <w:noProof/>
    </w:rPr>
  </w:style>
  <w:style w:type="paragraph" w:styleId="Index2">
    <w:name w:val="index 2"/>
    <w:basedOn w:val="Normal"/>
    <w:next w:val="Normal"/>
    <w:semiHidden/>
    <w:rsid w:val="007E67F0"/>
    <w:pPr>
      <w:tabs>
        <w:tab w:val="right" w:pos="4176"/>
      </w:tabs>
      <w:ind w:left="568" w:hanging="284"/>
    </w:pPr>
    <w:rPr>
      <w:rFonts w:ascii="Garamond" w:hAnsi="Garamond"/>
    </w:rPr>
  </w:style>
  <w:style w:type="paragraph" w:customStyle="1" w:styleId="Byline">
    <w:name w:val="Byline"/>
    <w:rsid w:val="007E67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67F0"/>
    <w:pPr>
      <w:tabs>
        <w:tab w:val="clear" w:pos="3600"/>
        <w:tab w:val="clear" w:pos="3958"/>
      </w:tabs>
      <w:jc w:val="right"/>
    </w:pPr>
  </w:style>
  <w:style w:type="paragraph" w:styleId="Caption">
    <w:name w:val="caption"/>
    <w:basedOn w:val="BodyText"/>
    <w:next w:val="Normal"/>
    <w:qFormat/>
    <w:rsid w:val="007E67F0"/>
    <w:pPr>
      <w:framePr w:w="2268" w:hSpace="181" w:vSpace="181" w:wrap="around" w:vAnchor="text" w:hAnchor="page" w:x="1135" w:y="285" w:anchorLock="1"/>
    </w:pPr>
    <w:rPr>
      <w:i/>
    </w:rPr>
  </w:style>
  <w:style w:type="paragraph" w:customStyle="1" w:styleId="MiniTOCTitle">
    <w:name w:val="MiniTOCTitle"/>
    <w:basedOn w:val="Heading4"/>
    <w:rsid w:val="007E67F0"/>
    <w:pPr>
      <w:spacing w:before="240"/>
      <w:outlineLvl w:val="9"/>
    </w:pPr>
    <w:rPr>
      <w:noProof/>
      <w:sz w:val="24"/>
    </w:rPr>
  </w:style>
  <w:style w:type="paragraph" w:customStyle="1" w:styleId="MiniTOCItem">
    <w:name w:val="MiniTOCItem"/>
    <w:basedOn w:val="ListBullet"/>
    <w:rsid w:val="007E67F0"/>
    <w:pPr>
      <w:numPr>
        <w:numId w:val="0"/>
      </w:numPr>
      <w:tabs>
        <w:tab w:val="right" w:leader="dot" w:pos="6521"/>
      </w:tabs>
      <w:spacing w:before="0" w:after="0"/>
    </w:pPr>
  </w:style>
  <w:style w:type="paragraph" w:customStyle="1" w:styleId="TOFTitle">
    <w:name w:val="TOFTitle"/>
    <w:basedOn w:val="TOCTitle"/>
    <w:rsid w:val="007E67F0"/>
  </w:style>
  <w:style w:type="paragraph" w:styleId="TableofFigures">
    <w:name w:val="table of figures"/>
    <w:basedOn w:val="Normal"/>
    <w:next w:val="Normal"/>
    <w:semiHidden/>
    <w:rsid w:val="007E67F0"/>
    <w:pPr>
      <w:tabs>
        <w:tab w:val="right" w:leader="dot" w:pos="9072"/>
      </w:tabs>
      <w:ind w:left="970" w:hanging="403"/>
    </w:pPr>
    <w:rPr>
      <w:rFonts w:ascii="Times New Roman" w:hAnsi="Times New Roman"/>
      <w:b/>
    </w:rPr>
  </w:style>
  <w:style w:type="paragraph" w:styleId="ListNumber">
    <w:name w:val="List Number"/>
    <w:basedOn w:val="List"/>
    <w:rsid w:val="007E67F0"/>
    <w:pPr>
      <w:numPr>
        <w:numId w:val="10"/>
      </w:numPr>
    </w:pPr>
  </w:style>
  <w:style w:type="character" w:customStyle="1" w:styleId="WingdingSymbols">
    <w:name w:val="Wingding Symbols"/>
    <w:rsid w:val="007E67F0"/>
    <w:rPr>
      <w:rFonts w:ascii="Wingdings" w:hAnsi="Wingdings"/>
    </w:rPr>
  </w:style>
  <w:style w:type="paragraph" w:customStyle="1" w:styleId="TableHeading">
    <w:name w:val="Table Heading"/>
    <w:basedOn w:val="HeadingBase"/>
    <w:rsid w:val="007E67F0"/>
    <w:pPr>
      <w:keepLines/>
      <w:pBdr>
        <w:bottom w:val="single" w:sz="6" w:space="1" w:color="918585"/>
      </w:pBdr>
      <w:spacing w:before="240"/>
    </w:pPr>
  </w:style>
  <w:style w:type="character" w:customStyle="1" w:styleId="HotSpot">
    <w:name w:val="HotSpot"/>
    <w:rsid w:val="007E67F0"/>
    <w:rPr>
      <w:color w:val="0033CC"/>
      <w:u w:val="none"/>
    </w:rPr>
  </w:style>
  <w:style w:type="paragraph" w:customStyle="1" w:styleId="BodyTextRight">
    <w:name w:val="Body Text Right"/>
    <w:basedOn w:val="BodyText"/>
    <w:rsid w:val="007E67F0"/>
    <w:pPr>
      <w:spacing w:before="0" w:after="0"/>
      <w:jc w:val="right"/>
    </w:pPr>
  </w:style>
  <w:style w:type="paragraph" w:styleId="Index3">
    <w:name w:val="index 3"/>
    <w:basedOn w:val="ListNumber2"/>
    <w:next w:val="Normal"/>
    <w:semiHidden/>
    <w:rsid w:val="007E67F0"/>
    <w:pPr>
      <w:numPr>
        <w:numId w:val="0"/>
      </w:numPr>
      <w:tabs>
        <w:tab w:val="right" w:leader="dot" w:pos="4176"/>
      </w:tabs>
    </w:pPr>
  </w:style>
  <w:style w:type="paragraph" w:styleId="ListNumber2">
    <w:name w:val="List Number 2"/>
    <w:basedOn w:val="List2"/>
    <w:rsid w:val="007E67F0"/>
    <w:pPr>
      <w:numPr>
        <w:numId w:val="9"/>
      </w:numPr>
      <w:tabs>
        <w:tab w:val="clear" w:pos="1060"/>
      </w:tabs>
    </w:pPr>
  </w:style>
  <w:style w:type="paragraph" w:customStyle="1" w:styleId="MarginNote">
    <w:name w:val="Margin Note"/>
    <w:basedOn w:val="BodyText"/>
    <w:rsid w:val="007E67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67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67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67F0"/>
    <w:rPr>
      <w:sz w:val="32"/>
    </w:rPr>
  </w:style>
  <w:style w:type="paragraph" w:customStyle="1" w:styleId="HeadingProcedure">
    <w:name w:val="Heading Procedure"/>
    <w:basedOn w:val="HeadingBase"/>
    <w:next w:val="Normal"/>
    <w:rsid w:val="007E67F0"/>
    <w:pPr>
      <w:tabs>
        <w:tab w:val="left" w:pos="0"/>
      </w:tabs>
      <w:spacing w:before="120" w:after="60"/>
    </w:pPr>
    <w:rPr>
      <w:i/>
      <w:color w:val="918585"/>
      <w:sz w:val="22"/>
    </w:rPr>
  </w:style>
  <w:style w:type="paragraph" w:customStyle="1" w:styleId="TableBodyText">
    <w:name w:val="Table Body Text"/>
    <w:basedOn w:val="BodyText"/>
    <w:rsid w:val="007E67F0"/>
    <w:pPr>
      <w:spacing w:before="60" w:after="60"/>
    </w:pPr>
  </w:style>
  <w:style w:type="paragraph" w:styleId="ListContinue">
    <w:name w:val="List Continue"/>
    <w:basedOn w:val="List"/>
    <w:rsid w:val="007E67F0"/>
    <w:pPr>
      <w:ind w:firstLine="0"/>
    </w:pPr>
  </w:style>
  <w:style w:type="paragraph" w:customStyle="1" w:styleId="ListNote">
    <w:name w:val="List Note"/>
    <w:basedOn w:val="List"/>
    <w:rsid w:val="007E67F0"/>
    <w:pPr>
      <w:pBdr>
        <w:top w:val="single" w:sz="6" w:space="2" w:color="918585"/>
        <w:bottom w:val="single" w:sz="6" w:space="2" w:color="918585"/>
      </w:pBdr>
      <w:tabs>
        <w:tab w:val="left" w:pos="1021"/>
      </w:tabs>
      <w:ind w:firstLine="0"/>
    </w:pPr>
  </w:style>
  <w:style w:type="paragraph" w:customStyle="1" w:styleId="Warning">
    <w:name w:val="Warning"/>
    <w:basedOn w:val="BodyText"/>
    <w:rsid w:val="007E67F0"/>
    <w:pPr>
      <w:shd w:val="clear" w:color="auto" w:fill="D9D9D9"/>
      <w:tabs>
        <w:tab w:val="left" w:pos="992"/>
      </w:tabs>
      <w:ind w:left="119" w:right="119"/>
    </w:pPr>
    <w:rPr>
      <w:sz w:val="20"/>
    </w:rPr>
  </w:style>
  <w:style w:type="paragraph" w:customStyle="1" w:styleId="MarginIcons">
    <w:name w:val="Margin Icons"/>
    <w:basedOn w:val="BodyText"/>
    <w:rsid w:val="007E67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67F0"/>
    <w:rPr>
      <w:rFonts w:ascii="Courier New" w:hAnsi="Courier New"/>
    </w:rPr>
  </w:style>
  <w:style w:type="paragraph" w:customStyle="1" w:styleId="NoteBullet">
    <w:name w:val="Note Bullet"/>
    <w:basedOn w:val="Note"/>
    <w:rsid w:val="007E67F0"/>
    <w:pPr>
      <w:tabs>
        <w:tab w:val="clear" w:pos="680"/>
      </w:tabs>
      <w:spacing w:before="60" w:after="60"/>
    </w:pPr>
  </w:style>
  <w:style w:type="paragraph" w:customStyle="1" w:styleId="SubHeading2">
    <w:name w:val="SubHeading2"/>
    <w:basedOn w:val="HeadingBase"/>
    <w:rsid w:val="007E67F0"/>
    <w:pPr>
      <w:spacing w:before="240" w:after="60"/>
    </w:pPr>
    <w:rPr>
      <w:sz w:val="20"/>
    </w:rPr>
  </w:style>
  <w:style w:type="paragraph" w:customStyle="1" w:styleId="SubHeading1">
    <w:name w:val="SubHeading1"/>
    <w:basedOn w:val="HeadingBase"/>
    <w:rsid w:val="007E67F0"/>
    <w:pPr>
      <w:spacing w:before="240" w:after="60"/>
    </w:pPr>
    <w:rPr>
      <w:color w:val="918585"/>
      <w:sz w:val="22"/>
    </w:rPr>
  </w:style>
  <w:style w:type="paragraph" w:customStyle="1" w:styleId="SideHeading">
    <w:name w:val="Side Heading"/>
    <w:basedOn w:val="HeadingBase"/>
    <w:rsid w:val="007E67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67F0"/>
    <w:pPr>
      <w:tabs>
        <w:tab w:val="num" w:pos="360"/>
      </w:tabs>
    </w:pPr>
  </w:style>
  <w:style w:type="paragraph" w:styleId="PlainText">
    <w:name w:val="Plain Text"/>
    <w:basedOn w:val="Normal"/>
    <w:link w:val="PlainTextChar"/>
    <w:rsid w:val="007E67F0"/>
    <w:rPr>
      <w:sz w:val="20"/>
    </w:rPr>
  </w:style>
  <w:style w:type="character" w:customStyle="1" w:styleId="PlainTextChar">
    <w:name w:val="Plain Text Char"/>
    <w:basedOn w:val="DefaultParagraphFont"/>
    <w:link w:val="PlainText"/>
    <w:rsid w:val="007E67F0"/>
    <w:rPr>
      <w:rFonts w:ascii="Courier New" w:eastAsia="Times New Roman" w:hAnsi="Courier New" w:cs="Times New Roman"/>
      <w:sz w:val="20"/>
      <w:szCs w:val="20"/>
      <w:lang w:eastAsia="en-US"/>
    </w:rPr>
  </w:style>
  <w:style w:type="character" w:customStyle="1" w:styleId="MenuOption">
    <w:name w:val="Menu Option"/>
    <w:basedOn w:val="DefaultParagraphFont"/>
    <w:rsid w:val="007E67F0"/>
    <w:rPr>
      <w:b/>
      <w:smallCaps/>
    </w:rPr>
  </w:style>
  <w:style w:type="paragraph" w:customStyle="1" w:styleId="TableListNumber">
    <w:name w:val="Table List Number"/>
    <w:basedOn w:val="ListNumber"/>
    <w:rsid w:val="007E67F0"/>
    <w:pPr>
      <w:numPr>
        <w:numId w:val="0"/>
      </w:numPr>
    </w:pPr>
  </w:style>
  <w:style w:type="paragraph" w:styleId="TOC4">
    <w:name w:val="toc 4"/>
    <w:basedOn w:val="TOCBase"/>
    <w:next w:val="Normal"/>
    <w:semiHidden/>
    <w:rsid w:val="007E67F0"/>
    <w:pPr>
      <w:tabs>
        <w:tab w:val="right" w:leader="dot" w:pos="9071"/>
      </w:tabs>
      <w:ind w:left="1701"/>
    </w:pPr>
  </w:style>
  <w:style w:type="paragraph" w:customStyle="1" w:styleId="ListAlpha">
    <w:name w:val="List Alpha"/>
    <w:basedOn w:val="List"/>
    <w:rsid w:val="007E67F0"/>
    <w:pPr>
      <w:numPr>
        <w:numId w:val="8"/>
      </w:numPr>
    </w:pPr>
  </w:style>
  <w:style w:type="paragraph" w:customStyle="1" w:styleId="ListAlpha2">
    <w:name w:val="List Alpha 2"/>
    <w:basedOn w:val="List2"/>
    <w:rsid w:val="007E67F0"/>
    <w:pPr>
      <w:numPr>
        <w:numId w:val="7"/>
      </w:numPr>
    </w:pPr>
  </w:style>
  <w:style w:type="paragraph" w:styleId="List2">
    <w:name w:val="List 2"/>
    <w:basedOn w:val="BodyText"/>
    <w:rsid w:val="007E67F0"/>
    <w:pPr>
      <w:tabs>
        <w:tab w:val="left" w:pos="680"/>
      </w:tabs>
      <w:spacing w:before="60" w:after="60"/>
      <w:ind w:left="680" w:hanging="340"/>
    </w:pPr>
  </w:style>
  <w:style w:type="paragraph" w:styleId="List3">
    <w:name w:val="List 3"/>
    <w:basedOn w:val="BodyText"/>
    <w:rsid w:val="007E67F0"/>
    <w:pPr>
      <w:tabs>
        <w:tab w:val="left" w:pos="1021"/>
      </w:tabs>
      <w:spacing w:before="60" w:after="60"/>
      <w:ind w:left="1020" w:hanging="340"/>
    </w:pPr>
  </w:style>
  <w:style w:type="paragraph" w:styleId="List4">
    <w:name w:val="List 4"/>
    <w:basedOn w:val="BodyText"/>
    <w:rsid w:val="007E67F0"/>
    <w:pPr>
      <w:tabs>
        <w:tab w:val="left" w:pos="1361"/>
      </w:tabs>
      <w:spacing w:before="60" w:after="60"/>
      <w:ind w:left="1361" w:hanging="340"/>
    </w:pPr>
  </w:style>
  <w:style w:type="paragraph" w:styleId="List5">
    <w:name w:val="List 5"/>
    <w:basedOn w:val="BodyText"/>
    <w:rsid w:val="007E67F0"/>
    <w:pPr>
      <w:tabs>
        <w:tab w:val="left" w:pos="1701"/>
      </w:tabs>
      <w:spacing w:before="60" w:after="60"/>
      <w:ind w:left="1701" w:hanging="340"/>
    </w:pPr>
  </w:style>
  <w:style w:type="paragraph" w:styleId="ListBullet3">
    <w:name w:val="List Bullet 3"/>
    <w:basedOn w:val="List3"/>
    <w:rsid w:val="007E67F0"/>
    <w:pPr>
      <w:numPr>
        <w:numId w:val="14"/>
      </w:numPr>
      <w:tabs>
        <w:tab w:val="clear" w:pos="1021"/>
      </w:tabs>
      <w:ind w:left="1037" w:hanging="357"/>
    </w:pPr>
  </w:style>
  <w:style w:type="paragraph" w:styleId="ListBullet4">
    <w:name w:val="List Bullet 4"/>
    <w:basedOn w:val="List4"/>
    <w:rsid w:val="007E67F0"/>
    <w:pPr>
      <w:numPr>
        <w:numId w:val="2"/>
      </w:numPr>
    </w:pPr>
  </w:style>
  <w:style w:type="paragraph" w:styleId="ListBullet5">
    <w:name w:val="List Bullet 5"/>
    <w:basedOn w:val="List5"/>
    <w:rsid w:val="007E67F0"/>
    <w:pPr>
      <w:numPr>
        <w:numId w:val="3"/>
      </w:numPr>
    </w:pPr>
  </w:style>
  <w:style w:type="paragraph" w:styleId="ListContinue2">
    <w:name w:val="List Continue 2"/>
    <w:basedOn w:val="List2"/>
    <w:rsid w:val="007E67F0"/>
    <w:pPr>
      <w:ind w:firstLine="0"/>
    </w:pPr>
  </w:style>
  <w:style w:type="paragraph" w:styleId="ListContinue3">
    <w:name w:val="List Continue 3"/>
    <w:basedOn w:val="List3"/>
    <w:rsid w:val="007E67F0"/>
    <w:pPr>
      <w:ind w:left="1021" w:firstLine="0"/>
    </w:pPr>
  </w:style>
  <w:style w:type="paragraph" w:styleId="ListContinue4">
    <w:name w:val="List Continue 4"/>
    <w:basedOn w:val="List4"/>
    <w:rsid w:val="007E67F0"/>
    <w:pPr>
      <w:ind w:firstLine="0"/>
    </w:pPr>
  </w:style>
  <w:style w:type="paragraph" w:styleId="ListContinue5">
    <w:name w:val="List Continue 5"/>
    <w:basedOn w:val="List5"/>
    <w:rsid w:val="007E67F0"/>
    <w:pPr>
      <w:ind w:firstLine="0"/>
    </w:pPr>
  </w:style>
  <w:style w:type="paragraph" w:styleId="ListNumber3">
    <w:name w:val="List Number 3"/>
    <w:basedOn w:val="List3"/>
    <w:rsid w:val="007E67F0"/>
    <w:pPr>
      <w:numPr>
        <w:numId w:val="4"/>
      </w:numPr>
    </w:pPr>
  </w:style>
  <w:style w:type="paragraph" w:styleId="ListNumber4">
    <w:name w:val="List Number 4"/>
    <w:basedOn w:val="List4"/>
    <w:rsid w:val="007E67F0"/>
    <w:pPr>
      <w:numPr>
        <w:numId w:val="5"/>
      </w:numPr>
    </w:pPr>
  </w:style>
  <w:style w:type="paragraph" w:styleId="ListNumber5">
    <w:name w:val="List Number 5"/>
    <w:basedOn w:val="List5"/>
    <w:rsid w:val="007E67F0"/>
    <w:pPr>
      <w:numPr>
        <w:numId w:val="6"/>
      </w:numPr>
    </w:pPr>
  </w:style>
  <w:style w:type="paragraph" w:styleId="BlockText">
    <w:name w:val="Block Text"/>
    <w:basedOn w:val="Normal"/>
    <w:rsid w:val="007E67F0"/>
    <w:pPr>
      <w:spacing w:after="120"/>
      <w:ind w:left="1440" w:right="1440"/>
    </w:pPr>
  </w:style>
  <w:style w:type="character" w:customStyle="1" w:styleId="Subscript">
    <w:name w:val="Subscript"/>
    <w:basedOn w:val="DefaultParagraphFont"/>
    <w:rsid w:val="007E67F0"/>
    <w:rPr>
      <w:sz w:val="16"/>
      <w:vertAlign w:val="subscript"/>
    </w:rPr>
  </w:style>
  <w:style w:type="character" w:customStyle="1" w:styleId="Superscript">
    <w:name w:val="Superscript"/>
    <w:basedOn w:val="DefaultParagraphFont"/>
    <w:rsid w:val="007E67F0"/>
    <w:rPr>
      <w:sz w:val="16"/>
      <w:vertAlign w:val="superscript"/>
    </w:rPr>
  </w:style>
  <w:style w:type="character" w:customStyle="1" w:styleId="Symbols">
    <w:name w:val="Symbols"/>
    <w:basedOn w:val="DefaultParagraphFont"/>
    <w:rsid w:val="007E67F0"/>
    <w:rPr>
      <w:rFonts w:ascii="Symbol" w:hAnsi="Symbol"/>
    </w:rPr>
  </w:style>
  <w:style w:type="character" w:customStyle="1" w:styleId="MenuOptions">
    <w:name w:val="Menu Options"/>
    <w:basedOn w:val="DefaultParagraphFont"/>
    <w:rsid w:val="007E67F0"/>
    <w:rPr>
      <w:rFonts w:ascii="Arial Narrow" w:hAnsi="Arial Narrow"/>
      <w:smallCaps/>
    </w:rPr>
  </w:style>
  <w:style w:type="character" w:customStyle="1" w:styleId="Buttons">
    <w:name w:val="Buttons"/>
    <w:basedOn w:val="DefaultParagraphFont"/>
    <w:rsid w:val="007E67F0"/>
    <w:rPr>
      <w:b/>
    </w:rPr>
  </w:style>
  <w:style w:type="character" w:customStyle="1" w:styleId="Underlined">
    <w:name w:val="Underlined"/>
    <w:basedOn w:val="DefaultParagraphFont"/>
    <w:rsid w:val="007E67F0"/>
    <w:rPr>
      <w:u w:val="single"/>
    </w:rPr>
  </w:style>
  <w:style w:type="paragraph" w:customStyle="1" w:styleId="TableBodyTextRight">
    <w:name w:val="Table Body Text Right"/>
    <w:basedOn w:val="TableBodyText"/>
    <w:rsid w:val="007E67F0"/>
    <w:pPr>
      <w:widowControl w:val="0"/>
      <w:autoSpaceDE w:val="0"/>
      <w:autoSpaceDN w:val="0"/>
      <w:adjustRightInd w:val="0"/>
      <w:jc w:val="right"/>
    </w:pPr>
    <w:rPr>
      <w:rFonts w:cs="Arial"/>
      <w:szCs w:val="18"/>
    </w:rPr>
  </w:style>
  <w:style w:type="paragraph" w:customStyle="1" w:styleId="CopyrightText">
    <w:name w:val="Copyright Text"/>
    <w:basedOn w:val="BodyText"/>
    <w:rsid w:val="007E67F0"/>
    <w:rPr>
      <w:sz w:val="18"/>
    </w:rPr>
  </w:style>
  <w:style w:type="paragraph" w:customStyle="1" w:styleId="BodySmallRight">
    <w:name w:val="Body Small Right"/>
    <w:basedOn w:val="BodyTextRight"/>
    <w:rsid w:val="007E67F0"/>
    <w:rPr>
      <w:sz w:val="18"/>
      <w:szCs w:val="18"/>
    </w:rPr>
  </w:style>
  <w:style w:type="paragraph" w:customStyle="1" w:styleId="MarginEdition">
    <w:name w:val="Margin Edition"/>
    <w:basedOn w:val="MarginNote"/>
    <w:rsid w:val="007E67F0"/>
    <w:pPr>
      <w:spacing w:before="0" w:after="0"/>
    </w:pPr>
    <w:rPr>
      <w:rFonts w:ascii="Times New Roman" w:hAnsi="Times New Roman"/>
      <w:color w:val="999999"/>
    </w:rPr>
  </w:style>
  <w:style w:type="paragraph" w:customStyle="1" w:styleId="Spacer">
    <w:name w:val="Spacer"/>
    <w:basedOn w:val="Normal"/>
    <w:rsid w:val="007E67F0"/>
    <w:rPr>
      <w:sz w:val="2"/>
      <w:szCs w:val="2"/>
    </w:rPr>
  </w:style>
  <w:style w:type="character" w:customStyle="1" w:styleId="Small">
    <w:name w:val="Small"/>
    <w:basedOn w:val="DefaultParagraphFont"/>
    <w:rsid w:val="007E67F0"/>
    <w:rPr>
      <w:sz w:val="16"/>
    </w:rPr>
  </w:style>
  <w:style w:type="paragraph" w:customStyle="1" w:styleId="WideTable">
    <w:name w:val="Wide Table"/>
    <w:basedOn w:val="Normal"/>
    <w:rsid w:val="007E67F0"/>
    <w:pPr>
      <w:ind w:left="-1418"/>
    </w:pPr>
    <w:rPr>
      <w:sz w:val="2"/>
      <w:szCs w:val="2"/>
    </w:rPr>
  </w:style>
  <w:style w:type="character" w:styleId="PageNumber">
    <w:name w:val="page number"/>
    <w:basedOn w:val="DefaultParagraphFont"/>
    <w:rsid w:val="007E67F0"/>
  </w:style>
  <w:style w:type="paragraph" w:styleId="Quote">
    <w:name w:val="Quote"/>
    <w:basedOn w:val="Heading1"/>
    <w:link w:val="QuoteChar"/>
    <w:qFormat/>
    <w:rsid w:val="007E67F0"/>
    <w:rPr>
      <w:b w:val="0"/>
      <w:sz w:val="72"/>
      <w:szCs w:val="72"/>
      <w:lang w:val="en-NZ"/>
    </w:rPr>
  </w:style>
  <w:style w:type="character" w:customStyle="1" w:styleId="QuoteChar">
    <w:name w:val="Quote Char"/>
    <w:basedOn w:val="DefaultParagraphFont"/>
    <w:link w:val="Quote"/>
    <w:rsid w:val="007E67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67F0"/>
    <w:pPr>
      <w:pageBreakBefore/>
    </w:pPr>
  </w:style>
  <w:style w:type="paragraph" w:customStyle="1" w:styleId="Border">
    <w:name w:val="Border"/>
    <w:basedOn w:val="Normal"/>
    <w:qFormat/>
    <w:rsid w:val="007E67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67F0"/>
    <w:rPr>
      <w:b/>
      <w:bCs/>
      <w:i/>
      <w:iCs/>
      <w:color w:val="auto"/>
    </w:rPr>
  </w:style>
  <w:style w:type="paragraph" w:styleId="IntenseQuote">
    <w:name w:val="Intense Quote"/>
    <w:basedOn w:val="Normal"/>
    <w:next w:val="Normal"/>
    <w:link w:val="IntenseQuoteChar"/>
    <w:uiPriority w:val="30"/>
    <w:qFormat/>
    <w:rsid w:val="007E67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67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67F0"/>
    <w:rPr>
      <w:smallCaps/>
      <w:color w:val="auto"/>
      <w:u w:val="single"/>
    </w:rPr>
  </w:style>
  <w:style w:type="character" w:styleId="IntenseReference">
    <w:name w:val="Intense Reference"/>
    <w:basedOn w:val="DefaultParagraphFont"/>
    <w:uiPriority w:val="32"/>
    <w:qFormat/>
    <w:rsid w:val="007E67F0"/>
    <w:rPr>
      <w:b/>
      <w:bCs/>
      <w:smallCaps/>
      <w:color w:val="auto"/>
      <w:spacing w:val="5"/>
      <w:u w:val="single"/>
    </w:rPr>
  </w:style>
  <w:style w:type="paragraph" w:customStyle="1" w:styleId="2ColumnHeading">
    <w:name w:val="2Column Heading"/>
    <w:basedOn w:val="BodyText"/>
    <w:qFormat/>
    <w:rsid w:val="007E67F0"/>
    <w:pPr>
      <w:spacing w:after="60"/>
      <w:ind w:left="-2268"/>
    </w:pPr>
    <w:rPr>
      <w:b/>
    </w:rPr>
  </w:style>
  <w:style w:type="paragraph" w:customStyle="1" w:styleId="Heading1TOC">
    <w:name w:val="Heading1 TOC"/>
    <w:basedOn w:val="Normal"/>
    <w:qFormat/>
    <w:rsid w:val="007E67F0"/>
    <w:pPr>
      <w:spacing w:before="240" w:after="120"/>
    </w:pPr>
    <w:rPr>
      <w:rFonts w:ascii="Times New Roman" w:hAnsi="Times New Roman"/>
      <w:b/>
      <w:sz w:val="32"/>
    </w:rPr>
  </w:style>
  <w:style w:type="paragraph" w:customStyle="1" w:styleId="Heading2TOC">
    <w:name w:val="Heading2 TOC"/>
    <w:basedOn w:val="Normal"/>
    <w:qFormat/>
    <w:rsid w:val="007E67F0"/>
    <w:pPr>
      <w:spacing w:before="240" w:after="60"/>
    </w:pPr>
    <w:rPr>
      <w:rFonts w:ascii="Times New Roman" w:hAnsi="Times New Roman"/>
      <w:b/>
      <w:sz w:val="28"/>
    </w:rPr>
  </w:style>
  <w:style w:type="character" w:customStyle="1" w:styleId="Underline">
    <w:name w:val="Underline"/>
    <w:basedOn w:val="DefaultParagraphFont"/>
    <w:qFormat/>
    <w:rsid w:val="007E67F0"/>
    <w:rPr>
      <w:u w:val="single"/>
    </w:rPr>
  </w:style>
  <w:style w:type="character" w:customStyle="1" w:styleId="BoldandItalics">
    <w:name w:val="Bold and Italics"/>
    <w:qFormat/>
    <w:rsid w:val="007E67F0"/>
    <w:rPr>
      <w:b/>
      <w:i/>
      <w:u w:val="none"/>
    </w:rPr>
  </w:style>
  <w:style w:type="paragraph" w:styleId="BalloonText">
    <w:name w:val="Balloon Text"/>
    <w:basedOn w:val="Normal"/>
    <w:link w:val="BalloonTextChar"/>
    <w:rsid w:val="007E67F0"/>
    <w:rPr>
      <w:rFonts w:ascii="Tahoma" w:hAnsi="Tahoma" w:cs="Tahoma"/>
      <w:sz w:val="16"/>
      <w:szCs w:val="16"/>
    </w:rPr>
  </w:style>
  <w:style w:type="character" w:customStyle="1" w:styleId="BalloonTextChar">
    <w:name w:val="Balloon Text Char"/>
    <w:basedOn w:val="DefaultParagraphFont"/>
    <w:link w:val="BalloonText"/>
    <w:rsid w:val="007E67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67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67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67F0"/>
    <w:rPr>
      <w:b/>
      <w:color w:val="660033"/>
      <w:spacing w:val="0"/>
    </w:rPr>
  </w:style>
  <w:style w:type="paragraph" w:customStyle="1" w:styleId="Nameditemlist">
    <w:name w:val="Named item list"/>
    <w:basedOn w:val="BodyText"/>
    <w:qFormat/>
    <w:rsid w:val="007E67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1114</Words>
  <Characters>7587</Characters>
  <Application>Microsoft Office Word</Application>
  <DocSecurity>0</DocSecurity>
  <Lines>200</Lines>
  <Paragraphs>139</Paragraphs>
  <ScaleCrop>false</ScaleCrop>
  <Company>Author-it Software Corporation Ltd.</Company>
  <LinksUpToDate>false</LinksUpToDate>
  <CharactersWithSpaces>8601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ICA60211 Advanced Diploma of Network Security</dc:title>
  <dc:subject>Approved</dc:subject>
  <dc:creator>Innovation and Business Skills Australia</dc:creator>
  <cp:keywords>Release 2</cp:keywords>
  <dc:description>Review Date: 12 April 2008</dc:description>
  <cp:lastModifiedBy>TPCMS</cp:lastModifiedBy>
  <cp:revision>3</cp:revision>
  <dcterms:created xsi:type="dcterms:W3CDTF">2013-11-07T09:58:25Z</dcterms:created>
  <dcterms:modified xsi:type="dcterms:W3CDTF">2013-11-06T04:49:00Z</dcterms:modified>
</cp:coreProperties>
</file>