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501A" w:rsidP="0004501A">
      <w:pPr>
        <w:pStyle w:val="Title"/>
      </w:pPr>
      <w:r>
        <w:fldChar w:fldCharType="begin"/>
      </w:r>
      <w:r>
        <w:instrText xml:space="preserve"> TITLE   \* MERGEFORMAT </w:instrText>
      </w:r>
      <w:r>
        <w:fldChar w:fldCharType="separate"/>
      </w:r>
      <w:r>
        <w:t>ICAW4027B Relate to clients on a business level</w:t>
      </w:r>
      <w:r>
        <w:fldChar w:fldCharType="end"/>
      </w:r>
    </w:p>
    <w:p w:rsidR="0004501A" w:rsidP="0004501A">
      <w:pPr>
        <w:pStyle w:val="Version"/>
        <w:sectPr w:rsidSect="00EF3A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3A73" w:rsidP="00EF3A73">
      <w:pPr>
        <w:pStyle w:val="SuperHeading"/>
      </w:pPr>
      <w:r w:rsidRPr="00EF3A73">
        <w:t>ICAW4027B Relate to clients on a business level</w:t>
      </w:r>
    </w:p>
    <w:p w:rsidR="00000000" w:rsidRPr="00EF3A73" w:rsidP="00EF3A73">
      <w:pPr>
        <w:pStyle w:val="Heading1"/>
      </w:pPr>
      <w:bookmarkStart w:id="1" w:name="O_271727"/>
      <w:bookmarkEnd w:id="1"/>
      <w:r w:rsidRPr="00EF3A73">
        <w:t>Modification History</w:t>
      </w:r>
    </w:p>
    <w:p w:rsidR="00000000" w:rsidRPr="00EF3A73" w:rsidP="00EF3A73">
      <w:pPr>
        <w:pStyle w:val="BodyText"/>
      </w:pPr>
      <w:r w:rsidRPr="00EF3A73">
        <w:t>Not Applicable</w:t>
      </w:r>
    </w:p>
    <w:p w:rsidR="00000000" w:rsidRPr="00EF3A73" w:rsidP="00EF3A73">
      <w:pPr>
        <w:pStyle w:val="AllowPageBreak"/>
      </w:pPr>
    </w:p>
    <w:p w:rsidR="00000000" w:rsidRPr="00EF3A73" w:rsidP="00EF3A73">
      <w:pPr>
        <w:pStyle w:val="Heading1"/>
      </w:pPr>
      <w:bookmarkStart w:id="2" w:name="O_208528"/>
      <w:bookmarkEnd w:id="2"/>
      <w:r w:rsidRPr="00EF3A73">
        <w:t>Unit Descriptor</w:t>
      </w:r>
    </w:p>
    <w:tbl>
      <w:tblPr>
        <w:tblW w:w="0" w:type="auto"/>
        <w:tblLayout w:type="fixed"/>
        <w:tblCellMar>
          <w:left w:w="62" w:type="dxa"/>
          <w:right w:w="62" w:type="dxa"/>
        </w:tblCellMar>
        <w:tblLook w:val="0000"/>
      </w:tblPr>
      <w:tblGrid>
        <w:gridCol w:w="2649"/>
        <w:gridCol w:w="5873"/>
      </w:tblGrid>
      <w:tr w:rsidTr="0004501A">
        <w:tblPrEx>
          <w:tblW w:w="0" w:type="auto"/>
          <w:tblLayout w:type="fixed"/>
          <w:tblCellMar>
            <w:left w:w="62" w:type="dxa"/>
            <w:right w:w="62" w:type="dxa"/>
          </w:tblCellMar>
          <w:tblLook w:val="0000"/>
        </w:tblPrEx>
        <w:tc>
          <w:tcPr>
            <w:tcW w:w="26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A73">
            <w:pPr>
              <w:pStyle w:val="BodyText"/>
              <w:rPr>
                <w:lang w:val="en-NZ"/>
              </w:rPr>
            </w:pPr>
            <w:r w:rsidRPr="00EF3A73">
              <w:rPr>
                <w:rStyle w:val="SpecialBold"/>
              </w:rPr>
              <w:t>Unit descriptor</w:t>
            </w:r>
          </w:p>
        </w:tc>
        <w:tc>
          <w:tcPr>
            <w:tcW w:w="5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A73" w:rsidP="00EF3A73">
            <w:pPr>
              <w:pStyle w:val="BodyText"/>
            </w:pPr>
            <w:r w:rsidRPr="00EF3A73">
              <w:t>This unit defines the competency required to formulate and implement service level agreemen</w:t>
            </w:r>
            <w:r w:rsidRPr="00EF3A73">
              <w:t>ts.</w:t>
            </w:r>
          </w:p>
          <w:p w:rsidR="00000000" w:rsidRPr="00EF3A73" w:rsidP="00EF3A73">
            <w:pPr>
              <w:pStyle w:val="BodyText"/>
            </w:pPr>
          </w:p>
          <w:p w:rsidR="00000000" w:rsidRPr="00EF3A73" w:rsidP="00EF3A73">
            <w:pPr>
              <w:pStyle w:val="BodyText"/>
            </w:pPr>
            <w:r w:rsidRPr="00EF3A73">
              <w:t>The following units are linked and form an appropriate cluster:</w:t>
            </w:r>
          </w:p>
          <w:p w:rsidR="00000000" w:rsidRPr="00EF3A73" w:rsidP="00EF3A73">
            <w:pPr>
              <w:pStyle w:val="ListBullet"/>
            </w:pPr>
            <w:r w:rsidRPr="00EF3A73">
              <w:t>ICAA4041C Determine and confirm client business expectations and needs</w:t>
            </w:r>
          </w:p>
          <w:p w:rsidR="00000000" w:rsidRPr="00EF3A73" w:rsidP="00EF3A73">
            <w:pPr>
              <w:pStyle w:val="ListBullet"/>
            </w:pPr>
            <w:r w:rsidRPr="00EF3A73">
              <w:t>ICAW4026B Coordinate and maintain work teams</w:t>
            </w:r>
          </w:p>
          <w:p w:rsidR="00000000" w:rsidRPr="00EF3A73" w:rsidP="00EF3A73">
            <w:pPr>
              <w:pStyle w:val="BodyText"/>
            </w:pPr>
          </w:p>
          <w:p w:rsidR="00000000" w:rsidRPr="00EF3A73" w:rsidP="00EF3A73">
            <w:pPr>
              <w:pStyle w:val="BodyText"/>
            </w:pPr>
            <w:r w:rsidRPr="00EF3A73">
              <w:t>No licensing, legislative, regulatory or certification requirements apply to this unit at the time of publication.</w:t>
            </w:r>
          </w:p>
        </w:tc>
      </w:tr>
    </w:tbl>
    <w:p w:rsidR="0004501A" w:rsidP="00EF3A73">
      <w:pPr>
        <w:pStyle w:val="BodyText"/>
      </w:pPr>
    </w:p>
    <w:p w:rsidR="0004501A" w:rsidP="00EF3A73">
      <w:pPr>
        <w:pStyle w:val="BodyText"/>
      </w:pPr>
    </w:p>
    <w:p w:rsidR="00000000" w:rsidRPr="00EF3A73" w:rsidP="00EF3A73">
      <w:pPr>
        <w:pStyle w:val="Heading1"/>
      </w:pPr>
      <w:bookmarkStart w:id="3" w:name="O_208532"/>
      <w:bookmarkEnd w:id="3"/>
      <w:r w:rsidRPr="00EF3A73">
        <w:t>Application of the Unit</w:t>
      </w:r>
    </w:p>
    <w:tbl>
      <w:tblPr>
        <w:tblW w:w="0" w:type="auto"/>
        <w:tblLayout w:type="fixed"/>
        <w:tblCellMar>
          <w:left w:w="62" w:type="dxa"/>
          <w:right w:w="62" w:type="dxa"/>
        </w:tblCellMar>
        <w:tblLook w:val="0000"/>
      </w:tblPr>
      <w:tblGrid>
        <w:gridCol w:w="2764"/>
        <w:gridCol w:w="5758"/>
      </w:tblGrid>
      <w:tr w:rsidTr="0004501A">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A73">
            <w:pPr>
              <w:pStyle w:val="BodyText"/>
              <w:rPr>
                <w:lang w:val="en-NZ"/>
              </w:rPr>
            </w:pPr>
            <w:r w:rsidRPr="00EF3A73">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A73" w:rsidP="00EF3A73">
            <w:pPr>
              <w:pStyle w:val="BodyText"/>
            </w:pPr>
          </w:p>
        </w:tc>
      </w:tr>
    </w:tbl>
    <w:p w:rsidR="0004501A" w:rsidP="00EF3A73">
      <w:pPr>
        <w:pStyle w:val="BodyText"/>
      </w:pPr>
    </w:p>
    <w:p w:rsidR="0004501A" w:rsidP="00EF3A73">
      <w:pPr>
        <w:pStyle w:val="BodyText"/>
      </w:pPr>
    </w:p>
    <w:p w:rsidR="00000000" w:rsidRPr="00EF3A73" w:rsidP="00EF3A73">
      <w:pPr>
        <w:pStyle w:val="Heading1"/>
      </w:pPr>
      <w:bookmarkStart w:id="4" w:name="O_279987"/>
      <w:bookmarkEnd w:id="4"/>
      <w:r w:rsidRPr="00EF3A73">
        <w:t>Licensing/Regulatory Information</w:t>
      </w:r>
    </w:p>
    <w:p w:rsidR="00000000" w:rsidRPr="00EF3A73" w:rsidP="00EF3A73">
      <w:pPr>
        <w:pStyle w:val="BodyText"/>
      </w:pPr>
      <w:r w:rsidRPr="00EF3A73">
        <w:t>Refer to Unit Descriptor</w:t>
      </w:r>
    </w:p>
    <w:p w:rsidR="00000000" w:rsidRPr="00EF3A73" w:rsidP="00EF3A73">
      <w:pPr>
        <w:pStyle w:val="AllowPageBreak"/>
      </w:pPr>
    </w:p>
    <w:p w:rsidR="00000000" w:rsidRPr="00EF3A73" w:rsidP="00EF3A73">
      <w:pPr>
        <w:pStyle w:val="Heading1"/>
      </w:pPr>
      <w:bookmarkStart w:id="5" w:name="O_208530"/>
      <w:bookmarkEnd w:id="5"/>
      <w:r w:rsidRPr="00EF3A73">
        <w:t>Pre-Requisites</w:t>
      </w:r>
    </w:p>
    <w:tbl>
      <w:tblPr>
        <w:tblW w:w="0" w:type="auto"/>
        <w:tblLayout w:type="fixed"/>
        <w:tblCellMar>
          <w:left w:w="62" w:type="dxa"/>
          <w:right w:w="62" w:type="dxa"/>
        </w:tblCellMar>
        <w:tblLook w:val="0000"/>
      </w:tblPr>
      <w:tblGrid>
        <w:gridCol w:w="2775"/>
        <w:gridCol w:w="1295"/>
        <w:gridCol w:w="4452"/>
      </w:tblGrid>
      <w:tr w:rsidTr="0004501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A73">
            <w:pPr>
              <w:pStyle w:val="BodyText"/>
              <w:rPr>
                <w:lang w:val="en-NZ"/>
              </w:rPr>
            </w:pPr>
            <w:r w:rsidRPr="00EF3A7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A73">
            <w:pPr>
              <w:pStyle w:val="BodyText"/>
              <w:rPr>
                <w:lang w:val="en-NZ"/>
              </w:rPr>
            </w:pPr>
          </w:p>
        </w:tc>
      </w:tr>
      <w:tr w:rsidTr="0004501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A73">
            <w:pPr>
              <w:pStyle w:val="BodyText"/>
              <w:rPr>
                <w:lang w:val="en-NZ"/>
              </w:rPr>
            </w:pPr>
          </w:p>
        </w:tc>
      </w:tr>
      <w:tr w:rsidTr="0004501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A73" w:rsidP="00EF3A73">
            <w:pPr>
              <w:pStyle w:val="BodyText"/>
            </w:pPr>
          </w:p>
        </w:tc>
      </w:tr>
    </w:tbl>
    <w:p w:rsidR="0004501A" w:rsidP="00EF3A73">
      <w:pPr>
        <w:pStyle w:val="BodyText"/>
      </w:pPr>
    </w:p>
    <w:p w:rsidR="0004501A" w:rsidP="00EF3A73">
      <w:pPr>
        <w:pStyle w:val="BodyText"/>
      </w:pPr>
    </w:p>
    <w:p w:rsidR="00000000" w:rsidRPr="00EF3A73" w:rsidP="00EF3A73">
      <w:pPr>
        <w:pStyle w:val="Heading1"/>
      </w:pPr>
      <w:bookmarkStart w:id="6" w:name="O_208529"/>
      <w:bookmarkEnd w:id="6"/>
      <w:r w:rsidRPr="00EF3A73">
        <w:t>Employability Skills Information</w:t>
      </w:r>
    </w:p>
    <w:tbl>
      <w:tblPr>
        <w:tblW w:w="0" w:type="auto"/>
        <w:tblLayout w:type="fixed"/>
        <w:tblCellMar>
          <w:left w:w="62" w:type="dxa"/>
          <w:right w:w="62" w:type="dxa"/>
        </w:tblCellMar>
        <w:tblLook w:val="0000"/>
      </w:tblPr>
      <w:tblGrid>
        <w:gridCol w:w="2802"/>
        <w:gridCol w:w="5720"/>
      </w:tblGrid>
      <w:tr w:rsidTr="0004501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A73">
            <w:pPr>
              <w:pStyle w:val="BodyText"/>
              <w:rPr>
                <w:lang w:val="en-NZ"/>
              </w:rPr>
            </w:pPr>
            <w:r w:rsidRPr="00EF3A7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A73" w:rsidP="00EF3A73">
            <w:pPr>
              <w:pStyle w:val="BodyText"/>
            </w:pPr>
            <w:r w:rsidRPr="00EF3A73">
              <w:t>This unit contains employability skills.</w:t>
            </w:r>
          </w:p>
        </w:tc>
      </w:tr>
    </w:tbl>
    <w:p w:rsidR="0004501A" w:rsidP="00EF3A73">
      <w:pPr>
        <w:pStyle w:val="BodyText"/>
      </w:pPr>
    </w:p>
    <w:p w:rsidR="0004501A" w:rsidP="00EF3A73">
      <w:pPr>
        <w:pStyle w:val="BodyText"/>
      </w:pPr>
    </w:p>
    <w:p w:rsidR="00000000" w:rsidRPr="00EF3A73" w:rsidP="00EF3A73">
      <w:pPr>
        <w:pStyle w:val="Heading1"/>
      </w:pPr>
      <w:bookmarkStart w:id="7" w:name="O_289773"/>
      <w:bookmarkEnd w:id="7"/>
      <w:r w:rsidRPr="00EF3A73">
        <w:t>Elements and Performance Criteria Pre-Content</w:t>
      </w:r>
    </w:p>
    <w:tbl>
      <w:tblPr>
        <w:tblW w:w="0" w:type="auto"/>
        <w:tblLayout w:type="fixed"/>
        <w:tblCellMar>
          <w:left w:w="62" w:type="dxa"/>
          <w:right w:w="62" w:type="dxa"/>
        </w:tblCellMar>
        <w:tblLook w:val="0000"/>
      </w:tblPr>
      <w:tblGrid>
        <w:gridCol w:w="2596"/>
        <w:gridCol w:w="5926"/>
      </w:tblGrid>
      <w:tr w:rsidTr="0004501A">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A73">
            <w:pPr>
              <w:pStyle w:val="BodyText"/>
              <w:rPr>
                <w:lang w:val="en-NZ"/>
              </w:rPr>
            </w:pPr>
            <w:r w:rsidRPr="00EF3A73">
              <w:t>Elements describe the essential outcomes of a unit of competency.</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A73" w:rsidP="00EF3A73">
            <w:pPr>
              <w:pStyle w:val="BodyText"/>
            </w:pPr>
            <w:r w:rsidRPr="00EF3A73">
              <w:t>Performance criteria describe the performance needed to demonstrate achievement of the element. Where bold italicised text is used, further info</w:t>
            </w:r>
            <w:r w:rsidRPr="00EF3A73">
              <w:t>rmation is detailed in the required skills and knowledge section and the range statement. Assessment of performance is to be consistent with the evidence guide.</w:t>
            </w:r>
          </w:p>
        </w:tc>
      </w:tr>
    </w:tbl>
    <w:p w:rsidR="00000000" w:rsidRPr="00EF3A73" w:rsidP="00EF3A73">
      <w:pPr>
        <w:pStyle w:val="BodyText"/>
      </w:pPr>
    </w:p>
    <w:p w:rsidR="00000000" w:rsidRPr="00EF3A73" w:rsidP="00EF3A73">
      <w:pPr>
        <w:pStyle w:val="AllowPageBreak"/>
      </w:pPr>
    </w:p>
    <w:p w:rsidR="00000000" w:rsidRPr="00EF3A73" w:rsidP="00EF3A73">
      <w:pPr>
        <w:pStyle w:val="Heading1"/>
      </w:pPr>
      <w:bookmarkStart w:id="8" w:name="O_236440"/>
      <w:bookmarkEnd w:id="8"/>
      <w:r w:rsidRPr="00EF3A73">
        <w:t>Elements and Performance Criteria</w:t>
      </w:r>
    </w:p>
    <w:tbl>
      <w:tblPr>
        <w:tblW w:w="0" w:type="auto"/>
        <w:tblLayout w:type="fixed"/>
        <w:tblCellMar>
          <w:left w:w="62" w:type="dxa"/>
          <w:right w:w="62" w:type="dxa"/>
        </w:tblCellMar>
        <w:tblLook w:val="0000"/>
      </w:tblPr>
      <w:tblGrid>
        <w:gridCol w:w="2596"/>
        <w:gridCol w:w="5926"/>
      </w:tblGrid>
      <w:tr w:rsidTr="0004501A">
        <w:tblPrEx>
          <w:tblW w:w="0" w:type="auto"/>
          <w:tblLayout w:type="fixed"/>
          <w:tblCellMar>
            <w:left w:w="62" w:type="dxa"/>
            <w:right w:w="62" w:type="dxa"/>
          </w:tblCellMar>
          <w:tblLook w:val="0000"/>
        </w:tblPrEx>
        <w:trPr>
          <w:tblHeader/>
        </w:trPr>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A73" w:rsidP="00EF3A73">
            <w:pPr>
              <w:pStyle w:val="BodyText"/>
            </w:pPr>
            <w:r w:rsidRPr="00EF3A73">
              <w:rPr>
                <w:rStyle w:val="SpecialBold"/>
              </w:rPr>
              <w:t>ELEMENT</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A73">
            <w:pPr>
              <w:pStyle w:val="BodyText"/>
              <w:rPr>
                <w:lang w:val="en-NZ"/>
              </w:rPr>
            </w:pPr>
            <w:r w:rsidRPr="00EF3A73">
              <w:rPr>
                <w:rStyle w:val="SpecialBold"/>
              </w:rPr>
              <w:t>PERFORMANCE CRITERIA</w:t>
            </w:r>
          </w:p>
        </w:tc>
      </w:tr>
      <w:tr w:rsidTr="0004501A">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A73">
            <w:pPr>
              <w:pStyle w:val="List"/>
              <w:rPr>
                <w:lang w:val="en-NZ"/>
              </w:rPr>
            </w:pPr>
            <w:r w:rsidRPr="00EF3A73">
              <w:t>1.</w:t>
            </w:r>
            <w:r w:rsidRPr="00EF3A73">
              <w:tab/>
              <w:t>Understan</w:t>
            </w:r>
            <w:r w:rsidRPr="00EF3A73">
              <w:t>d organisational environment</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A73" w:rsidP="00EF3A73">
            <w:pPr>
              <w:pStyle w:val="List2"/>
            </w:pPr>
            <w:r w:rsidRPr="00EF3A73">
              <w:t>1.1.</w:t>
            </w:r>
            <w:r w:rsidRPr="00EF3A73">
              <w:tab/>
              <w:t>Investigate organisational service standards, values and culture in order to understand the organisational environment</w:t>
            </w:r>
          </w:p>
          <w:p w:rsidR="00000000" w:rsidRPr="00EF3A73" w:rsidP="00EF3A73">
            <w:pPr>
              <w:pStyle w:val="List2"/>
            </w:pPr>
            <w:r w:rsidRPr="00EF3A73">
              <w:t>1.2.</w:t>
            </w:r>
            <w:r w:rsidRPr="00EF3A73">
              <w:tab/>
              <w:t>Become familiar with and document the goods and services provided by the organisation</w:t>
            </w:r>
          </w:p>
          <w:p w:rsidR="00000000" w:rsidP="00EF3A73">
            <w:pPr>
              <w:pStyle w:val="List2"/>
              <w:rPr>
                <w:lang w:val="en-NZ"/>
              </w:rPr>
            </w:pPr>
            <w:r w:rsidRPr="00EF3A73">
              <w:t>1.3.</w:t>
            </w:r>
            <w:r w:rsidRPr="00EF3A73">
              <w:tab/>
            </w:r>
            <w:r w:rsidRPr="00EF3A73">
              <w:t xml:space="preserve">Review current </w:t>
            </w:r>
            <w:r w:rsidRPr="00EF3A73">
              <w:rPr>
                <w:rStyle w:val="BoldandItalics"/>
              </w:rPr>
              <w:t>service</w:t>
            </w:r>
            <w:r w:rsidRPr="00EF3A73">
              <w:t>-</w:t>
            </w:r>
            <w:r w:rsidRPr="00EF3A73">
              <w:rPr>
                <w:rStyle w:val="BoldandItalics"/>
              </w:rPr>
              <w:t>level agreements</w:t>
            </w:r>
            <w:r w:rsidRPr="00EF3A73">
              <w:t xml:space="preserve"> if appropriate</w:t>
            </w:r>
          </w:p>
        </w:tc>
      </w:tr>
      <w:tr w:rsidTr="0004501A">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A73">
            <w:pPr>
              <w:pStyle w:val="List"/>
              <w:rPr>
                <w:lang w:val="en-NZ"/>
              </w:rPr>
            </w:pPr>
            <w:r w:rsidRPr="00EF3A73">
              <w:t>2.</w:t>
            </w:r>
            <w:r w:rsidRPr="00EF3A73">
              <w:tab/>
              <w:t>Identify internal and external client requirements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A73" w:rsidP="00EF3A73">
            <w:pPr>
              <w:pStyle w:val="List2"/>
            </w:pPr>
            <w:r w:rsidRPr="00EF3A73">
              <w:t>2.1.</w:t>
            </w:r>
            <w:r w:rsidRPr="00EF3A73">
              <w:tab/>
              <w:t xml:space="preserve">Research </w:t>
            </w:r>
            <w:r w:rsidRPr="00EF3A73">
              <w:rPr>
                <w:rStyle w:val="BoldandItalics"/>
              </w:rPr>
              <w:t>client</w:t>
            </w:r>
            <w:r w:rsidRPr="00EF3A73">
              <w:t xml:space="preserve"> service needs and preferred level of service</w:t>
            </w:r>
          </w:p>
          <w:p w:rsidR="00000000" w:rsidRPr="00EF3A73" w:rsidP="00EF3A73">
            <w:pPr>
              <w:pStyle w:val="List2"/>
            </w:pPr>
            <w:r w:rsidRPr="00EF3A73">
              <w:t>2.2.</w:t>
            </w:r>
            <w:r w:rsidRPr="00EF3A73">
              <w:tab/>
              <w:t xml:space="preserve">Determine the level of service to be provided to the </w:t>
            </w:r>
            <w:r w:rsidRPr="00EF3A73">
              <w:rPr>
                <w:rStyle w:val="BoldandItalics"/>
              </w:rPr>
              <w:t>client</w:t>
            </w:r>
          </w:p>
          <w:p w:rsidR="00000000" w:rsidP="00EF3A73">
            <w:pPr>
              <w:pStyle w:val="List2"/>
              <w:rPr>
                <w:lang w:val="en-NZ"/>
              </w:rPr>
            </w:pPr>
            <w:r w:rsidRPr="00EF3A73">
              <w:t>2.3.</w:t>
            </w:r>
            <w:r w:rsidRPr="00EF3A73">
              <w:tab/>
              <w:t xml:space="preserve">Develop a </w:t>
            </w:r>
            <w:r w:rsidRPr="00EF3A73">
              <w:t xml:space="preserve">draft </w:t>
            </w:r>
            <w:r w:rsidRPr="00EF3A73">
              <w:rPr>
                <w:rStyle w:val="BoldandItalics"/>
              </w:rPr>
              <w:t>service</w:t>
            </w:r>
            <w:r w:rsidRPr="00EF3A73">
              <w:t>-</w:t>
            </w:r>
            <w:r w:rsidRPr="00EF3A73">
              <w:rPr>
                <w:rStyle w:val="BoldandItalics"/>
              </w:rPr>
              <w:t>level agreement</w:t>
            </w:r>
            <w:r w:rsidRPr="00EF3A73">
              <w:t xml:space="preserve"> for the </w:t>
            </w:r>
            <w:r w:rsidRPr="00EF3A73">
              <w:rPr>
                <w:rStyle w:val="BoldandItalics"/>
              </w:rPr>
              <w:t>client</w:t>
            </w:r>
            <w:r w:rsidRPr="00EF3A73">
              <w:t xml:space="preserve"> that incorporates quality, time, target performance and cost specifications</w:t>
            </w:r>
          </w:p>
        </w:tc>
      </w:tr>
      <w:tr w:rsidTr="0004501A">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A73">
            <w:pPr>
              <w:pStyle w:val="List"/>
              <w:rPr>
                <w:lang w:val="en-NZ"/>
              </w:rPr>
            </w:pPr>
            <w:r w:rsidRPr="00EF3A73">
              <w:t>3.</w:t>
            </w:r>
            <w:r w:rsidRPr="00EF3A73">
              <w:tab/>
              <w:t>Negotiate client support service</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A73" w:rsidP="00EF3A73">
            <w:pPr>
              <w:pStyle w:val="List2"/>
            </w:pPr>
            <w:r w:rsidRPr="00EF3A73">
              <w:t>3.1.</w:t>
            </w:r>
            <w:r w:rsidRPr="00EF3A73">
              <w:tab/>
              <w:t xml:space="preserve">Conduct a session with the </w:t>
            </w:r>
            <w:r w:rsidRPr="00EF3A73">
              <w:rPr>
                <w:rStyle w:val="BoldandItalics"/>
              </w:rPr>
              <w:t>client</w:t>
            </w:r>
            <w:r w:rsidRPr="00EF3A73">
              <w:t xml:space="preserve"> to present the draft </w:t>
            </w:r>
            <w:r w:rsidRPr="00EF3A73">
              <w:rPr>
                <w:rStyle w:val="BoldandItalics"/>
              </w:rPr>
              <w:t>service</w:t>
            </w:r>
            <w:r w:rsidRPr="00EF3A73">
              <w:t>-</w:t>
            </w:r>
            <w:r w:rsidRPr="00EF3A73">
              <w:rPr>
                <w:rStyle w:val="BoldandItalics"/>
              </w:rPr>
              <w:t>level agreement</w:t>
            </w:r>
          </w:p>
          <w:p w:rsidR="00000000" w:rsidRPr="00EF3A73" w:rsidP="00EF3A73">
            <w:pPr>
              <w:pStyle w:val="List2"/>
            </w:pPr>
            <w:r w:rsidRPr="00EF3A73">
              <w:t>3.2.</w:t>
            </w:r>
            <w:r w:rsidRPr="00EF3A73">
              <w:tab/>
              <w:t>Present p</w:t>
            </w:r>
            <w:r w:rsidRPr="00EF3A73">
              <w:t xml:space="preserve">roposed </w:t>
            </w:r>
            <w:r w:rsidRPr="00EF3A73">
              <w:rPr>
                <w:rStyle w:val="BoldandItalics"/>
              </w:rPr>
              <w:t>service</w:t>
            </w:r>
            <w:r w:rsidRPr="00EF3A73">
              <w:t>-</w:t>
            </w:r>
            <w:r w:rsidRPr="00EF3A73">
              <w:rPr>
                <w:rStyle w:val="BoldandItalics"/>
              </w:rPr>
              <w:t>level agreement</w:t>
            </w:r>
            <w:r w:rsidRPr="00EF3A73">
              <w:t xml:space="preserve"> to the </w:t>
            </w:r>
            <w:r w:rsidRPr="00EF3A73">
              <w:rPr>
                <w:rStyle w:val="BoldandItalics"/>
              </w:rPr>
              <w:t>client</w:t>
            </w:r>
            <w:r w:rsidRPr="00EF3A73">
              <w:t xml:space="preserve"> in a clear, concise and comprehensive manner</w:t>
            </w:r>
          </w:p>
          <w:p w:rsidR="00000000" w:rsidRPr="00EF3A73" w:rsidP="00EF3A73">
            <w:pPr>
              <w:pStyle w:val="List2"/>
            </w:pPr>
            <w:r w:rsidRPr="00EF3A73">
              <w:t>3.3.</w:t>
            </w:r>
            <w:r w:rsidRPr="00EF3A73">
              <w:tab/>
              <w:t xml:space="preserve">Present proposed cost and timeframes to the </w:t>
            </w:r>
            <w:r w:rsidRPr="00EF3A73">
              <w:rPr>
                <w:rStyle w:val="BoldandItalics"/>
              </w:rPr>
              <w:t>client</w:t>
            </w:r>
          </w:p>
          <w:p w:rsidR="00000000" w:rsidRPr="00EF3A73" w:rsidP="00EF3A73">
            <w:pPr>
              <w:pStyle w:val="List2"/>
            </w:pPr>
            <w:r w:rsidRPr="00EF3A73">
              <w:t>3.4.</w:t>
            </w:r>
            <w:r w:rsidRPr="00EF3A73">
              <w:tab/>
              <w:t xml:space="preserve">Negotiate the terms with the </w:t>
            </w:r>
            <w:r w:rsidRPr="00EF3A73">
              <w:rPr>
                <w:rStyle w:val="BoldandItalics"/>
              </w:rPr>
              <w:t>client</w:t>
            </w:r>
            <w:r w:rsidRPr="00EF3A73">
              <w:t xml:space="preserve"> and record alterations if required</w:t>
            </w:r>
          </w:p>
          <w:p w:rsidR="00000000" w:rsidRPr="00EF3A73" w:rsidP="00EF3A73">
            <w:pPr>
              <w:pStyle w:val="List2"/>
            </w:pPr>
            <w:r w:rsidRPr="00EF3A73">
              <w:t>3.5.</w:t>
            </w:r>
            <w:r w:rsidRPr="00EF3A73">
              <w:tab/>
              <w:t>Seek clarification where are</w:t>
            </w:r>
            <w:r w:rsidRPr="00EF3A73">
              <w:t>as of uncertainty or disagreement occur</w:t>
            </w:r>
          </w:p>
          <w:p w:rsidR="00000000" w:rsidP="00EF3A73">
            <w:pPr>
              <w:pStyle w:val="List2"/>
              <w:rPr>
                <w:lang w:val="en-NZ"/>
              </w:rPr>
            </w:pPr>
            <w:r w:rsidRPr="00EF3A73">
              <w:t>3.6.</w:t>
            </w:r>
            <w:r w:rsidRPr="00EF3A73">
              <w:tab/>
              <w:t xml:space="preserve">Document the terms of service negotiated with the </w:t>
            </w:r>
            <w:r w:rsidRPr="00EF3A73">
              <w:rPr>
                <w:rStyle w:val="BoldandItalics"/>
              </w:rPr>
              <w:t>client</w:t>
            </w:r>
            <w:r w:rsidRPr="00EF3A73">
              <w:t xml:space="preserve">, and refer the document to </w:t>
            </w:r>
            <w:r w:rsidRPr="00EF3A73">
              <w:rPr>
                <w:rStyle w:val="BoldandItalics"/>
              </w:rPr>
              <w:t>appropriate person</w:t>
            </w:r>
            <w:r w:rsidRPr="00EF3A73">
              <w:t xml:space="preserve"> for approval and feedback</w:t>
            </w:r>
          </w:p>
        </w:tc>
      </w:tr>
      <w:tr w:rsidTr="0004501A">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A73">
            <w:pPr>
              <w:pStyle w:val="List"/>
              <w:rPr>
                <w:lang w:val="en-NZ"/>
              </w:rPr>
            </w:pPr>
            <w:r w:rsidRPr="00EF3A73">
              <w:t>4.</w:t>
            </w:r>
            <w:r w:rsidRPr="00EF3A73">
              <w:tab/>
              <w:t>Monitor, adjust and implement procedures to maintain client focus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A73" w:rsidP="00EF3A73">
            <w:pPr>
              <w:pStyle w:val="List2"/>
            </w:pPr>
            <w:r w:rsidRPr="00EF3A73">
              <w:t>4.1.</w:t>
            </w:r>
            <w:r w:rsidRPr="00EF3A73">
              <w:tab/>
              <w:t xml:space="preserve">Assess </w:t>
            </w:r>
            <w:r w:rsidRPr="00EF3A73">
              <w:t>progress in achieving the client support service targets using organisational systems and procedures</w:t>
            </w:r>
          </w:p>
          <w:p w:rsidR="00000000" w:rsidRPr="00EF3A73" w:rsidP="00EF3A73">
            <w:pPr>
              <w:pStyle w:val="List2"/>
            </w:pPr>
            <w:r w:rsidRPr="00EF3A73">
              <w:t>4.2.</w:t>
            </w:r>
            <w:r w:rsidRPr="00EF3A73">
              <w:tab/>
              <w:t xml:space="preserve">Gather </w:t>
            </w:r>
            <w:r w:rsidRPr="00EF3A73">
              <w:rPr>
                <w:rStyle w:val="BoldandItalics"/>
              </w:rPr>
              <w:t>client</w:t>
            </w:r>
            <w:r w:rsidRPr="00EF3A73">
              <w:t xml:space="preserve"> feedback to improve the provision of </w:t>
            </w:r>
            <w:r w:rsidRPr="00EF3A73">
              <w:rPr>
                <w:rStyle w:val="BoldandItalics"/>
              </w:rPr>
              <w:t>client</w:t>
            </w:r>
            <w:r w:rsidRPr="00EF3A73">
              <w:t xml:space="preserve"> support services where appropriate</w:t>
            </w:r>
          </w:p>
          <w:p w:rsidR="00000000" w:rsidRPr="00EF3A73" w:rsidP="00EF3A73">
            <w:pPr>
              <w:pStyle w:val="List2"/>
            </w:pPr>
            <w:r w:rsidRPr="00EF3A73">
              <w:t>4.3.</w:t>
            </w:r>
            <w:r w:rsidRPr="00EF3A73">
              <w:tab/>
              <w:t xml:space="preserve">Make adjustments to </w:t>
            </w:r>
            <w:r w:rsidRPr="00EF3A73">
              <w:rPr>
                <w:rStyle w:val="BoldandItalics"/>
              </w:rPr>
              <w:t>client</w:t>
            </w:r>
            <w:r w:rsidRPr="00EF3A73">
              <w:t xml:space="preserve"> support service based on client feedback and in line with </w:t>
            </w:r>
            <w:r w:rsidRPr="00EF3A73">
              <w:rPr>
                <w:rStyle w:val="BoldandItalics"/>
              </w:rPr>
              <w:t>organisational guidelines</w:t>
            </w:r>
          </w:p>
          <w:p w:rsidR="00000000" w:rsidRPr="00EF3A73" w:rsidP="00EF3A73">
            <w:pPr>
              <w:pStyle w:val="List2"/>
            </w:pPr>
            <w:r w:rsidRPr="00EF3A73">
              <w:t>4.4.</w:t>
            </w:r>
            <w:r w:rsidRPr="00EF3A73">
              <w:tab/>
              <w:t xml:space="preserve">Document changes to </w:t>
            </w:r>
            <w:r w:rsidRPr="00EF3A73">
              <w:rPr>
                <w:rStyle w:val="BoldandItalics"/>
              </w:rPr>
              <w:t>service</w:t>
            </w:r>
            <w:r w:rsidRPr="00EF3A73">
              <w:t>-</w:t>
            </w:r>
            <w:r w:rsidRPr="00EF3A73">
              <w:rPr>
                <w:rStyle w:val="BoldandItalics"/>
              </w:rPr>
              <w:t>level agreement</w:t>
            </w:r>
            <w:r w:rsidRPr="00EF3A73">
              <w:t xml:space="preserve"> and report changes to </w:t>
            </w:r>
            <w:r w:rsidRPr="00EF3A73">
              <w:rPr>
                <w:rStyle w:val="BoldandItalics"/>
              </w:rPr>
              <w:t>appropriate person</w:t>
            </w:r>
          </w:p>
        </w:tc>
      </w:tr>
    </w:tbl>
    <w:p w:rsidR="0004501A" w:rsidP="00EF3A73">
      <w:pPr>
        <w:pStyle w:val="BodyText"/>
      </w:pPr>
    </w:p>
    <w:p w:rsidR="0004501A" w:rsidP="00EF3A73">
      <w:pPr>
        <w:pStyle w:val="BodyText"/>
      </w:pPr>
    </w:p>
    <w:p w:rsidR="00000000" w:rsidRPr="00EF3A73" w:rsidP="00EF3A73">
      <w:pPr>
        <w:pStyle w:val="Heading1"/>
      </w:pPr>
      <w:bookmarkStart w:id="9" w:name="O_260390"/>
      <w:bookmarkEnd w:id="9"/>
      <w:r w:rsidRPr="00EF3A73">
        <w:t>Required Skills and Knowledge</w:t>
      </w:r>
    </w:p>
    <w:tbl>
      <w:tblPr>
        <w:tblW w:w="0" w:type="auto"/>
        <w:tblLayout w:type="fixed"/>
        <w:tblCellMar>
          <w:left w:w="62" w:type="dxa"/>
          <w:right w:w="62" w:type="dxa"/>
        </w:tblCellMar>
        <w:tblLook w:val="0000"/>
      </w:tblPr>
      <w:tblGrid>
        <w:gridCol w:w="8522"/>
      </w:tblGrid>
      <w:tr w:rsidTr="0004501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F3A73">
            <w:pPr>
              <w:pStyle w:val="BodyText"/>
              <w:rPr>
                <w:lang w:val="en-NZ"/>
              </w:rPr>
            </w:pPr>
            <w:r w:rsidRPr="00EF3A73">
              <w:rPr>
                <w:rStyle w:val="SpecialBold"/>
              </w:rPr>
              <w:t>REQUIRED SKILLS AND KNOWLEDGE</w:t>
            </w:r>
          </w:p>
        </w:tc>
      </w:tr>
      <w:tr w:rsidTr="0004501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F3A73">
            <w:pPr>
              <w:pStyle w:val="BodyText"/>
              <w:rPr>
                <w:lang w:val="en-NZ"/>
              </w:rPr>
            </w:pPr>
            <w:r w:rsidRPr="00EF3A73">
              <w:t>This section describes the skills and knowledge required for this unit.</w:t>
            </w:r>
          </w:p>
        </w:tc>
      </w:tr>
      <w:tr w:rsidTr="000450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A73">
            <w:pPr>
              <w:pStyle w:val="BodyText"/>
              <w:rPr>
                <w:lang w:val="en-NZ"/>
              </w:rPr>
            </w:pPr>
            <w:r w:rsidRPr="00EF3A73">
              <w:rPr>
                <w:rStyle w:val="SpecialBold"/>
              </w:rPr>
              <w:t>Required skills</w:t>
            </w:r>
          </w:p>
        </w:tc>
      </w:tr>
      <w:tr w:rsidTr="000450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A73" w:rsidP="00EF3A73">
            <w:pPr>
              <w:pStyle w:val="ListBullet"/>
            </w:pPr>
            <w:r w:rsidRPr="00EF3A73">
              <w:t>Applying customer service skills in a range of contexts at various levels</w:t>
            </w:r>
          </w:p>
          <w:p w:rsidR="00000000" w:rsidRPr="00EF3A73" w:rsidP="00EF3A73">
            <w:pPr>
              <w:pStyle w:val="ListBullet"/>
            </w:pPr>
            <w:r w:rsidRPr="00EF3A73">
              <w:t>Problem solving for a broad range of unpredictable problems involving analysis, diagnosis, evaluation and the development of new criteria, knowledge or procedures (e.g. when adjusting client support services based on feedback and in line with organisationa</w:t>
            </w:r>
            <w:r w:rsidRPr="00EF3A73">
              <w:t>l policies)</w:t>
            </w:r>
          </w:p>
          <w:p w:rsidR="00000000" w:rsidRPr="00EF3A73" w:rsidP="00EF3A73">
            <w:pPr>
              <w:pStyle w:val="ListBullet"/>
            </w:pPr>
            <w:r w:rsidRPr="00EF3A73">
              <w:t>Facilitation and presentation skills in relation to transferring and collecting information and gaining consensus on concepts (e.g. when determining and building business relationships)</w:t>
            </w:r>
          </w:p>
          <w:p w:rsidR="00000000" w:rsidRPr="00EF3A73" w:rsidP="00EF3A73">
            <w:pPr>
              <w:pStyle w:val="ListBullet"/>
            </w:pPr>
            <w:r w:rsidRPr="00EF3A73">
              <w:t>Plain English, literacy and communication skills in relati</w:t>
            </w:r>
            <w:r w:rsidRPr="00EF3A73">
              <w:t>on to analysis, evaluation and presentation of information to clients</w:t>
            </w:r>
          </w:p>
          <w:p w:rsidR="00000000" w:rsidRPr="00EF3A73" w:rsidP="00EF3A73">
            <w:pPr>
              <w:pStyle w:val="ListBullet"/>
            </w:pPr>
            <w:r w:rsidRPr="00EF3A73">
              <w:t>Teamwork skills involving the contribution to solutions and goals of a non-routine or contingency nature</w:t>
            </w:r>
          </w:p>
          <w:p w:rsidR="00000000" w:rsidP="00EF3A73">
            <w:pPr>
              <w:pStyle w:val="ListBullet"/>
              <w:rPr>
                <w:lang w:val="en-NZ"/>
              </w:rPr>
            </w:pPr>
            <w:r w:rsidRPr="00EF3A73">
              <w:t>Negotiation skills in relation to others applied to an undefined range of predict</w:t>
            </w:r>
            <w:r w:rsidRPr="00EF3A73">
              <w:t>able problems</w:t>
            </w:r>
          </w:p>
        </w:tc>
      </w:tr>
      <w:tr w:rsidTr="000450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A73">
            <w:pPr>
              <w:pStyle w:val="BodyText"/>
              <w:rPr>
                <w:lang w:val="en-NZ"/>
              </w:rPr>
            </w:pPr>
            <w:r w:rsidRPr="00EF3A73">
              <w:rPr>
                <w:rStyle w:val="SpecialBold"/>
              </w:rPr>
              <w:t>Required knowledge</w:t>
            </w:r>
          </w:p>
        </w:tc>
      </w:tr>
      <w:tr w:rsidTr="000450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A73" w:rsidP="00EF3A73">
            <w:pPr>
              <w:pStyle w:val="ListBullet"/>
            </w:pPr>
            <w:r w:rsidRPr="00EF3A73">
              <w:t>Theoretical concepts relating to negotiation and business relationships</w:t>
            </w:r>
          </w:p>
          <w:p w:rsidR="00000000" w:rsidRPr="00EF3A73" w:rsidP="00EF3A73">
            <w:pPr>
              <w:pStyle w:val="ListBullet"/>
            </w:pPr>
            <w:r w:rsidRPr="00EF3A73">
              <w:t>Current business practices in relation to preparing reports (e.g. when monitoring, adjusting and implementing procedures to maintain client focus)</w:t>
            </w:r>
          </w:p>
          <w:p w:rsidR="00000000" w:rsidRPr="00EF3A73" w:rsidP="00EF3A73">
            <w:pPr>
              <w:pStyle w:val="ListBullet"/>
            </w:pPr>
            <w:r w:rsidRPr="00EF3A73">
              <w:t>B</w:t>
            </w:r>
            <w:r w:rsidRPr="00EF3A73">
              <w:t>asic legal principles of commercial contracts and service-level agreements</w:t>
            </w:r>
          </w:p>
          <w:p w:rsidR="00000000" w:rsidRPr="00EF3A73" w:rsidP="00EF3A73">
            <w:pPr>
              <w:pStyle w:val="ListBullet"/>
            </w:pPr>
            <w:r w:rsidRPr="00EF3A73">
              <w:t>Components of the client's business planning process relevant to the development of IT business solutions</w:t>
            </w:r>
          </w:p>
          <w:p w:rsidR="00000000" w:rsidRPr="00EF3A73" w:rsidP="00EF3A73">
            <w:pPr>
              <w:pStyle w:val="ListBullet"/>
            </w:pPr>
            <w:r w:rsidRPr="00EF3A73">
              <w:t>Current industry-accepted hardware and software products, with broad knowle</w:t>
            </w:r>
            <w:r w:rsidRPr="00EF3A73">
              <w:t>dge of general features and capabilities</w:t>
            </w:r>
          </w:p>
          <w:p w:rsidR="00000000" w:rsidRPr="00EF3A73" w:rsidP="00EF3A73">
            <w:pPr>
              <w:pStyle w:val="ListBullet"/>
            </w:pPr>
            <w:r w:rsidRPr="00EF3A73">
              <w:t>Vendor product directions (e.g. when planning to meet internal and external client requirements)</w:t>
            </w:r>
          </w:p>
          <w:p w:rsidR="00000000" w:rsidRPr="00EF3A73" w:rsidP="00EF3A73">
            <w:pPr>
              <w:pStyle w:val="ListBullet"/>
            </w:pPr>
            <w:r w:rsidRPr="00EF3A73">
              <w:t>Basic knowledge of information gathering techniques (e.g. when building and maintaining business networks and relation</w:t>
            </w:r>
            <w:r w:rsidRPr="00EF3A73">
              <w:t>ships)</w:t>
            </w:r>
          </w:p>
          <w:p w:rsidR="00000000" w:rsidRPr="00EF3A73" w:rsidP="00EF3A73">
            <w:pPr>
              <w:pStyle w:val="ListBullet"/>
            </w:pPr>
            <w:r w:rsidRPr="00EF3A73">
              <w:t>General knowledge of change management systems (e.g. when monitoring, adjusting and implementing procedures to maintain client focus)</w:t>
            </w:r>
          </w:p>
          <w:p w:rsidR="00000000" w:rsidRPr="00EF3A73" w:rsidP="00EF3A73">
            <w:pPr>
              <w:pStyle w:val="ListBullet"/>
            </w:pPr>
            <w:r w:rsidRPr="00EF3A73">
              <w:t>General knowledge of organisational policies on contracting (e.g. when negotiating client support service costs)</w:t>
            </w:r>
          </w:p>
          <w:p w:rsidR="00000000" w:rsidRPr="00EF3A73" w:rsidP="00EF3A73">
            <w:pPr>
              <w:pStyle w:val="ListBullet"/>
            </w:pPr>
            <w:r w:rsidRPr="00EF3A73">
              <w:t>Organisational policies on external client relationships</w:t>
            </w:r>
          </w:p>
        </w:tc>
      </w:tr>
    </w:tbl>
    <w:p w:rsidR="0004501A" w:rsidP="00EF3A73">
      <w:pPr>
        <w:pStyle w:val="BodyText"/>
      </w:pPr>
    </w:p>
    <w:p w:rsidR="0004501A" w:rsidP="00EF3A73">
      <w:pPr>
        <w:pStyle w:val="BodyText"/>
      </w:pPr>
    </w:p>
    <w:p w:rsidR="00000000" w:rsidRPr="00EF3A73" w:rsidP="00EF3A73">
      <w:pPr>
        <w:pStyle w:val="AllowPageBreak"/>
      </w:pPr>
    </w:p>
    <w:p w:rsidR="00000000" w:rsidRPr="00EF3A73" w:rsidP="00EF3A73">
      <w:pPr>
        <w:pStyle w:val="Heading1"/>
      </w:pPr>
      <w:bookmarkStart w:id="10" w:name="O_244424"/>
      <w:bookmarkEnd w:id="10"/>
      <w:r w:rsidRPr="00EF3A73">
        <w:t>Evidence Guide</w:t>
      </w:r>
    </w:p>
    <w:tbl>
      <w:tblPr>
        <w:tblW w:w="9570" w:type="dxa"/>
        <w:tblLayout w:type="fixed"/>
        <w:tblCellMar>
          <w:left w:w="62" w:type="dxa"/>
          <w:right w:w="62" w:type="dxa"/>
        </w:tblCellMar>
        <w:tblLook w:val="0000"/>
      </w:tblPr>
      <w:tblGrid>
        <w:gridCol w:w="3908"/>
        <w:gridCol w:w="5662"/>
      </w:tblGrid>
      <w:tr w:rsidTr="0004501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A73">
            <w:pPr>
              <w:pStyle w:val="BodyText"/>
              <w:rPr>
                <w:lang w:val="en-NZ"/>
              </w:rPr>
            </w:pPr>
            <w:r w:rsidRPr="00EF3A73">
              <w:rPr>
                <w:rStyle w:val="SpecialBold"/>
              </w:rPr>
              <w:t>EVIDENCE GUIDE</w:t>
            </w:r>
          </w:p>
        </w:tc>
      </w:tr>
      <w:tr w:rsidTr="0004501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A73">
            <w:pPr>
              <w:pStyle w:val="BodyText"/>
              <w:rPr>
                <w:lang w:val="en-NZ"/>
              </w:rPr>
            </w:pPr>
            <w:r w:rsidRPr="00EF3A73">
              <w:t>The evidence guide provides advice on assessment and must be read in conjunction with the performance criter</w:t>
            </w:r>
            <w:r w:rsidRPr="00EF3A73">
              <w:t>ia, required skills and knowledge, range statement and the Assessment Guidelines for the Training Package.</w:t>
            </w:r>
          </w:p>
        </w:tc>
      </w:tr>
      <w:tr w:rsidTr="000450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A73">
            <w:pPr>
              <w:pStyle w:val="BodyText"/>
              <w:rPr>
                <w:lang w:val="en-NZ"/>
              </w:rPr>
            </w:pPr>
            <w:r w:rsidRPr="00EF3A7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A73">
            <w:pPr>
              <w:pStyle w:val="BodyText"/>
              <w:rPr>
                <w:lang w:val="en-NZ"/>
              </w:rPr>
            </w:pPr>
          </w:p>
        </w:tc>
      </w:tr>
      <w:tr w:rsidTr="000450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A73">
            <w:pPr>
              <w:pStyle w:val="BodyText"/>
              <w:rPr>
                <w:lang w:val="en-NZ"/>
              </w:rPr>
            </w:pPr>
            <w:r w:rsidRPr="00EF3A7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A73" w:rsidP="00EF3A73">
            <w:pPr>
              <w:pStyle w:val="BodyText"/>
            </w:pPr>
            <w:r w:rsidRPr="00EF3A73">
              <w:t>Evidence of the following is essential:</w:t>
            </w:r>
          </w:p>
          <w:p w:rsidR="00000000" w:rsidRPr="00EF3A73" w:rsidP="00EF3A73">
            <w:pPr>
              <w:pStyle w:val="ListBullet"/>
            </w:pPr>
            <w:r w:rsidRPr="00EF3A73">
              <w:t>Assessment must confirm the ability to formulate and implement service-level agreements to encourage clients to engage in further business. Assessment must confirm the ability to successfully negotiate client suppor</w:t>
            </w:r>
            <w:r w:rsidRPr="00EF3A73">
              <w:t>t service provision and satisfy client requirements for client support service within quality, time, target performance and cost parameters.</w:t>
            </w:r>
          </w:p>
          <w:p w:rsidR="00000000" w:rsidRPr="00EF3A73" w:rsidP="00EF3A73">
            <w:pPr>
              <w:pStyle w:val="BodyText"/>
            </w:pPr>
          </w:p>
          <w:p w:rsidR="00000000" w:rsidRPr="00EF3A73" w:rsidP="00EF3A73">
            <w:pPr>
              <w:pStyle w:val="BodyText"/>
            </w:pPr>
            <w:r w:rsidRPr="00EF3A73">
              <w:t>To demonstrate competency in this unit the following resources will be needed:</w:t>
            </w:r>
          </w:p>
          <w:p w:rsidR="00000000" w:rsidP="00EF3A73">
            <w:pPr>
              <w:pStyle w:val="ListBullet"/>
              <w:rPr>
                <w:lang w:val="en-NZ"/>
              </w:rPr>
            </w:pPr>
            <w:r w:rsidRPr="00EF3A73">
              <w:t>Service-level agreement</w:t>
            </w:r>
          </w:p>
        </w:tc>
      </w:tr>
      <w:tr w:rsidTr="000450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A73">
            <w:pPr>
              <w:pStyle w:val="BodyText"/>
              <w:rPr>
                <w:lang w:val="en-NZ"/>
              </w:rPr>
            </w:pPr>
            <w:r w:rsidRPr="00EF3A7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A73" w:rsidP="00EF3A73">
            <w:pPr>
              <w:pStyle w:val="BodyText"/>
            </w:pPr>
            <w:r w:rsidRPr="00EF3A73">
              <w:t>The demonstration of this competency requires breadth, depth and complexity of knowledge and skills which would prepare a person to relate to clients at a business level.</w:t>
            </w:r>
          </w:p>
          <w:p w:rsidR="00000000" w:rsidRPr="00EF3A73" w:rsidP="00EF3A73">
            <w:pPr>
              <w:pStyle w:val="BodyText"/>
            </w:pPr>
          </w:p>
          <w:p w:rsidR="00000000" w:rsidRPr="00EF3A73" w:rsidP="00EF3A73">
            <w:pPr>
              <w:pStyle w:val="BodyText"/>
            </w:pPr>
            <w:r w:rsidRPr="00EF3A73">
              <w:t>Operations must be in accordance wi</w:t>
            </w:r>
            <w:r w:rsidRPr="00EF3A73">
              <w:t>th organisational polices and procedures.</w:t>
            </w:r>
          </w:p>
          <w:p w:rsidR="00000000" w:rsidRPr="00EF3A73" w:rsidP="00EF3A73">
            <w:pPr>
              <w:pStyle w:val="BodyText"/>
            </w:pPr>
          </w:p>
          <w:p w:rsidR="00000000" w:rsidRPr="00EF3A73" w:rsidP="00EF3A73">
            <w:pPr>
              <w:pStyle w:val="BodyText"/>
            </w:pPr>
            <w:r w:rsidRPr="00EF3A73">
              <w:t>Understanding client needs should be done under competent supervision where there is a clearly defined range of contexts for negotiating service-level agreements and resultant contracts.</w:t>
            </w:r>
          </w:p>
          <w:p w:rsidR="00000000" w:rsidRPr="00EF3A73" w:rsidP="00EF3A73">
            <w:pPr>
              <w:pStyle w:val="BodyText"/>
            </w:pPr>
          </w:p>
          <w:p w:rsidR="00000000" w:rsidRPr="00EF3A73" w:rsidP="00EF3A73">
            <w:pPr>
              <w:pStyle w:val="BodyText"/>
            </w:pPr>
            <w:r w:rsidRPr="00EF3A73">
              <w:t>The breadth, depth and co</w:t>
            </w:r>
            <w:r w:rsidRPr="00EF3A73">
              <w:t>mplexity of knowledge and skills in this competency would cover a broad range of varied activities or application in a wider variety of contexts most of which are complex and non-routine. Leadership and guidance would be involved when organising activities</w:t>
            </w:r>
            <w:r w:rsidRPr="00EF3A73">
              <w:t xml:space="preserve"> of self and others as well as contributing to technical solutions of a non-routine or contingency nature.</w:t>
            </w:r>
          </w:p>
          <w:p w:rsidR="00000000" w:rsidRPr="00EF3A73" w:rsidP="00EF3A73">
            <w:pPr>
              <w:pStyle w:val="BodyText"/>
            </w:pPr>
          </w:p>
          <w:p w:rsidR="00000000" w:rsidRPr="00EF3A73" w:rsidP="00EF3A73">
            <w:pPr>
              <w:pStyle w:val="BodyText"/>
            </w:pPr>
            <w:r w:rsidRPr="00EF3A73">
              <w:t>Assessment must ensure:</w:t>
            </w:r>
          </w:p>
          <w:p w:rsidR="00000000" w:rsidRPr="00EF3A73" w:rsidP="00EF3A73">
            <w:pPr>
              <w:pStyle w:val="ListBullet"/>
            </w:pPr>
            <w:r w:rsidRPr="00EF3A73">
              <w:t>Performance of a broad range of skilled applications including the requirement to evaluate and analyse current practices, d</w:t>
            </w:r>
            <w:r w:rsidRPr="00EF3A73">
              <w:t>evelop new criteria and procedures for performing current practices and provision of some leadership and guidance to others in the application and planning of the skills would be characteristic.</w:t>
            </w:r>
          </w:p>
          <w:p w:rsidR="00000000" w:rsidRPr="00EF3A73" w:rsidP="00EF3A73">
            <w:pPr>
              <w:pStyle w:val="BodyText"/>
            </w:pPr>
          </w:p>
          <w:p w:rsidR="00000000" w:rsidP="00EF3A73">
            <w:pPr>
              <w:pStyle w:val="ListBullet"/>
              <w:rPr>
                <w:lang w:val="en-NZ"/>
              </w:rPr>
            </w:pPr>
            <w:r w:rsidRPr="00EF3A73">
              <w:t>Applications may involve responsibility for, and limited or</w:t>
            </w:r>
            <w:r w:rsidRPr="00EF3A73">
              <w:t>ganisation of, others.</w:t>
            </w:r>
          </w:p>
        </w:tc>
      </w:tr>
      <w:tr w:rsidTr="000450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A73">
            <w:pPr>
              <w:pStyle w:val="BodyText"/>
              <w:rPr>
                <w:lang w:val="en-NZ"/>
              </w:rPr>
            </w:pPr>
            <w:r w:rsidRPr="00EF3A7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A73" w:rsidP="00EF3A73">
            <w:pPr>
              <w:pStyle w:val="BodyText"/>
            </w:pPr>
            <w:r w:rsidRPr="00EF3A73">
              <w:t xml:space="preserve">The purpose of this unit is to define the standard of performance to be achieved in the workplace. In undertaking training and assessment activities </w:t>
            </w:r>
            <w:r w:rsidRPr="00EF3A73">
              <w:t xml:space="preserve">related to this unit, consideration should be given to the implementation of appropriate diversity and accessibility practices in order to accommodate people who may have special needs. Additional guidance on these and related matters is provided in ICA05 </w:t>
            </w:r>
            <w:r w:rsidRPr="00EF3A73">
              <w:t>Section 1.</w:t>
            </w:r>
          </w:p>
          <w:p w:rsidR="00000000" w:rsidRPr="00EF3A73" w:rsidP="00EF3A73">
            <w:pPr>
              <w:pStyle w:val="BodyText"/>
            </w:pPr>
          </w:p>
          <w:p w:rsidR="00000000" w:rsidRPr="00EF3A73" w:rsidP="00EF3A73">
            <w:pPr>
              <w:pStyle w:val="ListBullet"/>
            </w:pPr>
            <w:r w:rsidRPr="00EF3A73">
              <w:t>Competency in this unit should to be assessed using summative assessment to ensure consistency of performance in a range of contexts. This unit can be assessed either in the workplace or in a simulated environment. However, simulated activitie</w:t>
            </w:r>
            <w:r w:rsidRPr="00EF3A73">
              <w:t>s must closely reflect the workplace to enable full demonstration of competency.</w:t>
            </w:r>
          </w:p>
          <w:p w:rsidR="00000000" w:rsidRPr="00EF3A73" w:rsidP="00EF3A73">
            <w:pPr>
              <w:pStyle w:val="BodyText"/>
            </w:pPr>
          </w:p>
          <w:p w:rsidR="00000000" w:rsidP="00EF3A73">
            <w:pPr>
              <w:pStyle w:val="ListBullet"/>
              <w:rPr>
                <w:lang w:val="en-NZ"/>
              </w:rPr>
            </w:pPr>
            <w:r w:rsidRPr="00EF3A73">
              <w:t>Assessment will usually include observation of real or simulated work processes and procedures and/or performance in a project context as well as questioning on underpinning</w:t>
            </w:r>
            <w:r w:rsidRPr="00EF3A73">
              <w:t xml:space="preserve"> knowledge and skills. The questioning of team members, supervisors, subordinates, peers and clients where appropriate may provide valuable input to the assessment process.</w:t>
            </w:r>
          </w:p>
        </w:tc>
      </w:tr>
      <w:tr w:rsidTr="000450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A73">
            <w:pPr>
              <w:pStyle w:val="BodyText"/>
              <w:rPr>
                <w:lang w:val="en-NZ"/>
              </w:rPr>
            </w:pPr>
            <w:r w:rsidRPr="00EF3A7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A73" w:rsidP="00EF3A73">
            <w:pPr>
              <w:pStyle w:val="BodyText"/>
            </w:pPr>
            <w:r w:rsidRPr="00EF3A73">
              <w:t>The interdependence of units for assessment pu</w:t>
            </w:r>
            <w:r w:rsidRPr="00EF3A73">
              <w:t>rposes may vary with the particular project or scenario. Holistic assessment with other units relevant to the industry sector, workplace and job role is recommended, for example:</w:t>
            </w:r>
          </w:p>
          <w:p w:rsidR="00000000" w:rsidRPr="00EF3A73" w:rsidP="00EF3A73">
            <w:pPr>
              <w:pStyle w:val="ListBullet"/>
            </w:pPr>
            <w:r w:rsidRPr="00EF3A73">
              <w:t>ICAA4041C Determine and confirm client business expectations and needs</w:t>
            </w:r>
          </w:p>
          <w:p w:rsidR="00000000" w:rsidRPr="00EF3A73" w:rsidP="00EF3A73">
            <w:pPr>
              <w:pStyle w:val="ListBullet"/>
            </w:pPr>
            <w:r w:rsidRPr="00EF3A73">
              <w:t>ICAW4</w:t>
            </w:r>
            <w:r w:rsidRPr="00EF3A73">
              <w:t>026B Coordinate and maintain work teams</w:t>
            </w:r>
          </w:p>
          <w:p w:rsidR="00000000" w:rsidRPr="00EF3A73" w:rsidP="00EF3A73">
            <w:pPr>
              <w:pStyle w:val="BodyText"/>
            </w:pPr>
          </w:p>
          <w:p w:rsidR="00000000" w:rsidRPr="00EF3A73" w:rsidP="00EF3A73">
            <w:pPr>
              <w:pStyle w:val="BodyText"/>
            </w:pPr>
            <w:r w:rsidRPr="00EF3A73">
              <w:t>An individual demonstrating this competency would be able to:</w:t>
            </w:r>
          </w:p>
          <w:p w:rsidR="00000000" w:rsidRPr="00EF3A73" w:rsidP="00EF3A73">
            <w:pPr>
              <w:pStyle w:val="ListBullet"/>
            </w:pPr>
            <w:r w:rsidRPr="00EF3A73">
              <w:t>Demonstrate understanding of a broad knowledge base incorporating some theoretical concepts</w:t>
            </w:r>
          </w:p>
          <w:p w:rsidR="00000000" w:rsidRPr="00EF3A73" w:rsidP="00EF3A73">
            <w:pPr>
              <w:pStyle w:val="ListBullet"/>
            </w:pPr>
            <w:r w:rsidRPr="00EF3A73">
              <w:t>Apply solutions to a defined range of unpredictable problems</w:t>
            </w:r>
          </w:p>
          <w:p w:rsidR="00000000" w:rsidRPr="00EF3A73" w:rsidP="00EF3A73">
            <w:pPr>
              <w:pStyle w:val="ListBullet"/>
            </w:pPr>
            <w:r w:rsidRPr="00EF3A73">
              <w:t>Identify and apply skill and knowledge areas to a wide variety of contexts, with depth in some areas</w:t>
            </w:r>
          </w:p>
          <w:p w:rsidR="00000000" w:rsidRPr="00EF3A73" w:rsidP="00EF3A73">
            <w:pPr>
              <w:pStyle w:val="ListBullet"/>
            </w:pPr>
            <w:r w:rsidRPr="00EF3A73">
              <w:t>Identify, analyse and evaluate information from a variety of sources</w:t>
            </w:r>
          </w:p>
          <w:p w:rsidR="00000000" w:rsidRPr="00EF3A73" w:rsidP="00EF3A73">
            <w:pPr>
              <w:pStyle w:val="ListBullet"/>
            </w:pPr>
            <w:r w:rsidRPr="00EF3A73">
              <w:t>Take responsibility for own outputs in relation to specified quality standards</w:t>
            </w:r>
          </w:p>
          <w:p w:rsidR="00000000" w:rsidRPr="00EF3A73" w:rsidP="00EF3A73">
            <w:pPr>
              <w:pStyle w:val="ListBullet"/>
            </w:pPr>
            <w:r w:rsidRPr="00EF3A73">
              <w:t>Take limited responsibility for the quantity and quality of the output of others</w:t>
            </w:r>
          </w:p>
          <w:p w:rsidR="00000000" w:rsidRPr="00EF3A73" w:rsidP="00EF3A73">
            <w:pPr>
              <w:pStyle w:val="BodyText"/>
            </w:pPr>
          </w:p>
          <w:p w:rsidR="00000000" w:rsidRPr="00EF3A73" w:rsidP="00EF3A73">
            <w:pPr>
              <w:pStyle w:val="BodyText"/>
            </w:pPr>
            <w:r w:rsidRPr="00EF3A73">
              <w:t>Additionally, an individual demonstrating this competency would be able to:</w:t>
            </w:r>
          </w:p>
          <w:p w:rsidR="00000000" w:rsidRPr="00EF3A73" w:rsidP="00EF3A73">
            <w:pPr>
              <w:pStyle w:val="ListBullet"/>
            </w:pPr>
            <w:r w:rsidRPr="00EF3A73">
              <w:t>Demonstrate relevant understanding of client needs in line with procedures related to client busi</w:t>
            </w:r>
            <w:r w:rsidRPr="00EF3A73">
              <w:t>ness domain</w:t>
            </w:r>
          </w:p>
          <w:p w:rsidR="00000000" w:rsidRPr="00EF3A73" w:rsidP="00EF3A73">
            <w:pPr>
              <w:pStyle w:val="ListBullet"/>
            </w:pPr>
            <w:r w:rsidRPr="00EF3A73">
              <w:t>Apply known solutions to a variety of predictable client business needs that require some discretion</w:t>
            </w:r>
          </w:p>
          <w:p w:rsidR="00000000" w:rsidRPr="00EF3A73" w:rsidP="00EF3A73">
            <w:pPr>
              <w:pStyle w:val="ListBullet"/>
            </w:pPr>
            <w:r w:rsidRPr="00EF3A73">
              <w:t>Interpret available client information using discretion and judgement</w:t>
            </w:r>
          </w:p>
          <w:p w:rsidR="00000000" w:rsidRPr="00EF3A73" w:rsidP="00EF3A73">
            <w:pPr>
              <w:pStyle w:val="ListBullet"/>
            </w:pPr>
            <w:r w:rsidRPr="00EF3A73">
              <w:t>Take responsibility for outputs in managing client outcomes</w:t>
            </w:r>
          </w:p>
          <w:p w:rsidR="00000000" w:rsidRPr="00EF3A73" w:rsidP="00EF3A73">
            <w:pPr>
              <w:pStyle w:val="ListBullet"/>
            </w:pPr>
            <w:r w:rsidRPr="00EF3A73">
              <w:t>Maintain know</w:t>
            </w:r>
            <w:r w:rsidRPr="00EF3A73">
              <w:t>ledge of industry products and services</w:t>
            </w:r>
          </w:p>
        </w:tc>
      </w:tr>
    </w:tbl>
    <w:p w:rsidR="0004501A" w:rsidP="00EF3A73">
      <w:pPr>
        <w:pStyle w:val="BodyText"/>
      </w:pPr>
    </w:p>
    <w:p w:rsidR="0004501A" w:rsidP="00EF3A73">
      <w:pPr>
        <w:pStyle w:val="BodyText"/>
      </w:pPr>
    </w:p>
    <w:p w:rsidR="00000000" w:rsidRPr="00EF3A73" w:rsidP="00EF3A73">
      <w:pPr>
        <w:pStyle w:val="Heading1"/>
      </w:pPr>
      <w:bookmarkStart w:id="11" w:name="O_252407"/>
      <w:bookmarkEnd w:id="11"/>
      <w:r w:rsidRPr="00EF3A73">
        <w:t>Range Statement</w:t>
      </w:r>
    </w:p>
    <w:tbl>
      <w:tblPr>
        <w:tblW w:w="0" w:type="auto"/>
        <w:tblLayout w:type="fixed"/>
        <w:tblCellMar>
          <w:left w:w="62" w:type="dxa"/>
          <w:right w:w="62" w:type="dxa"/>
        </w:tblCellMar>
        <w:tblLook w:val="0000"/>
      </w:tblPr>
      <w:tblGrid>
        <w:gridCol w:w="3516"/>
        <w:gridCol w:w="5006"/>
      </w:tblGrid>
      <w:tr w:rsidTr="0004501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A73">
            <w:pPr>
              <w:pStyle w:val="BodyText"/>
              <w:rPr>
                <w:lang w:val="en-NZ"/>
              </w:rPr>
            </w:pPr>
            <w:r w:rsidRPr="00EF3A73">
              <w:rPr>
                <w:rStyle w:val="SpecialBold"/>
              </w:rPr>
              <w:t>RANGE STATEMENT</w:t>
            </w:r>
          </w:p>
        </w:tc>
      </w:tr>
      <w:tr w:rsidTr="0004501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A73">
            <w:pPr>
              <w:pStyle w:val="BodyText"/>
              <w:rPr>
                <w:lang w:val="en-NZ"/>
              </w:rPr>
            </w:pPr>
            <w:r w:rsidRPr="00EF3A73">
              <w:t xml:space="preserve">The range statement relates to the unit of competency as a whole. It allows for different work environments and situations that may affect </w:t>
            </w:r>
            <w:r w:rsidRPr="00EF3A73">
              <w:t>performance. Bold italicised wording, if used in the performance criteria, is detailed below. Essential operating conditions that may be present with training and assessment (depending on the work situation, needs of the candidate, accessibility of the ite</w:t>
            </w:r>
            <w:r w:rsidRPr="00EF3A73">
              <w:t>m, and local industry and regional contexts) may also be included.</w:t>
            </w:r>
          </w:p>
        </w:tc>
      </w:tr>
      <w:tr w:rsidTr="0004501A">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A73">
            <w:pPr>
              <w:pStyle w:val="BodyText"/>
              <w:rPr>
                <w:lang w:val="en-NZ"/>
              </w:rPr>
            </w:pPr>
            <w:r w:rsidRPr="00EF3A73">
              <w:rPr>
                <w:rStyle w:val="BoldandItalics"/>
              </w:rPr>
              <w:t>Service</w:t>
            </w:r>
            <w:r w:rsidRPr="00EF3A73">
              <w:t>-</w:t>
            </w:r>
            <w:r w:rsidRPr="00EF3A73">
              <w:rPr>
                <w:rStyle w:val="BoldandItalics"/>
              </w:rPr>
              <w:t>level agreement</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A73" w:rsidP="00EF3A73">
            <w:pPr>
              <w:pStyle w:val="ListBullet"/>
            </w:pPr>
            <w:r w:rsidRPr="00EF3A73">
              <w:t>May exist for many different infrastructure services, including communications carriers, ISPs, ASPs and SLAs for vendor products.</w:t>
            </w:r>
          </w:p>
          <w:p w:rsidR="00000000" w:rsidP="00EF3A73">
            <w:pPr>
              <w:pStyle w:val="ListBullet"/>
              <w:rPr>
                <w:lang w:val="en-NZ"/>
              </w:rPr>
            </w:pPr>
            <w:r w:rsidRPr="00EF3A73">
              <w:t>SLAs should consider business processes and requirements, clearly specify and quantify service levels, identify evaluation or audit of service levels. May include workload and performance considerations, expectations regarding servicing, penalties, and cha</w:t>
            </w:r>
            <w:r w:rsidRPr="00EF3A73">
              <w:t>rge back to business units.</w:t>
            </w:r>
          </w:p>
        </w:tc>
      </w:tr>
      <w:tr w:rsidTr="0004501A">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A73">
            <w:pPr>
              <w:pStyle w:val="BodyText"/>
              <w:rPr>
                <w:lang w:val="en-NZ"/>
              </w:rPr>
            </w:pPr>
            <w:r w:rsidRPr="00EF3A73">
              <w:rPr>
                <w:rStyle w:val="BoldandItalics"/>
              </w:rPr>
              <w:t>Organisational guidelines</w:t>
            </w:r>
            <w:r w:rsidRPr="00EF3A73">
              <w:t xml:space="preserve"> may include but are not limited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A73" w:rsidP="00EF3A73">
            <w:pPr>
              <w:pStyle w:val="ListBullet"/>
            </w:pPr>
            <w:r w:rsidRPr="00EF3A73">
              <w:t>personal use of emails and internet access</w:t>
            </w:r>
          </w:p>
          <w:p w:rsidR="00000000" w:rsidRPr="00EF3A73" w:rsidP="00EF3A73">
            <w:pPr>
              <w:pStyle w:val="ListBullet"/>
            </w:pPr>
            <w:r w:rsidRPr="00EF3A73">
              <w:t>content of emails</w:t>
            </w:r>
          </w:p>
          <w:p w:rsidR="00000000" w:rsidRPr="00EF3A73" w:rsidP="00EF3A73">
            <w:pPr>
              <w:pStyle w:val="ListBullet"/>
            </w:pPr>
            <w:r w:rsidRPr="00EF3A73">
              <w:t>downloading information and accessing particular websites</w:t>
            </w:r>
          </w:p>
          <w:p w:rsidR="00000000" w:rsidRPr="00EF3A73" w:rsidP="00EF3A73">
            <w:pPr>
              <w:pStyle w:val="ListBullet"/>
            </w:pPr>
            <w:r w:rsidRPr="00EF3A73">
              <w:t>opening mail with attachments</w:t>
            </w:r>
          </w:p>
          <w:p w:rsidR="00000000" w:rsidRPr="00EF3A73" w:rsidP="00EF3A73">
            <w:pPr>
              <w:pStyle w:val="ListBullet"/>
            </w:pPr>
            <w:r w:rsidRPr="00EF3A73">
              <w:t>virus risk</w:t>
            </w:r>
          </w:p>
          <w:p w:rsidR="00000000" w:rsidRPr="00EF3A73" w:rsidP="00EF3A73">
            <w:pPr>
              <w:pStyle w:val="ListBullet"/>
            </w:pPr>
            <w:r w:rsidRPr="00EF3A73">
              <w:t>disp</w:t>
            </w:r>
            <w:r w:rsidRPr="00EF3A73">
              <w:t>ute resolution</w:t>
            </w:r>
          </w:p>
          <w:p w:rsidR="00000000" w:rsidRPr="00EF3A73" w:rsidP="00EF3A73">
            <w:pPr>
              <w:pStyle w:val="ListBullet"/>
            </w:pPr>
            <w:r w:rsidRPr="00EF3A73">
              <w:t>document procedures and templates</w:t>
            </w:r>
          </w:p>
          <w:p w:rsidR="00000000" w:rsidRPr="00EF3A73" w:rsidP="00EF3A73">
            <w:pPr>
              <w:pStyle w:val="ListBullet"/>
            </w:pPr>
            <w:r w:rsidRPr="00EF3A73">
              <w:t>communication methods</w:t>
            </w:r>
          </w:p>
          <w:p w:rsidR="00000000" w:rsidP="00EF3A73">
            <w:pPr>
              <w:pStyle w:val="ListBullet"/>
              <w:rPr>
                <w:lang w:val="en-NZ"/>
              </w:rPr>
            </w:pPr>
            <w:r w:rsidRPr="00EF3A73">
              <w:t>financial control mechanisms</w:t>
            </w:r>
          </w:p>
        </w:tc>
      </w:tr>
      <w:tr w:rsidTr="0004501A">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A73">
            <w:pPr>
              <w:pStyle w:val="BodyText"/>
              <w:rPr>
                <w:lang w:val="en-NZ"/>
              </w:rPr>
            </w:pPr>
            <w:r w:rsidRPr="00EF3A73">
              <w:rPr>
                <w:rStyle w:val="BoldandItalics"/>
              </w:rPr>
              <w:t>Client</w:t>
            </w:r>
            <w:r w:rsidRPr="00EF3A73">
              <w:t xml:space="preserve"> may include but is not limited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A73" w:rsidP="00EF3A73">
            <w:pPr>
              <w:pStyle w:val="ListBullet"/>
            </w:pPr>
            <w:r w:rsidRPr="00EF3A73">
              <w:t>internal departments</w:t>
            </w:r>
          </w:p>
          <w:p w:rsidR="00000000" w:rsidRPr="00EF3A73" w:rsidP="00EF3A73">
            <w:pPr>
              <w:pStyle w:val="ListBullet"/>
            </w:pPr>
            <w:r w:rsidRPr="00EF3A73">
              <w:t>external organisations</w:t>
            </w:r>
          </w:p>
          <w:p w:rsidR="00000000" w:rsidRPr="00EF3A73" w:rsidP="00EF3A73">
            <w:pPr>
              <w:pStyle w:val="ListBullet"/>
            </w:pPr>
            <w:r w:rsidRPr="00EF3A73">
              <w:t>individual people</w:t>
            </w:r>
          </w:p>
          <w:p w:rsidR="00000000" w:rsidP="00EF3A73">
            <w:pPr>
              <w:pStyle w:val="ListBullet"/>
              <w:rPr>
                <w:lang w:val="en-NZ"/>
              </w:rPr>
            </w:pPr>
            <w:r w:rsidRPr="00EF3A73">
              <w:t>internal employees</w:t>
            </w:r>
          </w:p>
        </w:tc>
      </w:tr>
      <w:tr w:rsidTr="0004501A">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A73">
            <w:pPr>
              <w:pStyle w:val="BodyText"/>
              <w:rPr>
                <w:lang w:val="en-NZ"/>
              </w:rPr>
            </w:pPr>
            <w:r w:rsidRPr="00EF3A73">
              <w:rPr>
                <w:rStyle w:val="BoldandItalics"/>
              </w:rPr>
              <w:t>Appropriate person</w:t>
            </w:r>
            <w:r w:rsidRPr="00EF3A73">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A73" w:rsidP="00EF3A73">
            <w:pPr>
              <w:pStyle w:val="ListBullet"/>
            </w:pPr>
            <w:r w:rsidRPr="00EF3A73">
              <w:t>supervisor</w:t>
            </w:r>
          </w:p>
          <w:p w:rsidR="00000000" w:rsidRPr="00EF3A73" w:rsidP="00EF3A73">
            <w:pPr>
              <w:pStyle w:val="ListBullet"/>
            </w:pPr>
            <w:r w:rsidRPr="00EF3A73">
              <w:t>teacher</w:t>
            </w:r>
          </w:p>
          <w:p w:rsidR="00000000" w:rsidRPr="00EF3A73" w:rsidP="00EF3A73">
            <w:pPr>
              <w:pStyle w:val="ListBullet"/>
            </w:pPr>
            <w:r w:rsidRPr="00EF3A73">
              <w:t>authorised business representative</w:t>
            </w:r>
          </w:p>
          <w:p w:rsidR="00000000" w:rsidP="00EF3A73">
            <w:pPr>
              <w:pStyle w:val="ListBullet"/>
              <w:rPr>
                <w:lang w:val="en-NZ"/>
              </w:rPr>
            </w:pPr>
            <w:r w:rsidRPr="00EF3A73">
              <w:t>client</w:t>
            </w:r>
          </w:p>
        </w:tc>
      </w:tr>
      <w:tr w:rsidTr="0004501A">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A73">
            <w:pPr>
              <w:pStyle w:val="BodyText"/>
              <w:rPr>
                <w:lang w:val="en-NZ"/>
              </w:rPr>
            </w:pPr>
            <w:r w:rsidRPr="00EF3A73">
              <w:rPr>
                <w:rStyle w:val="BoldandItalics"/>
              </w:rPr>
              <w:t>System</w:t>
            </w:r>
            <w:r w:rsidRPr="00EF3A73">
              <w:t xml:space="preserve"> may include but is not limited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A73" w:rsidP="00EF3A73">
            <w:pPr>
              <w:pStyle w:val="ListBullet"/>
            </w:pPr>
            <w:r w:rsidRPr="00EF3A73">
              <w:t>hardware and software components that run a computer</w:t>
            </w:r>
          </w:p>
        </w:tc>
      </w:tr>
    </w:tbl>
    <w:p w:rsidR="0004501A" w:rsidP="00EF3A73">
      <w:pPr>
        <w:pStyle w:val="BodyText"/>
      </w:pPr>
    </w:p>
    <w:p w:rsidR="0004501A" w:rsidP="00EF3A73">
      <w:pPr>
        <w:pStyle w:val="BodyText"/>
      </w:pPr>
    </w:p>
    <w:p w:rsidR="00000000" w:rsidRPr="00EF3A73" w:rsidP="00EF3A73">
      <w:pPr>
        <w:pStyle w:val="Heading1"/>
      </w:pPr>
      <w:bookmarkStart w:id="12" w:name="O_208534"/>
      <w:bookmarkEnd w:id="12"/>
      <w:r w:rsidRPr="00EF3A73">
        <w:t>Unit Sector(s)</w:t>
      </w:r>
    </w:p>
    <w:tbl>
      <w:tblPr>
        <w:tblW w:w="0" w:type="auto"/>
        <w:tblLayout w:type="fixed"/>
        <w:tblCellMar>
          <w:left w:w="62" w:type="dxa"/>
          <w:right w:w="62" w:type="dxa"/>
        </w:tblCellMar>
        <w:tblLook w:val="0000"/>
      </w:tblPr>
      <w:tblGrid>
        <w:gridCol w:w="2624"/>
        <w:gridCol w:w="5898"/>
      </w:tblGrid>
      <w:tr w:rsidTr="0004501A">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A73">
            <w:pPr>
              <w:pStyle w:val="BodyText"/>
              <w:rPr>
                <w:lang w:val="en-NZ"/>
              </w:rPr>
            </w:pPr>
            <w:r w:rsidRPr="00EF3A73">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A73" w:rsidP="00EF3A73">
            <w:pPr>
              <w:pStyle w:val="BodyText"/>
            </w:pPr>
            <w:r w:rsidRPr="00EF3A73">
              <w:t>Team Work</w:t>
            </w:r>
          </w:p>
        </w:tc>
      </w:tr>
    </w:tbl>
    <w:p w:rsidR="0004501A" w:rsidP="00EF3A73">
      <w:pPr>
        <w:pStyle w:val="BodyText"/>
      </w:pPr>
    </w:p>
    <w:p w:rsidR="0004501A" w:rsidP="00EF3A73">
      <w:pPr>
        <w:pStyle w:val="BodyText"/>
      </w:pPr>
    </w:p>
    <w:p w:rsidR="00000000" w:rsidRPr="00EF3A73" w:rsidP="00EF3A73">
      <w:pPr>
        <w:pStyle w:val="Heading1"/>
      </w:pPr>
      <w:bookmarkStart w:id="13" w:name="O_208531"/>
      <w:bookmarkEnd w:id="13"/>
      <w:r w:rsidRPr="00EF3A73">
        <w:t>Co-requisite units</w:t>
      </w:r>
    </w:p>
    <w:tbl>
      <w:tblPr>
        <w:tblW w:w="0" w:type="auto"/>
        <w:tblLayout w:type="fixed"/>
        <w:tblCellMar>
          <w:left w:w="62" w:type="dxa"/>
          <w:right w:w="62" w:type="dxa"/>
        </w:tblCellMar>
        <w:tblLook w:val="0000"/>
      </w:tblPr>
      <w:tblGrid>
        <w:gridCol w:w="2641"/>
        <w:gridCol w:w="1322"/>
        <w:gridCol w:w="4559"/>
      </w:tblGrid>
      <w:tr w:rsidTr="0004501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A73">
            <w:pPr>
              <w:pStyle w:val="BodyText"/>
              <w:rPr>
                <w:lang w:val="en-NZ"/>
              </w:rPr>
            </w:pPr>
            <w:r w:rsidRPr="00EF3A7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A73">
            <w:pPr>
              <w:pStyle w:val="BodyText"/>
              <w:rPr>
                <w:lang w:val="en-NZ"/>
              </w:rPr>
            </w:pPr>
          </w:p>
        </w:tc>
      </w:tr>
      <w:tr w:rsidTr="0004501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A73">
            <w:pPr>
              <w:pStyle w:val="BodyText"/>
              <w:rPr>
                <w:lang w:val="en-NZ"/>
              </w:rPr>
            </w:pPr>
          </w:p>
        </w:tc>
      </w:tr>
      <w:tr w:rsidTr="0004501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A73" w:rsidP="00EF3A73">
            <w:pPr>
              <w:pStyle w:val="BodyText"/>
            </w:pPr>
          </w:p>
        </w:tc>
      </w:tr>
    </w:tbl>
    <w:p w:rsidR="0004501A" w:rsidP="00EF3A73">
      <w:pPr>
        <w:pStyle w:val="BodyText"/>
      </w:pPr>
    </w:p>
    <w:p w:rsidR="0004501A" w:rsidP="00EF3A73">
      <w:pPr>
        <w:pStyle w:val="BodyText"/>
      </w:pPr>
    </w:p>
    <w:p w:rsidR="00000000" w:rsidRPr="00EF3A73" w:rsidP="00EF3A73">
      <w:pPr>
        <w:pStyle w:val="Heading1"/>
      </w:pPr>
      <w:bookmarkStart w:id="14" w:name="O_208533"/>
      <w:bookmarkEnd w:id="14"/>
      <w:r w:rsidRPr="00EF3A73">
        <w:t>Competency field</w:t>
      </w:r>
    </w:p>
    <w:tbl>
      <w:tblPr>
        <w:tblW w:w="0" w:type="auto"/>
        <w:tblLayout w:type="fixed"/>
        <w:tblCellMar>
          <w:left w:w="62" w:type="dxa"/>
          <w:right w:w="62" w:type="dxa"/>
        </w:tblCellMar>
        <w:tblLook w:val="0000"/>
      </w:tblPr>
      <w:tblGrid>
        <w:gridCol w:w="2784"/>
        <w:gridCol w:w="5738"/>
      </w:tblGrid>
      <w:tr w:rsidTr="0004501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A73">
            <w:pPr>
              <w:pStyle w:val="BodyText"/>
              <w:rPr>
                <w:lang w:val="en-NZ"/>
              </w:rPr>
            </w:pPr>
            <w:r w:rsidRPr="00EF3A7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A73" w:rsidP="00EF3A73">
            <w:pPr>
              <w:pStyle w:val="BodyText"/>
            </w:pPr>
          </w:p>
        </w:tc>
      </w:tr>
    </w:tbl>
    <w:p w:rsidR="0004501A" w:rsidP="00EF3A73">
      <w:pPr>
        <w:pStyle w:val="BodyText"/>
      </w:pPr>
    </w:p>
    <w:p w:rsidR="0004501A" w:rsidP="00EF3A73">
      <w:pPr>
        <w:pStyle w:val="BodyText"/>
      </w:pPr>
    </w:p>
    <w:p w:rsidR="00000000" w:rsidRPr="00EF3A73" w:rsidP="00EF3A73"/>
    <w:sectPr w:rsidSect="00EF3A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A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501A" w:rsidP="000450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A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01A" w:rsidP="00EF3A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4501A" w:rsidP="00EF3A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4501A" w:rsidP="00EF3A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A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501A" w:rsidP="0004501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A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01A" w:rsidP="00EF3A73">
    <w:pPr>
      <w:pStyle w:val="Header"/>
      <w:framePr w:wrap="around"/>
    </w:pPr>
    <w:r>
      <w:fldChar w:fldCharType="begin"/>
    </w:r>
    <w:r>
      <w:instrText xml:space="preserve"> TITLE   \* MERGEFORMAT </w:instrText>
    </w:r>
    <w:r>
      <w:fldChar w:fldCharType="separate"/>
    </w:r>
    <w:r>
      <w:t>ICAW4027B Relate to clients on a business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4501A" w:rsidP="00EF3A7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20269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B8639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3A7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F3A73"/>
    <w:pPr>
      <w:spacing w:before="360" w:after="60"/>
      <w:outlineLvl w:val="0"/>
    </w:pPr>
    <w:rPr>
      <w:sz w:val="32"/>
    </w:rPr>
  </w:style>
  <w:style w:type="paragraph" w:styleId="Heading2">
    <w:name w:val="heading 2"/>
    <w:basedOn w:val="HeadingBase"/>
    <w:next w:val="BodyText"/>
    <w:link w:val="Heading2Char"/>
    <w:qFormat/>
    <w:rsid w:val="00EF3A73"/>
    <w:pPr>
      <w:keepLines/>
      <w:spacing w:before="240" w:after="120"/>
      <w:outlineLvl w:val="1"/>
    </w:pPr>
    <w:rPr>
      <w:sz w:val="28"/>
      <w:szCs w:val="40"/>
    </w:rPr>
  </w:style>
  <w:style w:type="paragraph" w:styleId="Heading3">
    <w:name w:val="heading 3"/>
    <w:basedOn w:val="HeadingBase"/>
    <w:next w:val="BodyText"/>
    <w:link w:val="Heading3Char"/>
    <w:qFormat/>
    <w:rsid w:val="00EF3A73"/>
    <w:pPr>
      <w:spacing w:before="180" w:after="120"/>
      <w:outlineLvl w:val="2"/>
    </w:pPr>
    <w:rPr>
      <w:spacing w:val="-10"/>
      <w:kern w:val="32"/>
    </w:rPr>
  </w:style>
  <w:style w:type="paragraph" w:styleId="Heading4">
    <w:name w:val="heading 4"/>
    <w:basedOn w:val="HeadingBase"/>
    <w:next w:val="BodyText"/>
    <w:link w:val="Heading4Char"/>
    <w:qFormat/>
    <w:rsid w:val="00EF3A73"/>
    <w:pPr>
      <w:spacing w:before="160" w:after="120"/>
      <w:outlineLvl w:val="3"/>
    </w:pPr>
    <w:rPr>
      <w:sz w:val="22"/>
    </w:rPr>
  </w:style>
  <w:style w:type="paragraph" w:styleId="Heading5">
    <w:name w:val="heading 5"/>
    <w:basedOn w:val="HeadingBase"/>
    <w:next w:val="Normal"/>
    <w:link w:val="Heading5Char"/>
    <w:qFormat/>
    <w:rsid w:val="00EF3A73"/>
    <w:pPr>
      <w:spacing w:before="80"/>
      <w:outlineLvl w:val="4"/>
    </w:pPr>
    <w:rPr>
      <w:color w:val="918585"/>
      <w:sz w:val="20"/>
    </w:rPr>
  </w:style>
  <w:style w:type="paragraph" w:styleId="Heading6">
    <w:name w:val="heading 6"/>
    <w:basedOn w:val="HeadingBase"/>
    <w:next w:val="Normal"/>
    <w:link w:val="Heading6Char"/>
    <w:qFormat/>
    <w:rsid w:val="00EF3A73"/>
    <w:pPr>
      <w:spacing w:before="60"/>
      <w:outlineLvl w:val="5"/>
    </w:pPr>
    <w:rPr>
      <w:color w:val="918585"/>
      <w:sz w:val="20"/>
    </w:rPr>
  </w:style>
  <w:style w:type="paragraph" w:styleId="Heading7">
    <w:name w:val="heading 7"/>
    <w:basedOn w:val="Normal"/>
    <w:next w:val="Normal"/>
    <w:link w:val="Heading7Char"/>
    <w:qFormat/>
    <w:rsid w:val="00EF3A73"/>
    <w:pPr>
      <w:ind w:left="720"/>
      <w:outlineLvl w:val="6"/>
    </w:pPr>
    <w:rPr>
      <w:i/>
    </w:rPr>
  </w:style>
  <w:style w:type="paragraph" w:styleId="Heading8">
    <w:name w:val="heading 8"/>
    <w:basedOn w:val="Normal"/>
    <w:next w:val="Normal"/>
    <w:link w:val="Heading8Char"/>
    <w:qFormat/>
    <w:rsid w:val="00EF3A73"/>
    <w:pPr>
      <w:ind w:left="720"/>
      <w:outlineLvl w:val="7"/>
    </w:pPr>
    <w:rPr>
      <w:i/>
    </w:rPr>
  </w:style>
  <w:style w:type="paragraph" w:styleId="Heading9">
    <w:name w:val="heading 9"/>
    <w:basedOn w:val="Normal"/>
    <w:next w:val="Normal"/>
    <w:link w:val="Heading9Char"/>
    <w:qFormat/>
    <w:rsid w:val="00EF3A73"/>
    <w:pPr>
      <w:ind w:left="720"/>
      <w:outlineLvl w:val="8"/>
    </w:pPr>
    <w:rPr>
      <w:i/>
    </w:rPr>
  </w:style>
  <w:style w:type="character" w:default="1" w:styleId="DefaultParagraphFont">
    <w:name w:val="Default Paragraph Font"/>
    <w:uiPriority w:val="1"/>
    <w:unhideWhenUsed/>
    <w:rsid w:val="00EF3A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3A73"/>
  </w:style>
  <w:style w:type="character" w:customStyle="1" w:styleId="Heading1Char">
    <w:name w:val="Heading 1 Char"/>
    <w:link w:val="Heading1"/>
    <w:rsid w:val="00EF3A73"/>
    <w:rPr>
      <w:rFonts w:ascii="Times New Roman" w:eastAsia="Times New Roman" w:hAnsi="Times New Roman" w:cs="Times New Roman"/>
      <w:b/>
      <w:sz w:val="32"/>
      <w:szCs w:val="20"/>
      <w:lang w:eastAsia="en-US"/>
    </w:rPr>
  </w:style>
  <w:style w:type="paragraph" w:styleId="BodyText">
    <w:name w:val="Body Text"/>
    <w:basedOn w:val="Normal"/>
    <w:link w:val="BodyTextChar"/>
    <w:rsid w:val="00EF3A73"/>
    <w:pPr>
      <w:spacing w:before="120" w:after="120"/>
      <w:contextualSpacing/>
    </w:pPr>
    <w:rPr>
      <w:rFonts w:ascii="Times New Roman" w:hAnsi="Times New Roman"/>
      <w:sz w:val="24"/>
      <w:szCs w:val="22"/>
    </w:rPr>
  </w:style>
  <w:style w:type="character" w:customStyle="1" w:styleId="BodyTextChar">
    <w:name w:val="Body Text Char"/>
    <w:link w:val="BodyText"/>
    <w:rsid w:val="00EF3A73"/>
    <w:rPr>
      <w:rFonts w:ascii="Times New Roman" w:eastAsia="Times New Roman" w:hAnsi="Times New Roman" w:cs="Times New Roman"/>
      <w:sz w:val="24"/>
      <w:lang w:val="en-US" w:eastAsia="en-US"/>
    </w:rPr>
  </w:style>
  <w:style w:type="paragraph" w:styleId="Footer">
    <w:name w:val="footer"/>
    <w:basedOn w:val="Normal"/>
    <w:link w:val="FooterChar"/>
    <w:rsid w:val="00EF3A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F3A73"/>
    <w:rPr>
      <w:rFonts w:ascii="Times New Roman" w:eastAsia="Times New Roman" w:hAnsi="Times New Roman" w:cs="Times New Roman"/>
      <w:sz w:val="16"/>
      <w:lang w:val="en-US" w:eastAsia="en-US"/>
    </w:rPr>
  </w:style>
  <w:style w:type="paragraph" w:styleId="List">
    <w:name w:val="List"/>
    <w:basedOn w:val="BodyText"/>
    <w:next w:val="BodyText"/>
    <w:rsid w:val="00EF3A73"/>
    <w:pPr>
      <w:tabs>
        <w:tab w:val="left" w:pos="340"/>
      </w:tabs>
      <w:spacing w:before="60" w:after="60"/>
      <w:ind w:left="340" w:hanging="340"/>
    </w:pPr>
  </w:style>
  <w:style w:type="paragraph" w:styleId="ListBullet">
    <w:name w:val="List Bullet"/>
    <w:basedOn w:val="List"/>
    <w:rsid w:val="00EF3A73"/>
    <w:pPr>
      <w:numPr>
        <w:numId w:val="12"/>
      </w:numPr>
      <w:tabs>
        <w:tab w:val="clear" w:pos="340"/>
      </w:tabs>
      <w:spacing w:before="40" w:after="40"/>
    </w:pPr>
  </w:style>
  <w:style w:type="character" w:customStyle="1" w:styleId="SpecialBold">
    <w:name w:val="Special Bold"/>
    <w:rsid w:val="00EF3A73"/>
    <w:rPr>
      <w:b/>
      <w:spacing w:val="0"/>
    </w:rPr>
  </w:style>
  <w:style w:type="paragraph" w:styleId="Header">
    <w:name w:val="header"/>
    <w:basedOn w:val="Normal"/>
    <w:link w:val="HeaderChar"/>
    <w:rsid w:val="00EF3A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F3A7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F3A73"/>
    <w:pPr>
      <w:spacing w:before="240" w:after="120"/>
      <w:outlineLvl w:val="0"/>
    </w:pPr>
    <w:rPr>
      <w:rFonts w:ascii="Times New Roman" w:hAnsi="Times New Roman"/>
      <w:b/>
      <w:sz w:val="28"/>
    </w:rPr>
  </w:style>
  <w:style w:type="paragraph" w:customStyle="1" w:styleId="AllowPageBreak">
    <w:name w:val="AllowPageBreak"/>
    <w:rsid w:val="00EF3A7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F3A73"/>
    <w:pPr>
      <w:tabs>
        <w:tab w:val="left" w:pos="680"/>
      </w:tabs>
      <w:spacing w:before="60" w:after="60"/>
      <w:ind w:left="680" w:hanging="340"/>
    </w:pPr>
  </w:style>
  <w:style w:type="character" w:customStyle="1" w:styleId="BoldandItalics">
    <w:name w:val="Bold and Italics"/>
    <w:qFormat/>
    <w:rsid w:val="00EF3A73"/>
    <w:rPr>
      <w:b/>
      <w:i/>
      <w:u w:val="none"/>
    </w:rPr>
  </w:style>
  <w:style w:type="character" w:customStyle="1" w:styleId="Heading2Char">
    <w:name w:val="Heading 2 Char"/>
    <w:link w:val="Heading2"/>
    <w:rsid w:val="00EF3A73"/>
    <w:rPr>
      <w:rFonts w:ascii="Times New Roman" w:eastAsia="Times New Roman" w:hAnsi="Times New Roman" w:cs="Times New Roman"/>
      <w:b/>
      <w:sz w:val="28"/>
      <w:szCs w:val="40"/>
      <w:lang w:eastAsia="en-US"/>
    </w:rPr>
  </w:style>
  <w:style w:type="character" w:customStyle="1" w:styleId="Heading3Char">
    <w:name w:val="Heading 3 Char"/>
    <w:link w:val="Heading3"/>
    <w:rsid w:val="00EF3A7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F3A73"/>
    <w:rPr>
      <w:rFonts w:ascii="Times New Roman" w:eastAsia="Times New Roman" w:hAnsi="Times New Roman" w:cs="Times New Roman"/>
      <w:b/>
      <w:szCs w:val="20"/>
      <w:lang w:eastAsia="en-US"/>
    </w:rPr>
  </w:style>
  <w:style w:type="character" w:customStyle="1" w:styleId="Heading5Char">
    <w:name w:val="Heading 5 Char"/>
    <w:link w:val="Heading5"/>
    <w:rsid w:val="00EF3A7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F3A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3A7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F3A7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F3A73"/>
    <w:rPr>
      <w:rFonts w:ascii="Courier New" w:eastAsia="Times New Roman" w:hAnsi="Courier New" w:cs="Times New Roman"/>
      <w:i/>
      <w:szCs w:val="20"/>
      <w:lang w:val="en-US" w:eastAsia="en-US"/>
    </w:rPr>
  </w:style>
  <w:style w:type="paragraph" w:customStyle="1" w:styleId="HeadingBase">
    <w:name w:val="Heading Base"/>
    <w:rsid w:val="00EF3A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3A73"/>
    <w:pPr>
      <w:tabs>
        <w:tab w:val="right" w:leader="dot" w:pos="9072"/>
      </w:tabs>
      <w:ind w:left="567"/>
    </w:pPr>
    <w:rPr>
      <w:szCs w:val="22"/>
    </w:rPr>
  </w:style>
  <w:style w:type="paragraph" w:customStyle="1" w:styleId="TOCBase">
    <w:name w:val="TOC Base"/>
    <w:rsid w:val="00EF3A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3A73"/>
    <w:pPr>
      <w:tabs>
        <w:tab w:val="right" w:leader="dot" w:pos="9072"/>
      </w:tabs>
      <w:spacing w:before="40" w:after="40"/>
      <w:ind w:left="284"/>
    </w:pPr>
    <w:rPr>
      <w:rFonts w:ascii="Times New Roman" w:hAnsi="Times New Roman"/>
    </w:rPr>
  </w:style>
  <w:style w:type="paragraph" w:styleId="TOC1">
    <w:name w:val="toc 1"/>
    <w:basedOn w:val="TOCBase"/>
    <w:next w:val="Normal"/>
    <w:rsid w:val="00EF3A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F3A73"/>
    <w:pPr>
      <w:spacing w:before="5040"/>
      <w:jc w:val="center"/>
    </w:pPr>
    <w:rPr>
      <w:sz w:val="48"/>
      <w:szCs w:val="72"/>
      <w:lang w:val="en-US"/>
    </w:rPr>
  </w:style>
  <w:style w:type="character" w:customStyle="1" w:styleId="TitleChar">
    <w:name w:val="Title Char"/>
    <w:link w:val="Title"/>
    <w:rsid w:val="00EF3A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3A73"/>
    <w:pPr>
      <w:tabs>
        <w:tab w:val="left" w:pos="3600"/>
        <w:tab w:val="left" w:pos="3958"/>
      </w:tabs>
    </w:pPr>
  </w:style>
  <w:style w:type="paragraph" w:customStyle="1" w:styleId="Note">
    <w:name w:val="Note"/>
    <w:basedOn w:val="BodyText"/>
    <w:rsid w:val="00EF3A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3A73"/>
    <w:pPr>
      <w:framePr w:wrap="auto" w:hAnchor="text" w:y="6049"/>
    </w:pPr>
    <w:rPr>
      <w:color w:val="000000"/>
      <w:sz w:val="40"/>
    </w:rPr>
  </w:style>
  <w:style w:type="paragraph" w:customStyle="1" w:styleId="TOCTitle">
    <w:name w:val="TOCTitle"/>
    <w:basedOn w:val="Heading1"/>
    <w:rsid w:val="00EF3A73"/>
    <w:pPr>
      <w:spacing w:after="240"/>
      <w:jc w:val="center"/>
      <w:outlineLvl w:val="9"/>
    </w:pPr>
    <w:rPr>
      <w:caps/>
    </w:rPr>
  </w:style>
  <w:style w:type="paragraph" w:customStyle="1" w:styleId="Version">
    <w:name w:val="Version"/>
    <w:rsid w:val="00EF3A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3A73"/>
    <w:pPr>
      <w:numPr>
        <w:numId w:val="13"/>
      </w:numPr>
      <w:tabs>
        <w:tab w:val="clear" w:pos="680"/>
      </w:tabs>
    </w:pPr>
  </w:style>
  <w:style w:type="paragraph" w:styleId="Index1">
    <w:name w:val="index 1"/>
    <w:basedOn w:val="Normal"/>
    <w:next w:val="Normal"/>
    <w:semiHidden/>
    <w:rsid w:val="00EF3A73"/>
    <w:pPr>
      <w:keepNext w:val="0"/>
      <w:tabs>
        <w:tab w:val="right" w:pos="4176"/>
      </w:tabs>
      <w:ind w:left="198" w:hanging="198"/>
    </w:pPr>
    <w:rPr>
      <w:rFonts w:ascii="Garamond" w:hAnsi="Garamond"/>
    </w:rPr>
  </w:style>
  <w:style w:type="paragraph" w:styleId="IndexHeading">
    <w:name w:val="index heading"/>
    <w:basedOn w:val="Normal"/>
    <w:next w:val="Index1"/>
    <w:semiHidden/>
    <w:rsid w:val="00EF3A73"/>
    <w:pPr>
      <w:spacing w:before="120" w:after="120"/>
    </w:pPr>
    <w:rPr>
      <w:rFonts w:ascii="Arial" w:hAnsi="Arial"/>
      <w:b/>
      <w:color w:val="918585"/>
      <w:sz w:val="24"/>
    </w:rPr>
  </w:style>
  <w:style w:type="paragraph" w:customStyle="1" w:styleId="Chapter">
    <w:name w:val="Chapter"/>
    <w:basedOn w:val="Normal"/>
    <w:rsid w:val="00EF3A73"/>
    <w:pPr>
      <w:spacing w:before="240"/>
    </w:pPr>
    <w:rPr>
      <w:rFonts w:ascii="Times New Roman" w:hAnsi="Times New Roman"/>
      <w:smallCaps/>
      <w:spacing w:val="80"/>
      <w:sz w:val="28"/>
    </w:rPr>
  </w:style>
  <w:style w:type="paragraph" w:customStyle="1" w:styleId="InChapter">
    <w:name w:val="InChapter"/>
    <w:basedOn w:val="Heading3"/>
    <w:rsid w:val="00EF3A73"/>
    <w:pPr>
      <w:spacing w:after="240"/>
      <w:outlineLvl w:val="9"/>
    </w:pPr>
    <w:rPr>
      <w:noProof/>
    </w:rPr>
  </w:style>
  <w:style w:type="paragraph" w:styleId="Index2">
    <w:name w:val="index 2"/>
    <w:basedOn w:val="Normal"/>
    <w:next w:val="Normal"/>
    <w:semiHidden/>
    <w:rsid w:val="00EF3A73"/>
    <w:pPr>
      <w:tabs>
        <w:tab w:val="right" w:pos="4176"/>
      </w:tabs>
      <w:ind w:left="568" w:hanging="284"/>
    </w:pPr>
    <w:rPr>
      <w:rFonts w:ascii="Garamond" w:hAnsi="Garamond"/>
    </w:rPr>
  </w:style>
  <w:style w:type="paragraph" w:customStyle="1" w:styleId="Byline">
    <w:name w:val="Byline"/>
    <w:rsid w:val="00EF3A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3A73"/>
    <w:pPr>
      <w:tabs>
        <w:tab w:val="clear" w:pos="3600"/>
        <w:tab w:val="clear" w:pos="3958"/>
      </w:tabs>
      <w:jc w:val="right"/>
    </w:pPr>
  </w:style>
  <w:style w:type="character" w:styleId="Emphasis">
    <w:name w:val="Emphasis"/>
    <w:qFormat/>
    <w:rsid w:val="00EF3A73"/>
    <w:rPr>
      <w:i/>
    </w:rPr>
  </w:style>
  <w:style w:type="paragraph" w:styleId="Caption">
    <w:name w:val="caption"/>
    <w:basedOn w:val="BodyText"/>
    <w:next w:val="Normal"/>
    <w:qFormat/>
    <w:rsid w:val="00EF3A73"/>
    <w:pPr>
      <w:framePr w:w="2268" w:hSpace="181" w:vSpace="181" w:wrap="around" w:vAnchor="text" w:hAnchor="page" w:x="1135" w:y="285" w:anchorLock="1"/>
    </w:pPr>
    <w:rPr>
      <w:i/>
    </w:rPr>
  </w:style>
  <w:style w:type="paragraph" w:customStyle="1" w:styleId="MiniTOCTitle">
    <w:name w:val="MiniTOCTitle"/>
    <w:basedOn w:val="Heading4"/>
    <w:rsid w:val="00EF3A73"/>
    <w:pPr>
      <w:spacing w:before="240"/>
      <w:outlineLvl w:val="9"/>
    </w:pPr>
    <w:rPr>
      <w:noProof/>
      <w:sz w:val="24"/>
    </w:rPr>
  </w:style>
  <w:style w:type="paragraph" w:customStyle="1" w:styleId="MiniTOCItem">
    <w:name w:val="MiniTOCItem"/>
    <w:basedOn w:val="ListBullet"/>
    <w:rsid w:val="00EF3A73"/>
    <w:pPr>
      <w:numPr>
        <w:numId w:val="0"/>
      </w:numPr>
      <w:tabs>
        <w:tab w:val="right" w:leader="dot" w:pos="6521"/>
      </w:tabs>
      <w:spacing w:before="0" w:after="0"/>
    </w:pPr>
  </w:style>
  <w:style w:type="paragraph" w:customStyle="1" w:styleId="TOFTitle">
    <w:name w:val="TOFTitle"/>
    <w:basedOn w:val="TOCTitle"/>
    <w:rsid w:val="00EF3A73"/>
  </w:style>
  <w:style w:type="paragraph" w:styleId="TableofFigures">
    <w:name w:val="table of figures"/>
    <w:basedOn w:val="Normal"/>
    <w:next w:val="Normal"/>
    <w:semiHidden/>
    <w:rsid w:val="00EF3A73"/>
    <w:pPr>
      <w:tabs>
        <w:tab w:val="right" w:leader="dot" w:pos="9072"/>
      </w:tabs>
      <w:ind w:left="970" w:hanging="403"/>
    </w:pPr>
    <w:rPr>
      <w:rFonts w:ascii="Times New Roman" w:hAnsi="Times New Roman"/>
      <w:b/>
    </w:rPr>
  </w:style>
  <w:style w:type="paragraph" w:styleId="ListNumber">
    <w:name w:val="List Number"/>
    <w:basedOn w:val="List"/>
    <w:rsid w:val="00EF3A73"/>
    <w:pPr>
      <w:numPr>
        <w:numId w:val="10"/>
      </w:numPr>
    </w:pPr>
  </w:style>
  <w:style w:type="character" w:customStyle="1" w:styleId="WingdingSymbols">
    <w:name w:val="Wingding Symbols"/>
    <w:rsid w:val="00EF3A73"/>
    <w:rPr>
      <w:rFonts w:ascii="Wingdings" w:hAnsi="Wingdings"/>
    </w:rPr>
  </w:style>
  <w:style w:type="paragraph" w:customStyle="1" w:styleId="TableHeading">
    <w:name w:val="Table Heading"/>
    <w:basedOn w:val="HeadingBase"/>
    <w:rsid w:val="00EF3A73"/>
    <w:pPr>
      <w:keepLines/>
      <w:pBdr>
        <w:bottom w:val="single" w:sz="6" w:space="1" w:color="918585"/>
      </w:pBdr>
      <w:spacing w:before="240"/>
    </w:pPr>
  </w:style>
  <w:style w:type="character" w:customStyle="1" w:styleId="HotSpot">
    <w:name w:val="HotSpot"/>
    <w:rsid w:val="00EF3A73"/>
    <w:rPr>
      <w:color w:val="0033CC"/>
      <w:u w:val="none"/>
    </w:rPr>
  </w:style>
  <w:style w:type="paragraph" w:customStyle="1" w:styleId="BodyTextRight">
    <w:name w:val="Body Text Right"/>
    <w:basedOn w:val="BodyText"/>
    <w:rsid w:val="00EF3A73"/>
    <w:pPr>
      <w:spacing w:before="0" w:after="0"/>
      <w:jc w:val="right"/>
    </w:pPr>
  </w:style>
  <w:style w:type="paragraph" w:styleId="Index3">
    <w:name w:val="index 3"/>
    <w:basedOn w:val="ListNumber2"/>
    <w:next w:val="Normal"/>
    <w:semiHidden/>
    <w:rsid w:val="00EF3A73"/>
    <w:pPr>
      <w:numPr>
        <w:numId w:val="0"/>
      </w:numPr>
      <w:tabs>
        <w:tab w:val="right" w:leader="dot" w:pos="4176"/>
      </w:tabs>
    </w:pPr>
  </w:style>
  <w:style w:type="paragraph" w:styleId="ListNumber2">
    <w:name w:val="List Number 2"/>
    <w:basedOn w:val="List2"/>
    <w:rsid w:val="00EF3A73"/>
    <w:pPr>
      <w:numPr>
        <w:numId w:val="9"/>
      </w:numPr>
      <w:tabs>
        <w:tab w:val="clear" w:pos="1060"/>
      </w:tabs>
    </w:pPr>
  </w:style>
  <w:style w:type="paragraph" w:customStyle="1" w:styleId="MarginNote">
    <w:name w:val="Margin Note"/>
    <w:basedOn w:val="BodyText"/>
    <w:rsid w:val="00EF3A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3A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F3A7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F3A73"/>
    <w:rPr>
      <w:sz w:val="32"/>
    </w:rPr>
  </w:style>
  <w:style w:type="paragraph" w:customStyle="1" w:styleId="HeadingProcedure">
    <w:name w:val="Heading Procedure"/>
    <w:basedOn w:val="HeadingBase"/>
    <w:next w:val="Normal"/>
    <w:rsid w:val="00EF3A73"/>
    <w:pPr>
      <w:tabs>
        <w:tab w:val="left" w:pos="0"/>
      </w:tabs>
      <w:spacing w:before="120" w:after="60"/>
    </w:pPr>
    <w:rPr>
      <w:i/>
      <w:color w:val="918585"/>
      <w:sz w:val="22"/>
    </w:rPr>
  </w:style>
  <w:style w:type="paragraph" w:customStyle="1" w:styleId="TableBodyText">
    <w:name w:val="Table Body Text"/>
    <w:basedOn w:val="BodyText"/>
    <w:rsid w:val="00EF3A73"/>
    <w:pPr>
      <w:spacing w:before="60" w:after="60"/>
    </w:pPr>
  </w:style>
  <w:style w:type="paragraph" w:styleId="ListContinue">
    <w:name w:val="List Continue"/>
    <w:basedOn w:val="List"/>
    <w:rsid w:val="00EF3A73"/>
    <w:pPr>
      <w:ind w:firstLine="0"/>
    </w:pPr>
  </w:style>
  <w:style w:type="paragraph" w:customStyle="1" w:styleId="ListNote">
    <w:name w:val="List Note"/>
    <w:basedOn w:val="List"/>
    <w:rsid w:val="00EF3A73"/>
    <w:pPr>
      <w:pBdr>
        <w:top w:val="single" w:sz="6" w:space="2" w:color="918585"/>
        <w:bottom w:val="single" w:sz="6" w:space="2" w:color="918585"/>
      </w:pBdr>
      <w:tabs>
        <w:tab w:val="left" w:pos="1021"/>
      </w:tabs>
      <w:ind w:firstLine="0"/>
    </w:pPr>
  </w:style>
  <w:style w:type="paragraph" w:customStyle="1" w:styleId="Warning">
    <w:name w:val="Warning"/>
    <w:basedOn w:val="BodyText"/>
    <w:rsid w:val="00EF3A73"/>
    <w:pPr>
      <w:shd w:val="clear" w:color="auto" w:fill="D9D9D9"/>
      <w:tabs>
        <w:tab w:val="left" w:pos="992"/>
      </w:tabs>
      <w:ind w:left="119" w:right="119"/>
    </w:pPr>
    <w:rPr>
      <w:sz w:val="20"/>
    </w:rPr>
  </w:style>
  <w:style w:type="paragraph" w:customStyle="1" w:styleId="MarginIcons">
    <w:name w:val="Margin Icons"/>
    <w:basedOn w:val="BodyText"/>
    <w:rsid w:val="00EF3A7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F3A73"/>
    <w:rPr>
      <w:rFonts w:ascii="Courier New" w:hAnsi="Courier New"/>
    </w:rPr>
  </w:style>
  <w:style w:type="paragraph" w:customStyle="1" w:styleId="NoteBullet">
    <w:name w:val="Note Bullet"/>
    <w:basedOn w:val="Note"/>
    <w:rsid w:val="00EF3A73"/>
    <w:pPr>
      <w:tabs>
        <w:tab w:val="clear" w:pos="680"/>
      </w:tabs>
      <w:spacing w:before="60" w:after="60"/>
    </w:pPr>
  </w:style>
  <w:style w:type="paragraph" w:customStyle="1" w:styleId="SubHeading2">
    <w:name w:val="SubHeading2"/>
    <w:basedOn w:val="HeadingBase"/>
    <w:rsid w:val="00EF3A73"/>
    <w:pPr>
      <w:spacing w:before="240" w:after="60"/>
    </w:pPr>
    <w:rPr>
      <w:sz w:val="20"/>
    </w:rPr>
  </w:style>
  <w:style w:type="paragraph" w:customStyle="1" w:styleId="SubHeading1">
    <w:name w:val="SubHeading1"/>
    <w:basedOn w:val="HeadingBase"/>
    <w:rsid w:val="00EF3A73"/>
    <w:pPr>
      <w:spacing w:before="240" w:after="60"/>
    </w:pPr>
    <w:rPr>
      <w:color w:val="918585"/>
      <w:sz w:val="22"/>
    </w:rPr>
  </w:style>
  <w:style w:type="paragraph" w:customStyle="1" w:styleId="SideHeading">
    <w:name w:val="Side Heading"/>
    <w:basedOn w:val="HeadingBase"/>
    <w:rsid w:val="00EF3A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3A73"/>
    <w:pPr>
      <w:tabs>
        <w:tab w:val="num" w:pos="360"/>
      </w:tabs>
    </w:pPr>
  </w:style>
  <w:style w:type="paragraph" w:styleId="PlainText">
    <w:name w:val="Plain Text"/>
    <w:basedOn w:val="Normal"/>
    <w:link w:val="PlainTextChar"/>
    <w:rsid w:val="00EF3A73"/>
    <w:rPr>
      <w:sz w:val="20"/>
    </w:rPr>
  </w:style>
  <w:style w:type="character" w:customStyle="1" w:styleId="PlainTextChar">
    <w:name w:val="Plain Text Char"/>
    <w:basedOn w:val="DefaultParagraphFont"/>
    <w:link w:val="PlainText"/>
    <w:rsid w:val="00EF3A73"/>
    <w:rPr>
      <w:rFonts w:ascii="Courier New" w:eastAsia="Times New Roman" w:hAnsi="Courier New" w:cs="Times New Roman"/>
      <w:sz w:val="20"/>
      <w:szCs w:val="20"/>
      <w:lang w:val="en-US" w:eastAsia="en-US"/>
    </w:rPr>
  </w:style>
  <w:style w:type="character" w:customStyle="1" w:styleId="MenuOption">
    <w:name w:val="Menu Option"/>
    <w:rsid w:val="00EF3A73"/>
    <w:rPr>
      <w:b/>
      <w:smallCaps/>
    </w:rPr>
  </w:style>
  <w:style w:type="paragraph" w:customStyle="1" w:styleId="TableListNumber">
    <w:name w:val="Table List Number"/>
    <w:basedOn w:val="ListNumber"/>
    <w:rsid w:val="00EF3A73"/>
    <w:pPr>
      <w:numPr>
        <w:numId w:val="0"/>
      </w:numPr>
    </w:pPr>
  </w:style>
  <w:style w:type="paragraph" w:styleId="TOC4">
    <w:name w:val="toc 4"/>
    <w:basedOn w:val="TOCBase"/>
    <w:next w:val="Normal"/>
    <w:semiHidden/>
    <w:rsid w:val="00EF3A73"/>
    <w:pPr>
      <w:tabs>
        <w:tab w:val="right" w:leader="dot" w:pos="9071"/>
      </w:tabs>
      <w:ind w:left="1701"/>
    </w:pPr>
  </w:style>
  <w:style w:type="paragraph" w:customStyle="1" w:styleId="ListAlpha">
    <w:name w:val="List Alpha"/>
    <w:basedOn w:val="List"/>
    <w:rsid w:val="00EF3A73"/>
    <w:pPr>
      <w:numPr>
        <w:numId w:val="8"/>
      </w:numPr>
    </w:pPr>
  </w:style>
  <w:style w:type="paragraph" w:customStyle="1" w:styleId="ListAlpha2">
    <w:name w:val="List Alpha 2"/>
    <w:basedOn w:val="List2"/>
    <w:rsid w:val="00EF3A73"/>
    <w:pPr>
      <w:numPr>
        <w:numId w:val="7"/>
      </w:numPr>
    </w:pPr>
  </w:style>
  <w:style w:type="paragraph" w:styleId="List3">
    <w:name w:val="List 3"/>
    <w:basedOn w:val="BodyText"/>
    <w:rsid w:val="00EF3A73"/>
    <w:pPr>
      <w:tabs>
        <w:tab w:val="left" w:pos="1021"/>
      </w:tabs>
      <w:spacing w:before="60" w:after="60"/>
      <w:ind w:left="1020" w:hanging="340"/>
    </w:pPr>
  </w:style>
  <w:style w:type="paragraph" w:styleId="List4">
    <w:name w:val="List 4"/>
    <w:basedOn w:val="BodyText"/>
    <w:rsid w:val="00EF3A73"/>
    <w:pPr>
      <w:tabs>
        <w:tab w:val="left" w:pos="1361"/>
      </w:tabs>
      <w:spacing w:before="60" w:after="60"/>
      <w:ind w:left="1361" w:hanging="340"/>
    </w:pPr>
  </w:style>
  <w:style w:type="paragraph" w:styleId="List5">
    <w:name w:val="List 5"/>
    <w:basedOn w:val="BodyText"/>
    <w:rsid w:val="00EF3A73"/>
    <w:pPr>
      <w:tabs>
        <w:tab w:val="left" w:pos="1701"/>
      </w:tabs>
      <w:spacing w:before="60" w:after="60"/>
      <w:ind w:left="1701" w:hanging="340"/>
    </w:pPr>
  </w:style>
  <w:style w:type="paragraph" w:styleId="ListBullet3">
    <w:name w:val="List Bullet 3"/>
    <w:basedOn w:val="List3"/>
    <w:rsid w:val="00EF3A73"/>
    <w:pPr>
      <w:numPr>
        <w:numId w:val="14"/>
      </w:numPr>
      <w:tabs>
        <w:tab w:val="clear" w:pos="1021"/>
      </w:tabs>
      <w:ind w:left="1037" w:hanging="357"/>
    </w:pPr>
  </w:style>
  <w:style w:type="paragraph" w:styleId="ListBullet4">
    <w:name w:val="List Bullet 4"/>
    <w:basedOn w:val="List4"/>
    <w:rsid w:val="00EF3A73"/>
    <w:pPr>
      <w:numPr>
        <w:numId w:val="2"/>
      </w:numPr>
    </w:pPr>
  </w:style>
  <w:style w:type="paragraph" w:styleId="ListBullet5">
    <w:name w:val="List Bullet 5"/>
    <w:basedOn w:val="List5"/>
    <w:rsid w:val="00EF3A73"/>
    <w:pPr>
      <w:numPr>
        <w:numId w:val="3"/>
      </w:numPr>
    </w:pPr>
  </w:style>
  <w:style w:type="paragraph" w:styleId="ListContinue2">
    <w:name w:val="List Continue 2"/>
    <w:basedOn w:val="List2"/>
    <w:rsid w:val="00EF3A73"/>
    <w:pPr>
      <w:ind w:firstLine="0"/>
    </w:pPr>
  </w:style>
  <w:style w:type="paragraph" w:styleId="ListContinue3">
    <w:name w:val="List Continue 3"/>
    <w:basedOn w:val="List3"/>
    <w:rsid w:val="00EF3A73"/>
    <w:pPr>
      <w:ind w:left="1021" w:firstLine="0"/>
    </w:pPr>
  </w:style>
  <w:style w:type="paragraph" w:styleId="ListContinue4">
    <w:name w:val="List Continue 4"/>
    <w:basedOn w:val="List4"/>
    <w:rsid w:val="00EF3A73"/>
    <w:pPr>
      <w:ind w:firstLine="0"/>
    </w:pPr>
  </w:style>
  <w:style w:type="paragraph" w:styleId="ListContinue5">
    <w:name w:val="List Continue 5"/>
    <w:basedOn w:val="List5"/>
    <w:rsid w:val="00EF3A73"/>
    <w:pPr>
      <w:ind w:firstLine="0"/>
    </w:pPr>
  </w:style>
  <w:style w:type="paragraph" w:styleId="ListNumber3">
    <w:name w:val="List Number 3"/>
    <w:basedOn w:val="List3"/>
    <w:rsid w:val="00EF3A73"/>
    <w:pPr>
      <w:numPr>
        <w:numId w:val="4"/>
      </w:numPr>
    </w:pPr>
  </w:style>
  <w:style w:type="paragraph" w:styleId="ListNumber4">
    <w:name w:val="List Number 4"/>
    <w:basedOn w:val="List4"/>
    <w:rsid w:val="00EF3A73"/>
    <w:pPr>
      <w:numPr>
        <w:numId w:val="5"/>
      </w:numPr>
    </w:pPr>
  </w:style>
  <w:style w:type="paragraph" w:styleId="ListNumber5">
    <w:name w:val="List Number 5"/>
    <w:basedOn w:val="List5"/>
    <w:rsid w:val="00EF3A73"/>
    <w:pPr>
      <w:numPr>
        <w:numId w:val="6"/>
      </w:numPr>
    </w:pPr>
  </w:style>
  <w:style w:type="paragraph" w:styleId="BlockText">
    <w:name w:val="Block Text"/>
    <w:basedOn w:val="Normal"/>
    <w:rsid w:val="00EF3A73"/>
    <w:pPr>
      <w:spacing w:after="120"/>
      <w:ind w:left="1440" w:right="1440"/>
    </w:pPr>
  </w:style>
  <w:style w:type="character" w:customStyle="1" w:styleId="Subscript">
    <w:name w:val="Subscript"/>
    <w:rsid w:val="00EF3A73"/>
    <w:rPr>
      <w:sz w:val="16"/>
      <w:vertAlign w:val="subscript"/>
    </w:rPr>
  </w:style>
  <w:style w:type="character" w:customStyle="1" w:styleId="Superscript">
    <w:name w:val="Superscript"/>
    <w:rsid w:val="00EF3A73"/>
    <w:rPr>
      <w:sz w:val="16"/>
      <w:vertAlign w:val="superscript"/>
    </w:rPr>
  </w:style>
  <w:style w:type="character" w:customStyle="1" w:styleId="Symbols">
    <w:name w:val="Symbols"/>
    <w:rsid w:val="00EF3A73"/>
    <w:rPr>
      <w:rFonts w:ascii="Symbol" w:hAnsi="Symbol"/>
    </w:rPr>
  </w:style>
  <w:style w:type="character" w:customStyle="1" w:styleId="MenuOptions">
    <w:name w:val="Menu Options"/>
    <w:rsid w:val="00EF3A73"/>
    <w:rPr>
      <w:rFonts w:ascii="Arial Narrow" w:hAnsi="Arial Narrow"/>
      <w:smallCaps/>
    </w:rPr>
  </w:style>
  <w:style w:type="character" w:customStyle="1" w:styleId="Buttons">
    <w:name w:val="Buttons"/>
    <w:rsid w:val="00EF3A73"/>
    <w:rPr>
      <w:b/>
    </w:rPr>
  </w:style>
  <w:style w:type="character" w:customStyle="1" w:styleId="Underlined">
    <w:name w:val="Underlined"/>
    <w:rsid w:val="00EF3A73"/>
    <w:rPr>
      <w:u w:val="single"/>
    </w:rPr>
  </w:style>
  <w:style w:type="paragraph" w:customStyle="1" w:styleId="TableBodyTextRight">
    <w:name w:val="Table Body Text Right"/>
    <w:basedOn w:val="TableBodyText"/>
    <w:rsid w:val="00EF3A73"/>
    <w:pPr>
      <w:widowControl w:val="0"/>
      <w:autoSpaceDE w:val="0"/>
      <w:autoSpaceDN w:val="0"/>
      <w:adjustRightInd w:val="0"/>
      <w:jc w:val="right"/>
    </w:pPr>
    <w:rPr>
      <w:rFonts w:cs="Arial"/>
      <w:szCs w:val="18"/>
    </w:rPr>
  </w:style>
  <w:style w:type="paragraph" w:customStyle="1" w:styleId="CopyrightText">
    <w:name w:val="Copyright Text"/>
    <w:basedOn w:val="BodyText"/>
    <w:rsid w:val="00EF3A73"/>
    <w:rPr>
      <w:sz w:val="18"/>
    </w:rPr>
  </w:style>
  <w:style w:type="paragraph" w:customStyle="1" w:styleId="BodySmallRight">
    <w:name w:val="Body Small Right"/>
    <w:basedOn w:val="BodyTextRight"/>
    <w:rsid w:val="00EF3A73"/>
    <w:rPr>
      <w:sz w:val="18"/>
      <w:szCs w:val="18"/>
    </w:rPr>
  </w:style>
  <w:style w:type="paragraph" w:customStyle="1" w:styleId="MarginEdition">
    <w:name w:val="Margin Edition"/>
    <w:basedOn w:val="MarginNote"/>
    <w:rsid w:val="00EF3A73"/>
    <w:pPr>
      <w:spacing w:before="0" w:after="0"/>
    </w:pPr>
    <w:rPr>
      <w:rFonts w:ascii="Times New Roman" w:hAnsi="Times New Roman"/>
      <w:color w:val="999999"/>
    </w:rPr>
  </w:style>
  <w:style w:type="paragraph" w:customStyle="1" w:styleId="Spacer">
    <w:name w:val="Spacer"/>
    <w:basedOn w:val="Normal"/>
    <w:rsid w:val="00EF3A73"/>
    <w:rPr>
      <w:sz w:val="2"/>
      <w:szCs w:val="2"/>
    </w:rPr>
  </w:style>
  <w:style w:type="character" w:customStyle="1" w:styleId="Small">
    <w:name w:val="Small"/>
    <w:rsid w:val="00EF3A73"/>
    <w:rPr>
      <w:sz w:val="16"/>
    </w:rPr>
  </w:style>
  <w:style w:type="paragraph" w:customStyle="1" w:styleId="WideTable">
    <w:name w:val="Wide Table"/>
    <w:basedOn w:val="Normal"/>
    <w:rsid w:val="00EF3A73"/>
    <w:pPr>
      <w:ind w:left="-1418"/>
    </w:pPr>
    <w:rPr>
      <w:sz w:val="2"/>
      <w:szCs w:val="2"/>
    </w:rPr>
  </w:style>
  <w:style w:type="character" w:styleId="PageNumber">
    <w:name w:val="page number"/>
    <w:rsid w:val="00EF3A73"/>
  </w:style>
  <w:style w:type="paragraph" w:styleId="Quote">
    <w:name w:val="Quote"/>
    <w:basedOn w:val="Heading1"/>
    <w:link w:val="QuoteChar"/>
    <w:qFormat/>
    <w:rsid w:val="00EF3A73"/>
    <w:rPr>
      <w:b w:val="0"/>
      <w:sz w:val="72"/>
      <w:szCs w:val="72"/>
      <w:lang w:val="en-NZ"/>
    </w:rPr>
  </w:style>
  <w:style w:type="character" w:customStyle="1" w:styleId="QuoteChar">
    <w:name w:val="Quote Char"/>
    <w:link w:val="Quote"/>
    <w:rsid w:val="00EF3A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3A73"/>
    <w:pPr>
      <w:pageBreakBefore/>
    </w:pPr>
  </w:style>
  <w:style w:type="paragraph" w:customStyle="1" w:styleId="Border">
    <w:name w:val="Border"/>
    <w:basedOn w:val="Normal"/>
    <w:qFormat/>
    <w:rsid w:val="00EF3A73"/>
    <w:pPr>
      <w:pBdr>
        <w:top w:val="single" w:sz="18" w:space="1" w:color="auto"/>
      </w:pBdr>
    </w:pPr>
    <w:rPr>
      <w:rFonts w:ascii="Times New Roman" w:hAnsi="Times New Roman"/>
      <w:color w:val="FFFFFF"/>
      <w:sz w:val="2"/>
    </w:rPr>
  </w:style>
  <w:style w:type="character" w:styleId="IntenseEmphasis">
    <w:name w:val="Intense Emphasis"/>
    <w:uiPriority w:val="21"/>
    <w:qFormat/>
    <w:rsid w:val="00EF3A73"/>
    <w:rPr>
      <w:b/>
      <w:bCs/>
      <w:i/>
      <w:iCs/>
      <w:color w:val="auto"/>
    </w:rPr>
  </w:style>
  <w:style w:type="paragraph" w:styleId="IntenseQuote">
    <w:name w:val="Intense Quote"/>
    <w:basedOn w:val="Normal"/>
    <w:next w:val="Normal"/>
    <w:link w:val="IntenseQuoteChar"/>
    <w:uiPriority w:val="30"/>
    <w:qFormat/>
    <w:rsid w:val="00EF3A7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F3A73"/>
    <w:rPr>
      <w:rFonts w:ascii="Courier New" w:eastAsia="Times New Roman" w:hAnsi="Courier New" w:cs="Times New Roman"/>
      <w:b/>
      <w:bCs/>
      <w:i/>
      <w:iCs/>
      <w:szCs w:val="20"/>
      <w:lang w:val="en-US" w:eastAsia="en-US"/>
    </w:rPr>
  </w:style>
  <w:style w:type="character" w:styleId="SubtleReference">
    <w:name w:val="Subtle Reference"/>
    <w:uiPriority w:val="31"/>
    <w:qFormat/>
    <w:rsid w:val="00EF3A73"/>
    <w:rPr>
      <w:smallCaps/>
      <w:color w:val="auto"/>
      <w:u w:val="single"/>
    </w:rPr>
  </w:style>
  <w:style w:type="character" w:styleId="IntenseReference">
    <w:name w:val="Intense Reference"/>
    <w:uiPriority w:val="32"/>
    <w:qFormat/>
    <w:rsid w:val="00EF3A73"/>
    <w:rPr>
      <w:b/>
      <w:bCs/>
      <w:smallCaps/>
      <w:color w:val="auto"/>
      <w:spacing w:val="5"/>
      <w:u w:val="single"/>
    </w:rPr>
  </w:style>
  <w:style w:type="paragraph" w:customStyle="1" w:styleId="2ColumnHeading">
    <w:name w:val="2Column Heading"/>
    <w:basedOn w:val="BodyText"/>
    <w:qFormat/>
    <w:rsid w:val="00EF3A73"/>
    <w:pPr>
      <w:spacing w:after="60"/>
      <w:ind w:left="-2268"/>
    </w:pPr>
    <w:rPr>
      <w:b/>
    </w:rPr>
  </w:style>
  <w:style w:type="paragraph" w:customStyle="1" w:styleId="Heading1TOC">
    <w:name w:val="Heading1 TOC"/>
    <w:basedOn w:val="Normal"/>
    <w:qFormat/>
    <w:rsid w:val="00EF3A73"/>
    <w:pPr>
      <w:spacing w:before="240" w:after="120"/>
    </w:pPr>
    <w:rPr>
      <w:rFonts w:ascii="Times New Roman" w:hAnsi="Times New Roman"/>
      <w:b/>
      <w:sz w:val="32"/>
    </w:rPr>
  </w:style>
  <w:style w:type="paragraph" w:customStyle="1" w:styleId="Heading2TOC">
    <w:name w:val="Heading2 TOC"/>
    <w:basedOn w:val="Normal"/>
    <w:qFormat/>
    <w:rsid w:val="00EF3A73"/>
    <w:pPr>
      <w:spacing w:before="240" w:after="60"/>
    </w:pPr>
    <w:rPr>
      <w:rFonts w:ascii="Times New Roman" w:hAnsi="Times New Roman"/>
      <w:b/>
      <w:sz w:val="28"/>
    </w:rPr>
  </w:style>
  <w:style w:type="character" w:customStyle="1" w:styleId="Underline">
    <w:name w:val="Underline"/>
    <w:qFormat/>
    <w:rsid w:val="00EF3A73"/>
    <w:rPr>
      <w:u w:val="single"/>
    </w:rPr>
  </w:style>
  <w:style w:type="paragraph" w:styleId="BalloonText">
    <w:name w:val="Balloon Text"/>
    <w:basedOn w:val="Normal"/>
    <w:link w:val="BalloonTextChar"/>
    <w:rsid w:val="00EF3A73"/>
    <w:rPr>
      <w:rFonts w:ascii="Tahoma" w:hAnsi="Tahoma" w:cs="Tahoma"/>
      <w:sz w:val="16"/>
      <w:szCs w:val="16"/>
    </w:rPr>
  </w:style>
  <w:style w:type="character" w:customStyle="1" w:styleId="BalloonTextChar">
    <w:name w:val="Balloon Text Char"/>
    <w:link w:val="BalloonText"/>
    <w:rsid w:val="00EF3A7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F3A7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F3A7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1578</Words>
  <Characters>9844</Characters>
  <Application>Microsoft Office Word</Application>
  <DocSecurity>0</DocSecurity>
  <Lines>344</Lines>
  <Paragraphs>141</Paragraphs>
  <ScaleCrop>false</ScaleCrop>
  <Company>Author-it Software Corporation Ltd.</Company>
  <LinksUpToDate>false</LinksUpToDate>
  <CharactersWithSpaces>11337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ICAW4027B Relate to clients on a business level</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2012-05-27T01:01:00Z</dcterms:created>
  <dcterms:modified xsi:type="dcterms:W3CDTF">2012-05-27T01:01:00Z</dcterms:modified>
</cp:coreProperties>
</file>