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083" w:rsidP="001F7083">
      <w:pPr>
        <w:pStyle w:val="Title"/>
      </w:pPr>
      <w:r>
        <w:fldChar w:fldCharType="begin"/>
      </w:r>
      <w:r>
        <w:instrText xml:space="preserve"> TITLE   \* MERGEFORMAT </w:instrText>
      </w:r>
      <w:r>
        <w:fldChar w:fldCharType="separate"/>
      </w:r>
      <w:r>
        <w:t>ICAW2002B Communicate in the workplace</w:t>
      </w:r>
      <w:r>
        <w:fldChar w:fldCharType="end"/>
      </w:r>
    </w:p>
    <w:p w:rsidR="001F7083" w:rsidP="001F7083">
      <w:pPr>
        <w:pStyle w:val="Version"/>
        <w:sectPr w:rsidSect="005F4E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EFA" w:rsidP="005F4EFA">
      <w:pPr>
        <w:pStyle w:val="SuperHeading"/>
      </w:pPr>
      <w:r w:rsidRPr="005F4EFA">
        <w:t>ICAW2002B Communicate in the workplace</w:t>
      </w:r>
    </w:p>
    <w:p w:rsidR="00000000" w:rsidRPr="005F4EFA" w:rsidP="005F4EFA">
      <w:pPr>
        <w:pStyle w:val="Heading1"/>
      </w:pPr>
      <w:bookmarkStart w:id="1" w:name="O_271724"/>
      <w:bookmarkEnd w:id="1"/>
      <w:r w:rsidRPr="005F4EFA">
        <w:t>Modification History</w:t>
      </w:r>
    </w:p>
    <w:p w:rsidR="00000000" w:rsidRPr="005F4EFA" w:rsidP="005F4EFA">
      <w:pPr>
        <w:pStyle w:val="BodyText"/>
      </w:pPr>
      <w:r w:rsidRPr="005F4EFA">
        <w:t>Not Applicable</w:t>
      </w:r>
    </w:p>
    <w:p w:rsidR="00000000" w:rsidRPr="005F4EFA" w:rsidP="005F4EFA">
      <w:pPr>
        <w:pStyle w:val="AllowPageBreak"/>
      </w:pPr>
    </w:p>
    <w:p w:rsidR="00000000" w:rsidRPr="005F4EFA" w:rsidP="005F4EFA">
      <w:pPr>
        <w:pStyle w:val="Heading1"/>
      </w:pPr>
      <w:bookmarkStart w:id="2" w:name="O_208507"/>
      <w:bookmarkEnd w:id="2"/>
      <w:r w:rsidRPr="005F4EFA">
        <w:t>Unit Descriptor</w:t>
      </w:r>
    </w:p>
    <w:tbl>
      <w:tblPr>
        <w:tblW w:w="0" w:type="auto"/>
        <w:tblLayout w:type="fixed"/>
        <w:tblCellMar>
          <w:left w:w="62" w:type="dxa"/>
          <w:right w:w="62" w:type="dxa"/>
        </w:tblCellMar>
        <w:tblLook w:val="0000"/>
      </w:tblPr>
      <w:tblGrid>
        <w:gridCol w:w="2649"/>
        <w:gridCol w:w="5873"/>
      </w:tblGrid>
      <w:tr w:rsidTr="001F7083">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This unit defines the competency required to provide limited client support through verbal and nonverbal communi</w:t>
            </w:r>
            <w:r w:rsidRPr="005F4EFA">
              <w:t>cation and to effectively communicate with colleagues.</w:t>
            </w:r>
          </w:p>
          <w:p w:rsidR="00000000" w:rsidRPr="005F4EFA" w:rsidP="005F4EFA">
            <w:pPr>
              <w:pStyle w:val="BodyText"/>
            </w:pPr>
          </w:p>
          <w:p w:rsidR="00000000" w:rsidRPr="005F4EFA" w:rsidP="005F4EFA">
            <w:pPr>
              <w:pStyle w:val="BodyText"/>
            </w:pPr>
            <w:r w:rsidRPr="005F4EFA">
              <w:t>The following unit is linked and forms an appropriate cluster:</w:t>
            </w:r>
          </w:p>
          <w:p w:rsidR="00000000" w:rsidRPr="005F4EFA" w:rsidP="005F4EFA">
            <w:pPr>
              <w:pStyle w:val="ListBullet"/>
            </w:pPr>
            <w:r w:rsidRPr="005F4EFA">
              <w:t>ICAW2001B Work effectively in an IT environment</w:t>
            </w:r>
          </w:p>
          <w:p w:rsidR="00000000" w:rsidRPr="005F4EFA" w:rsidP="005F4EFA">
            <w:pPr>
              <w:pStyle w:val="BodyText"/>
            </w:pPr>
          </w:p>
          <w:p w:rsidR="00000000" w:rsidRPr="005F4EFA" w:rsidP="005F4EFA">
            <w:pPr>
              <w:pStyle w:val="BodyText"/>
            </w:pPr>
            <w:r w:rsidRPr="005F4EFA">
              <w:t>No licensing, legislative, regulatory or certification requirements apply to this unit at the time of publication.</w:t>
            </w:r>
          </w:p>
        </w:tc>
      </w:tr>
    </w:tbl>
    <w:p w:rsidR="001F7083" w:rsidP="005F4EFA">
      <w:pPr>
        <w:pStyle w:val="BodyText"/>
      </w:pPr>
    </w:p>
    <w:p w:rsidR="001F7083" w:rsidP="005F4EFA">
      <w:pPr>
        <w:pStyle w:val="BodyText"/>
      </w:pPr>
    </w:p>
    <w:p w:rsidR="00000000" w:rsidRPr="005F4EFA" w:rsidP="005F4EFA">
      <w:pPr>
        <w:pStyle w:val="Heading1"/>
      </w:pPr>
      <w:bookmarkStart w:id="3" w:name="O_208511"/>
      <w:bookmarkEnd w:id="3"/>
      <w:r w:rsidRPr="005F4EFA">
        <w:t>Application of the Unit</w:t>
      </w:r>
    </w:p>
    <w:tbl>
      <w:tblPr>
        <w:tblW w:w="0" w:type="auto"/>
        <w:tblLayout w:type="fixed"/>
        <w:tblCellMar>
          <w:left w:w="62" w:type="dxa"/>
          <w:right w:w="62" w:type="dxa"/>
        </w:tblCellMar>
        <w:tblLook w:val="0000"/>
      </w:tblPr>
      <w:tblGrid>
        <w:gridCol w:w="2764"/>
        <w:gridCol w:w="5758"/>
      </w:tblGrid>
      <w:tr w:rsidTr="001F708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p>
        </w:tc>
      </w:tr>
    </w:tbl>
    <w:p w:rsidR="001F7083" w:rsidP="005F4EFA">
      <w:pPr>
        <w:pStyle w:val="BodyText"/>
      </w:pPr>
    </w:p>
    <w:p w:rsidR="001F7083" w:rsidP="005F4EFA">
      <w:pPr>
        <w:pStyle w:val="BodyText"/>
      </w:pPr>
    </w:p>
    <w:p w:rsidR="00000000" w:rsidRPr="005F4EFA" w:rsidP="005F4EFA">
      <w:pPr>
        <w:pStyle w:val="Heading1"/>
      </w:pPr>
      <w:bookmarkStart w:id="4" w:name="O_279984"/>
      <w:bookmarkEnd w:id="4"/>
      <w:r w:rsidRPr="005F4EFA">
        <w:t>Licensing/Regulatory Information</w:t>
      </w:r>
    </w:p>
    <w:p w:rsidR="00000000" w:rsidRPr="005F4EFA" w:rsidP="005F4EFA">
      <w:pPr>
        <w:pStyle w:val="BodyText"/>
      </w:pPr>
      <w:r w:rsidRPr="005F4EFA">
        <w:t>Refer to Unit Descriptor</w:t>
      </w:r>
    </w:p>
    <w:p w:rsidR="00000000" w:rsidRPr="005F4EFA" w:rsidP="005F4EFA">
      <w:pPr>
        <w:pStyle w:val="AllowPageBreak"/>
      </w:pPr>
    </w:p>
    <w:p w:rsidR="00000000" w:rsidRPr="005F4EFA" w:rsidP="005F4EFA">
      <w:pPr>
        <w:pStyle w:val="Heading1"/>
      </w:pPr>
      <w:bookmarkStart w:id="5" w:name="O_208509"/>
      <w:bookmarkEnd w:id="5"/>
      <w:r w:rsidRPr="005F4EFA">
        <w:t>Pre-Requisites</w:t>
      </w:r>
    </w:p>
    <w:tbl>
      <w:tblPr>
        <w:tblW w:w="0" w:type="auto"/>
        <w:tblLayout w:type="fixed"/>
        <w:tblCellMar>
          <w:left w:w="62" w:type="dxa"/>
          <w:right w:w="62" w:type="dxa"/>
        </w:tblCellMar>
        <w:tblLook w:val="0000"/>
      </w:tblPr>
      <w:tblGrid>
        <w:gridCol w:w="2775"/>
        <w:gridCol w:w="1295"/>
        <w:gridCol w:w="4452"/>
      </w:tblGrid>
      <w:tr w:rsidTr="001F70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70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p>
        </w:tc>
      </w:tr>
      <w:tr w:rsidTr="001F70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p>
        </w:tc>
      </w:tr>
    </w:tbl>
    <w:p w:rsidR="001F7083" w:rsidP="005F4EFA">
      <w:pPr>
        <w:pStyle w:val="BodyText"/>
      </w:pPr>
    </w:p>
    <w:p w:rsidR="001F7083" w:rsidP="005F4EFA">
      <w:pPr>
        <w:pStyle w:val="BodyText"/>
      </w:pPr>
    </w:p>
    <w:p w:rsidR="00000000" w:rsidRPr="005F4EFA" w:rsidP="005F4EFA">
      <w:pPr>
        <w:pStyle w:val="Heading1"/>
      </w:pPr>
      <w:bookmarkStart w:id="6" w:name="O_208508"/>
      <w:bookmarkEnd w:id="6"/>
      <w:r w:rsidRPr="005F4EFA">
        <w:t>Employability Skills Information</w:t>
      </w:r>
    </w:p>
    <w:tbl>
      <w:tblPr>
        <w:tblW w:w="0" w:type="auto"/>
        <w:tblLayout w:type="fixed"/>
        <w:tblCellMar>
          <w:left w:w="62" w:type="dxa"/>
          <w:right w:w="62" w:type="dxa"/>
        </w:tblCellMar>
        <w:tblLook w:val="0000"/>
      </w:tblPr>
      <w:tblGrid>
        <w:gridCol w:w="2802"/>
        <w:gridCol w:w="5720"/>
      </w:tblGrid>
      <w:tr w:rsidTr="001F70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This unit contains employability skills.</w:t>
            </w:r>
          </w:p>
        </w:tc>
      </w:tr>
    </w:tbl>
    <w:p w:rsidR="001F7083" w:rsidP="005F4EFA">
      <w:pPr>
        <w:pStyle w:val="BodyText"/>
      </w:pPr>
    </w:p>
    <w:p w:rsidR="001F7083" w:rsidP="005F4EFA">
      <w:pPr>
        <w:pStyle w:val="BodyText"/>
      </w:pPr>
    </w:p>
    <w:p w:rsidR="00000000" w:rsidRPr="005F4EFA" w:rsidP="005F4EFA">
      <w:pPr>
        <w:pStyle w:val="Heading1"/>
      </w:pPr>
      <w:bookmarkStart w:id="7" w:name="O_289770"/>
      <w:bookmarkEnd w:id="7"/>
      <w:r w:rsidRPr="005F4EFA">
        <w:t>Elements and Performance Criteria Pre-Content</w:t>
      </w:r>
    </w:p>
    <w:tbl>
      <w:tblPr>
        <w:tblW w:w="0" w:type="auto"/>
        <w:tblLayout w:type="fixed"/>
        <w:tblCellMar>
          <w:left w:w="62" w:type="dxa"/>
          <w:right w:w="62" w:type="dxa"/>
        </w:tblCellMar>
        <w:tblLook w:val="0000"/>
      </w:tblPr>
      <w:tblGrid>
        <w:gridCol w:w="2544"/>
        <w:gridCol w:w="5978"/>
      </w:tblGrid>
      <w:tr w:rsidTr="001F708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Performance criteria describe the performance needed to demonstrate achievement of the element. Where bold italicised text is used, further info</w:t>
            </w:r>
            <w:r w:rsidRPr="005F4EFA">
              <w:t>rmation is detailed in the required skills and knowledge section and the range statement. Assessment of performance is to be consistent with the evidence guide.</w:t>
            </w:r>
          </w:p>
        </w:tc>
      </w:tr>
    </w:tbl>
    <w:p w:rsidR="00000000" w:rsidRPr="005F4EFA" w:rsidP="005F4EFA">
      <w:pPr>
        <w:pStyle w:val="BodyText"/>
      </w:pPr>
    </w:p>
    <w:p w:rsidR="00000000" w:rsidRPr="005F4EFA" w:rsidP="005F4EFA">
      <w:pPr>
        <w:pStyle w:val="AllowPageBreak"/>
      </w:pPr>
    </w:p>
    <w:p w:rsidR="00000000" w:rsidRPr="005F4EFA" w:rsidP="005F4EFA">
      <w:pPr>
        <w:pStyle w:val="Heading1"/>
      </w:pPr>
      <w:bookmarkStart w:id="8" w:name="O_236437"/>
      <w:bookmarkEnd w:id="8"/>
      <w:r w:rsidRPr="005F4EFA">
        <w:t>Elements and Performance Criteria</w:t>
      </w:r>
    </w:p>
    <w:tbl>
      <w:tblPr>
        <w:tblW w:w="0" w:type="auto"/>
        <w:tblLayout w:type="fixed"/>
        <w:tblCellMar>
          <w:left w:w="62" w:type="dxa"/>
          <w:right w:w="62" w:type="dxa"/>
        </w:tblCellMar>
        <w:tblLook w:val="0000"/>
      </w:tblPr>
      <w:tblGrid>
        <w:gridCol w:w="2544"/>
        <w:gridCol w:w="5978"/>
      </w:tblGrid>
      <w:tr w:rsidTr="001F7083">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PERFORMANCE CRITERIA</w:t>
            </w:r>
          </w:p>
        </w:tc>
      </w:tr>
      <w:tr w:rsidTr="001F708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List"/>
              <w:rPr>
                <w:lang w:val="en-NZ"/>
              </w:rPr>
            </w:pPr>
            <w:r w:rsidRPr="005F4EFA">
              <w:t>1.</w:t>
            </w:r>
            <w:r w:rsidRPr="005F4EFA">
              <w:tab/>
              <w:t>Establish</w:t>
            </w:r>
            <w:r w:rsidRPr="005F4EFA">
              <w:t xml:space="preserve"> contact with clients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2"/>
            </w:pPr>
            <w:r w:rsidRPr="005F4EFA">
              <w:t>1.1.</w:t>
            </w:r>
            <w:r w:rsidRPr="005F4EFA">
              <w:tab/>
              <w:t xml:space="preserve">Receive requests and enquiries from </w:t>
            </w:r>
            <w:r w:rsidRPr="005F4EFA">
              <w:rPr>
                <w:rStyle w:val="BoldandItalics"/>
              </w:rPr>
              <w:t>clients</w:t>
            </w:r>
            <w:r w:rsidRPr="005F4EFA">
              <w:t xml:space="preserve"> in a polite and appropriate manner</w:t>
            </w:r>
          </w:p>
          <w:p w:rsidR="00000000" w:rsidRPr="005F4EFA" w:rsidP="005F4EFA">
            <w:pPr>
              <w:pStyle w:val="List2"/>
            </w:pPr>
            <w:r w:rsidRPr="005F4EFA">
              <w:t>1.2.</w:t>
            </w:r>
            <w:r w:rsidRPr="005F4EFA">
              <w:tab/>
              <w:t xml:space="preserve">Use verbal and non-verbal </w:t>
            </w:r>
            <w:r w:rsidRPr="005F4EFA">
              <w:rPr>
                <w:rStyle w:val="BoldandItalics"/>
              </w:rPr>
              <w:t>communication</w:t>
            </w:r>
            <w:r w:rsidRPr="005F4EFA">
              <w:t xml:space="preserve"> to respond to the client requests and enquiries effectively</w:t>
            </w:r>
          </w:p>
          <w:p w:rsidR="00000000" w:rsidRPr="005F4EFA" w:rsidP="005F4EFA">
            <w:pPr>
              <w:pStyle w:val="List2"/>
            </w:pPr>
            <w:r w:rsidRPr="005F4EFA">
              <w:t>1.3.</w:t>
            </w:r>
            <w:r w:rsidRPr="005F4EFA">
              <w:tab/>
            </w:r>
            <w:r w:rsidRPr="005F4EFA">
              <w:t xml:space="preserve">Use appropriate questioning and active listening techniques to understand </w:t>
            </w:r>
            <w:r w:rsidRPr="005F4EFA">
              <w:rPr>
                <w:rStyle w:val="BoldandItalics"/>
              </w:rPr>
              <w:t>client</w:t>
            </w:r>
            <w:r w:rsidRPr="005F4EFA">
              <w:t xml:space="preserve"> needs and determine support requirements</w:t>
            </w:r>
          </w:p>
          <w:p w:rsidR="00000000" w:rsidP="005F4EFA">
            <w:pPr>
              <w:pStyle w:val="List2"/>
              <w:rPr>
                <w:lang w:val="en-NZ"/>
              </w:rPr>
            </w:pPr>
            <w:r w:rsidRPr="005F4EFA">
              <w:t>1.4.</w:t>
            </w:r>
            <w:r w:rsidRPr="005F4EFA">
              <w:tab/>
              <w:t xml:space="preserve">Accommodate </w:t>
            </w:r>
            <w:r w:rsidRPr="005F4EFA">
              <w:rPr>
                <w:rStyle w:val="BoldandItalics"/>
              </w:rPr>
              <w:t>cultural differences</w:t>
            </w:r>
            <w:r w:rsidRPr="005F4EFA">
              <w:t xml:space="preserve"> in the workplace</w:t>
            </w:r>
          </w:p>
        </w:tc>
      </w:tr>
      <w:tr w:rsidTr="001F708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List"/>
              <w:rPr>
                <w:lang w:val="en-NZ"/>
              </w:rPr>
            </w:pPr>
            <w:r w:rsidRPr="005F4EFA">
              <w:t>2.</w:t>
            </w:r>
            <w:r w:rsidRPr="005F4EFA">
              <w:tab/>
              <w:t>Process information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2"/>
            </w:pPr>
            <w:r w:rsidRPr="005F4EFA">
              <w:t>2.1.</w:t>
            </w:r>
            <w:r w:rsidRPr="005F4EFA">
              <w:tab/>
              <w:t>Answer enquiries promptly and appropriately</w:t>
            </w:r>
          </w:p>
          <w:p w:rsidR="00000000" w:rsidRPr="005F4EFA" w:rsidP="005F4EFA">
            <w:pPr>
              <w:pStyle w:val="List2"/>
            </w:pPr>
            <w:r w:rsidRPr="005F4EFA">
              <w:t>2.2.</w:t>
            </w:r>
            <w:r w:rsidRPr="005F4EFA">
              <w:tab/>
              <w:t>R</w:t>
            </w:r>
            <w:r w:rsidRPr="005F4EFA">
              <w:t xml:space="preserve">ecord information or messages and refer </w:t>
            </w:r>
            <w:r w:rsidRPr="005F4EFA">
              <w:rPr>
                <w:rStyle w:val="BoldandItalics"/>
              </w:rPr>
              <w:t>client</w:t>
            </w:r>
            <w:r w:rsidRPr="005F4EFA">
              <w:t xml:space="preserve"> requests to the </w:t>
            </w:r>
            <w:r w:rsidRPr="005F4EFA">
              <w:rPr>
                <w:rStyle w:val="BoldandItalics"/>
              </w:rPr>
              <w:t>appropriate person</w:t>
            </w:r>
            <w:r w:rsidRPr="005F4EFA">
              <w:t xml:space="preserve"> in accordance with organisational procedures</w:t>
            </w:r>
          </w:p>
          <w:p w:rsidR="00000000" w:rsidRPr="005F4EFA" w:rsidP="005F4EFA">
            <w:pPr>
              <w:pStyle w:val="List2"/>
            </w:pPr>
            <w:r w:rsidRPr="005F4EFA">
              <w:t>2.3.</w:t>
            </w:r>
            <w:r w:rsidRPr="005F4EFA">
              <w:tab/>
              <w:t xml:space="preserve">Inform </w:t>
            </w:r>
            <w:r w:rsidRPr="005F4EFA">
              <w:rPr>
                <w:rStyle w:val="BoldandItalics"/>
              </w:rPr>
              <w:t>client</w:t>
            </w:r>
            <w:r w:rsidRPr="005F4EFA">
              <w:t xml:space="preserve"> of the progress of their request or enquiry and advise them of the organisational process for answering their </w:t>
            </w:r>
            <w:r w:rsidRPr="005F4EFA">
              <w:t>request or enquiry</w:t>
            </w:r>
          </w:p>
          <w:p w:rsidR="00000000" w:rsidRPr="005F4EFA" w:rsidP="005F4EFA">
            <w:pPr>
              <w:pStyle w:val="List2"/>
            </w:pPr>
            <w:r w:rsidRPr="005F4EFA">
              <w:t>2.4.</w:t>
            </w:r>
            <w:r w:rsidRPr="005F4EFA">
              <w:tab/>
              <w:t xml:space="preserve">Investigate the organisational follow-up procedure or policy and record follow-up action taken in regard to the </w:t>
            </w:r>
            <w:r w:rsidRPr="005F4EFA">
              <w:rPr>
                <w:rStyle w:val="BoldandItalics"/>
              </w:rPr>
              <w:t>client</w:t>
            </w:r>
            <w:r w:rsidRPr="005F4EFA">
              <w:t xml:space="preserve"> request or enquiry</w:t>
            </w:r>
          </w:p>
        </w:tc>
      </w:tr>
    </w:tbl>
    <w:p w:rsidR="001F7083" w:rsidP="005F4EFA">
      <w:pPr>
        <w:pStyle w:val="BodyText"/>
      </w:pPr>
    </w:p>
    <w:p w:rsidR="001F7083" w:rsidP="005F4EFA">
      <w:pPr>
        <w:pStyle w:val="BodyText"/>
      </w:pPr>
    </w:p>
    <w:p w:rsidR="00000000" w:rsidRPr="005F4EFA" w:rsidP="005F4EFA">
      <w:pPr>
        <w:pStyle w:val="Heading1"/>
      </w:pPr>
      <w:bookmarkStart w:id="9" w:name="O_260387"/>
      <w:bookmarkEnd w:id="9"/>
      <w:r w:rsidRPr="005F4EFA">
        <w:t>Required Skills and Knowledge</w:t>
      </w:r>
    </w:p>
    <w:tbl>
      <w:tblPr>
        <w:tblW w:w="0" w:type="auto"/>
        <w:tblLayout w:type="fixed"/>
        <w:tblCellMar>
          <w:left w:w="62" w:type="dxa"/>
          <w:right w:w="62" w:type="dxa"/>
        </w:tblCellMar>
        <w:tblLook w:val="0000"/>
      </w:tblPr>
      <w:tblGrid>
        <w:gridCol w:w="8522"/>
      </w:tblGrid>
      <w:tr w:rsidTr="001F70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REQUIRED SKILLS AND KNOWLEDGE</w:t>
            </w:r>
          </w:p>
        </w:tc>
      </w:tr>
      <w:tr w:rsidTr="001F70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t>This section describes the skills and knowledge required for this unit.</w:t>
            </w:r>
          </w:p>
        </w:tc>
      </w:tr>
      <w:tr w:rsidTr="001F7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Required skills</w:t>
            </w:r>
          </w:p>
        </w:tc>
      </w:tr>
      <w:tr w:rsidTr="001F7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Bullet"/>
            </w:pPr>
            <w:r w:rsidRPr="005F4EFA">
              <w:t>Questioning and active listening techniques (e.g. when obtaining information and determining client support needs)</w:t>
            </w:r>
          </w:p>
          <w:p w:rsidR="00000000" w:rsidRPr="005F4EFA" w:rsidP="005F4EFA">
            <w:pPr>
              <w:pStyle w:val="ListBullet"/>
            </w:pPr>
            <w:r w:rsidRPr="005F4EFA">
              <w:t>Problem solving skills for a defined range of predictable problems (e.g. when responding to client requests and inquiries)</w:t>
            </w:r>
          </w:p>
          <w:p w:rsidR="00000000" w:rsidRPr="005F4EFA" w:rsidP="005F4EFA">
            <w:pPr>
              <w:pStyle w:val="ListBullet"/>
            </w:pPr>
            <w:r w:rsidRPr="005F4EFA">
              <w:t xml:space="preserve">Basic negotiation skills in relation to other team members applied to a defined range of predictable problems (e.g. when creating an </w:t>
            </w:r>
            <w:r w:rsidRPr="005F4EFA">
              <w:t>effective service environment)</w:t>
            </w:r>
          </w:p>
          <w:p w:rsidR="00000000" w:rsidRPr="005F4EFA" w:rsidP="005F4EFA">
            <w:pPr>
              <w:pStyle w:val="ListBullet"/>
            </w:pPr>
            <w:r w:rsidRPr="005F4EFA">
              <w:t>Basic customer service skills in relation to obtaining information (e.g. when responding to client requests and inquiries)</w:t>
            </w:r>
          </w:p>
          <w:p w:rsidR="00000000" w:rsidRPr="005F4EFA" w:rsidP="005F4EFA">
            <w:pPr>
              <w:pStyle w:val="ListBullet"/>
            </w:pPr>
            <w:r w:rsidRPr="005F4EFA">
              <w:t>Conveying meaning clearly, concisely and coherently (e.g. when responding to client requests and inqui</w:t>
            </w:r>
            <w:r w:rsidRPr="005F4EFA">
              <w:t>ries)</w:t>
            </w:r>
          </w:p>
          <w:p w:rsidR="00000000" w:rsidRPr="005F4EFA" w:rsidP="005F4EFA">
            <w:pPr>
              <w:pStyle w:val="ListBullet"/>
            </w:pPr>
            <w:r w:rsidRPr="005F4EFA">
              <w:t>Clear and precise non-verbal communication (e.g. when creating an effective service environment)</w:t>
            </w:r>
          </w:p>
          <w:p w:rsidR="00000000" w:rsidP="005F4EFA">
            <w:pPr>
              <w:pStyle w:val="ListBullet"/>
              <w:rPr>
                <w:lang w:val="en-NZ"/>
              </w:rPr>
            </w:pPr>
            <w:r w:rsidRPr="005F4EFA">
              <w:t>Literacy skills in regard to basic workplace documents</w:t>
            </w:r>
          </w:p>
        </w:tc>
      </w:tr>
      <w:tr w:rsidTr="001F7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Required knowledge</w:t>
            </w:r>
          </w:p>
        </w:tc>
      </w:tr>
      <w:tr w:rsidTr="001F7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Bullet"/>
            </w:pPr>
            <w:r w:rsidRPr="005F4EFA">
              <w:t>Basic understanding of organisational systems (e.g. when processing information and establishing contact with clients)</w:t>
            </w:r>
          </w:p>
          <w:p w:rsidR="00000000" w:rsidRPr="005F4EFA" w:rsidP="005F4EFA">
            <w:pPr>
              <w:pStyle w:val="ListBullet"/>
            </w:pPr>
            <w:r w:rsidRPr="005F4EFA">
              <w:t>Broad knowledge of organisational values (e.g. when establishing contact with clients)</w:t>
            </w:r>
          </w:p>
          <w:p w:rsidR="00000000" w:rsidRPr="005F4EFA" w:rsidP="005F4EFA">
            <w:pPr>
              <w:pStyle w:val="ListBullet"/>
            </w:pPr>
            <w:r w:rsidRPr="005F4EFA">
              <w:t xml:space="preserve">Broad knowledge of organisational code of conduct </w:t>
            </w:r>
            <w:r w:rsidRPr="005F4EFA">
              <w:t>(e.g. when establishing contact with clients)</w:t>
            </w:r>
          </w:p>
          <w:p w:rsidR="00000000" w:rsidRPr="005F4EFA" w:rsidP="005F4EFA">
            <w:pPr>
              <w:pStyle w:val="ListBullet"/>
            </w:pPr>
            <w:r w:rsidRPr="005F4EFA">
              <w:t>General OH&amp;S principles and responsibilities</w:t>
            </w:r>
          </w:p>
          <w:p w:rsidR="00000000" w:rsidRPr="005F4EFA" w:rsidP="005F4EFA">
            <w:pPr>
              <w:pStyle w:val="ListBullet"/>
            </w:pPr>
            <w:r w:rsidRPr="005F4EFA">
              <w:t>Broad knowledge of vendor applications and their features (e.g. when processing information)</w:t>
            </w:r>
          </w:p>
          <w:p w:rsidR="00000000" w:rsidRPr="005F4EFA" w:rsidP="005F4EFA">
            <w:pPr>
              <w:pStyle w:val="ListBullet"/>
            </w:pPr>
            <w:r w:rsidRPr="005F4EFA">
              <w:t>Access and equity principles when communicating with people from diverse</w:t>
            </w:r>
            <w:r w:rsidRPr="005F4EFA">
              <w:t xml:space="preserve"> backgrounds and people with special needs</w:t>
            </w:r>
          </w:p>
        </w:tc>
      </w:tr>
    </w:tbl>
    <w:p w:rsidR="001F7083" w:rsidP="005F4EFA">
      <w:pPr>
        <w:pStyle w:val="BodyText"/>
      </w:pPr>
    </w:p>
    <w:p w:rsidR="001F7083" w:rsidP="005F4EFA">
      <w:pPr>
        <w:pStyle w:val="BodyText"/>
      </w:pPr>
    </w:p>
    <w:p w:rsidR="00000000" w:rsidRPr="005F4EFA" w:rsidP="005F4EFA">
      <w:pPr>
        <w:pStyle w:val="AllowPageBreak"/>
      </w:pPr>
    </w:p>
    <w:p w:rsidR="00000000" w:rsidRPr="005F4EFA" w:rsidP="005F4EFA">
      <w:pPr>
        <w:pStyle w:val="Heading1"/>
      </w:pPr>
      <w:bookmarkStart w:id="10" w:name="O_244421"/>
      <w:bookmarkEnd w:id="10"/>
      <w:r w:rsidRPr="005F4EFA">
        <w:t>Evidence Guide</w:t>
      </w:r>
    </w:p>
    <w:tbl>
      <w:tblPr>
        <w:tblW w:w="9570" w:type="dxa"/>
        <w:tblLayout w:type="fixed"/>
        <w:tblCellMar>
          <w:left w:w="62" w:type="dxa"/>
          <w:right w:w="62" w:type="dxa"/>
        </w:tblCellMar>
        <w:tblLook w:val="0000"/>
      </w:tblPr>
      <w:tblGrid>
        <w:gridCol w:w="3908"/>
        <w:gridCol w:w="5662"/>
      </w:tblGrid>
      <w:tr w:rsidTr="001F70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EVIDENCE GUIDE</w:t>
            </w:r>
          </w:p>
        </w:tc>
      </w:tr>
      <w:tr w:rsidTr="001F70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t xml:space="preserve">The evidence guide provides advice on assessment and must be read in conjunction with the performance criteria, required skills and knowledge, </w:t>
            </w:r>
            <w:r w:rsidRPr="005F4EFA">
              <w:t>range statement and the Assessment Guidelines for the Training Package.</w:t>
            </w:r>
          </w:p>
        </w:tc>
      </w:tr>
      <w:tr w:rsidTr="001F7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p>
        </w:tc>
      </w:tr>
      <w:tr w:rsidTr="001F7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Evidence of the following is essential:</w:t>
            </w:r>
          </w:p>
          <w:p w:rsidR="00000000" w:rsidRPr="005F4EFA" w:rsidP="005F4EFA">
            <w:pPr>
              <w:pStyle w:val="ListBullet"/>
            </w:pPr>
            <w:r w:rsidRPr="005F4EFA">
              <w:t>Assessment must confirm the ability to adhere to organisational policies in regard to external and internal client contact and the processing of internal and external requests, including from colleagues.</w:t>
            </w:r>
          </w:p>
          <w:p w:rsidR="00000000" w:rsidRPr="005F4EFA" w:rsidP="005F4EFA">
            <w:pPr>
              <w:pStyle w:val="BodyText"/>
            </w:pPr>
          </w:p>
          <w:p w:rsidR="00000000" w:rsidRPr="005F4EFA" w:rsidP="005F4EFA">
            <w:pPr>
              <w:pStyle w:val="BodyText"/>
            </w:pPr>
            <w:r w:rsidRPr="005F4EFA">
              <w:t>To demonstrate competency in this unit the learner will require access to:</w:t>
            </w:r>
          </w:p>
          <w:p w:rsidR="00000000" w:rsidRPr="005F4EFA" w:rsidP="005F4EFA">
            <w:pPr>
              <w:pStyle w:val="ListBullet"/>
            </w:pPr>
            <w:r w:rsidRPr="005F4EFA">
              <w:t>Equipment to facilitate verbal and non-verbal communication with others</w:t>
            </w:r>
          </w:p>
          <w:p w:rsidR="00000000" w:rsidP="005F4EFA">
            <w:pPr>
              <w:pStyle w:val="ListBullet"/>
              <w:rPr>
                <w:lang w:val="en-NZ"/>
              </w:rPr>
            </w:pPr>
            <w:r w:rsidRPr="005F4EFA">
              <w:t>Clients and colleagues</w:t>
            </w:r>
          </w:p>
        </w:tc>
      </w:tr>
      <w:tr w:rsidTr="001F7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 xml:space="preserve">Interaction and communication with </w:t>
            </w:r>
            <w:r w:rsidRPr="005F4EFA">
              <w:t>clients (both internal and external clients) is important to organisations. Prompt response to client enquiries in a courteous fashion promotes goodwill, repeat custom, productivity and credibility.</w:t>
            </w:r>
          </w:p>
          <w:p w:rsidR="00000000" w:rsidRPr="005F4EFA" w:rsidP="005F4EFA">
            <w:pPr>
              <w:pStyle w:val="BodyText"/>
            </w:pPr>
          </w:p>
          <w:p w:rsidR="00000000" w:rsidRPr="005F4EFA" w:rsidP="005F4EFA">
            <w:pPr>
              <w:pStyle w:val="BodyText"/>
            </w:pPr>
            <w:r w:rsidRPr="005F4EFA">
              <w:t>The breadth, depth and complexity of knowledge and skill</w:t>
            </w:r>
            <w:r w:rsidRPr="005F4EFA">
              <w:t>s in this competency would prepare a person to perform in a range of varied activities or knowledge applications where there is a clearly defined range of contexts in which the choice of actions required is usually clear. There would generally be limited c</w:t>
            </w:r>
            <w:r w:rsidRPr="005F4EFA">
              <w:t>omplexity in the range of operations to be applied.</w:t>
            </w:r>
          </w:p>
          <w:p w:rsidR="00000000" w:rsidRPr="005F4EFA" w:rsidP="005F4EFA">
            <w:pPr>
              <w:pStyle w:val="BodyText"/>
            </w:pPr>
          </w:p>
          <w:p w:rsidR="00000000" w:rsidRPr="005F4EFA" w:rsidP="005F4EFA">
            <w:pPr>
              <w:pStyle w:val="BodyText"/>
            </w:pPr>
            <w:r w:rsidRPr="005F4EFA">
              <w:t>Assessment must ensure:</w:t>
            </w:r>
          </w:p>
          <w:p w:rsidR="00000000" w:rsidRPr="005F4EFA" w:rsidP="005F4EFA">
            <w:pPr>
              <w:pStyle w:val="ListBullet"/>
            </w:pPr>
            <w:r w:rsidRPr="005F4EFA">
              <w:t>Performance of a prescribed range of functions involving known routines and procedures and some accountability for the quality of outcomes would be characteristic.</w:t>
            </w:r>
          </w:p>
          <w:p w:rsidR="00000000" w:rsidRPr="005F4EFA" w:rsidP="005F4EFA">
            <w:pPr>
              <w:pStyle w:val="BodyText"/>
            </w:pPr>
          </w:p>
          <w:p w:rsidR="00000000" w:rsidP="005F4EFA">
            <w:pPr>
              <w:pStyle w:val="ListBullet"/>
              <w:rPr>
                <w:lang w:val="en-NZ"/>
              </w:rPr>
            </w:pPr>
            <w:r w:rsidRPr="005F4EFA">
              <w:t>Applications</w:t>
            </w:r>
            <w:r w:rsidRPr="005F4EFA">
              <w:t xml:space="preserve"> may include some complex or non-routine activities involving individual responsibility or autonomy and/or collaboration with others as part of a group or team</w:t>
            </w:r>
          </w:p>
        </w:tc>
      </w:tr>
      <w:tr w:rsidTr="001F7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The purpose of this unit is to define the standard of performance to be achieved in the workplace. In undertaking training and assessment activities related to this unit, consideration should be given to the implementation of appropriate diversity and acce</w:t>
            </w:r>
            <w:r w:rsidRPr="005F4EFA">
              <w:t>ssibility practices in order to accommodate people who may have special needs. Additional guidance on these and related matters is provided in ICA05 Section 1.</w:t>
            </w:r>
          </w:p>
          <w:p w:rsidR="00000000" w:rsidRPr="005F4EFA" w:rsidP="005F4EFA">
            <w:pPr>
              <w:pStyle w:val="BodyText"/>
            </w:pPr>
          </w:p>
          <w:p w:rsidR="00000000" w:rsidRPr="005F4EFA" w:rsidP="005F4EFA">
            <w:pPr>
              <w:pStyle w:val="ListBullet"/>
            </w:pPr>
            <w:r w:rsidRPr="005F4EFA">
              <w:t>Competency in this unit should be assessed using summative assessment to ensure consistency of</w:t>
            </w:r>
            <w:r w:rsidRPr="005F4EFA">
              <w:t xml:space="preserve"> performance in a range of contexts. This unit can be assessed either in the workplace or in a simulated environment. However, simulated activities must closely reflect the workplace to enable full demonstration of competency.</w:t>
            </w:r>
          </w:p>
          <w:p w:rsidR="00000000" w:rsidRPr="005F4EFA" w:rsidP="005F4EFA">
            <w:pPr>
              <w:pStyle w:val="BodyText"/>
            </w:pPr>
          </w:p>
          <w:p w:rsidR="00000000" w:rsidP="005F4EFA">
            <w:pPr>
              <w:pStyle w:val="ListBullet"/>
              <w:rPr>
                <w:lang w:val="en-NZ"/>
              </w:rPr>
            </w:pPr>
            <w:r w:rsidRPr="005F4EFA">
              <w:t>Assessment will usually inc</w:t>
            </w:r>
            <w:r w:rsidRPr="005F4EFA">
              <w:t>lude observation of real or simulated work processes and procedures and/or performance in a project context as well as questioning on underpinning knowledge and skills. The questioning of team members, supervisors, subordinates, peers and clients where app</w:t>
            </w:r>
            <w:r w:rsidRPr="005F4EFA">
              <w:t>ropriate may provide valuable input to the assessment process. The interdependence of units for assessment purposes may vary with the particular project or scenario.</w:t>
            </w:r>
          </w:p>
        </w:tc>
      </w:tr>
      <w:tr w:rsidTr="001F7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 xml:space="preserve">Holistic assessment with other units relevant to the </w:t>
            </w:r>
            <w:r w:rsidRPr="005F4EFA">
              <w:t>industry sector, workplace and job role is recommended, for example:</w:t>
            </w:r>
          </w:p>
          <w:p w:rsidR="00000000" w:rsidRPr="005F4EFA" w:rsidP="005F4EFA">
            <w:pPr>
              <w:pStyle w:val="ListBullet"/>
            </w:pPr>
            <w:r w:rsidRPr="005F4EFA">
              <w:t>ICAW2001B Work effectively in an IT environment</w:t>
            </w:r>
          </w:p>
          <w:p w:rsidR="00000000" w:rsidRPr="005F4EFA" w:rsidP="005F4EFA">
            <w:pPr>
              <w:pStyle w:val="BodyText"/>
            </w:pPr>
          </w:p>
          <w:p w:rsidR="00000000" w:rsidRPr="005F4EFA" w:rsidP="005F4EFA">
            <w:pPr>
              <w:pStyle w:val="BodyText"/>
            </w:pPr>
            <w:r w:rsidRPr="005F4EFA">
              <w:t>An individual demonstrating this competency would be able to:</w:t>
            </w:r>
          </w:p>
          <w:p w:rsidR="00000000" w:rsidRPr="005F4EFA" w:rsidP="005F4EFA">
            <w:pPr>
              <w:pStyle w:val="ListBullet"/>
            </w:pPr>
            <w:r w:rsidRPr="005F4EFA">
              <w:t>Demonstrate basic operational knowledge in a moderate range of areas</w:t>
            </w:r>
          </w:p>
          <w:p w:rsidR="00000000" w:rsidRPr="005F4EFA" w:rsidP="005F4EFA">
            <w:pPr>
              <w:pStyle w:val="ListBullet"/>
            </w:pPr>
            <w:r w:rsidRPr="005F4EFA">
              <w:t>Apply</w:t>
            </w:r>
            <w:r w:rsidRPr="005F4EFA">
              <w:t xml:space="preserve"> a defined range of skills</w:t>
            </w:r>
          </w:p>
          <w:p w:rsidR="00000000" w:rsidRPr="005F4EFA" w:rsidP="005F4EFA">
            <w:pPr>
              <w:pStyle w:val="ListBullet"/>
            </w:pPr>
            <w:r w:rsidRPr="005F4EFA">
              <w:t>Apply known solutions to a limited range of predictable problems</w:t>
            </w:r>
          </w:p>
          <w:p w:rsidR="00000000" w:rsidRPr="005F4EFA" w:rsidP="005F4EFA">
            <w:pPr>
              <w:pStyle w:val="ListBullet"/>
            </w:pPr>
            <w:r w:rsidRPr="005F4EFA">
              <w:t>Perform a range of tasks where choice between a limited range of options is required</w:t>
            </w:r>
          </w:p>
          <w:p w:rsidR="00000000" w:rsidRPr="005F4EFA" w:rsidP="005F4EFA">
            <w:pPr>
              <w:pStyle w:val="ListBullet"/>
            </w:pPr>
            <w:r w:rsidRPr="005F4EFA">
              <w:t>Assess and record information from varied sources</w:t>
            </w:r>
          </w:p>
          <w:p w:rsidR="00000000" w:rsidRPr="005F4EFA" w:rsidP="005F4EFA">
            <w:pPr>
              <w:pStyle w:val="ListBullet"/>
            </w:pPr>
            <w:r w:rsidRPr="005F4EFA">
              <w:t>Take limited responsibility for own outputs in work and learning</w:t>
            </w:r>
          </w:p>
          <w:p w:rsidR="00000000" w:rsidRPr="005F4EFA" w:rsidP="005F4EFA">
            <w:pPr>
              <w:pStyle w:val="ListBullet"/>
            </w:pPr>
            <w:r w:rsidRPr="005F4EFA">
              <w:t>Maintain knowledge of industry products and services</w:t>
            </w:r>
          </w:p>
        </w:tc>
      </w:tr>
    </w:tbl>
    <w:p w:rsidR="001F7083" w:rsidP="005F4EFA">
      <w:pPr>
        <w:pStyle w:val="BodyText"/>
      </w:pPr>
    </w:p>
    <w:p w:rsidR="001F7083" w:rsidP="005F4EFA">
      <w:pPr>
        <w:pStyle w:val="BodyText"/>
      </w:pPr>
    </w:p>
    <w:p w:rsidR="00000000" w:rsidRPr="005F4EFA" w:rsidP="005F4EFA">
      <w:pPr>
        <w:pStyle w:val="Heading1"/>
      </w:pPr>
      <w:bookmarkStart w:id="11" w:name="O_252404"/>
      <w:bookmarkEnd w:id="11"/>
      <w:r w:rsidRPr="005F4EFA">
        <w:t>Range Statement</w:t>
      </w:r>
    </w:p>
    <w:tbl>
      <w:tblPr>
        <w:tblW w:w="0" w:type="auto"/>
        <w:tblLayout w:type="fixed"/>
        <w:tblCellMar>
          <w:left w:w="62" w:type="dxa"/>
          <w:right w:w="62" w:type="dxa"/>
        </w:tblCellMar>
        <w:tblLook w:val="0000"/>
      </w:tblPr>
      <w:tblGrid>
        <w:gridCol w:w="3558"/>
        <w:gridCol w:w="4964"/>
      </w:tblGrid>
      <w:tr w:rsidTr="001F70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RANGE STATEMENT</w:t>
            </w:r>
          </w:p>
        </w:tc>
      </w:tr>
      <w:tr w:rsidTr="001F70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t>The range statement relates to the unit of competency as a whole. It allows for different work environments and situations that may affect performance. Bold italicised wording, if used in the performance criteria, is detailed below. Essential operating con</w:t>
            </w:r>
            <w:r w:rsidRPr="005F4EFA">
              <w:t>ditions that may be present with training and assessment (depending on the work situation, needs of the candidate, accessibility of the item, and local industry and regional contexts) may also be included.</w:t>
            </w:r>
          </w:p>
        </w:tc>
      </w:tr>
      <w:tr w:rsidTr="001F7083">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BoldandItalics"/>
              </w:rPr>
              <w:t>Cultural</w:t>
            </w:r>
            <w:r w:rsidRPr="005F4EFA">
              <w:t xml:space="preserve"> </w:t>
            </w:r>
            <w:r w:rsidRPr="005F4EFA">
              <w:rPr>
                <w:rStyle w:val="BoldandItalics"/>
              </w:rPr>
              <w:t>differences</w:t>
            </w:r>
            <w:r w:rsidRPr="005F4EFA">
              <w:t xml:space="preserve"> may include but is not limi</w:t>
            </w:r>
            <w:r w:rsidRPr="005F4EFA">
              <w:t>ted to:</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Bullet"/>
            </w:pPr>
            <w:r w:rsidRPr="005F4EFA">
              <w:t>the way people interact with each other</w:t>
            </w:r>
          </w:p>
          <w:p w:rsidR="00000000" w:rsidRPr="005F4EFA" w:rsidP="005F4EFA">
            <w:pPr>
              <w:pStyle w:val="ListBullet"/>
            </w:pPr>
            <w:r w:rsidRPr="005F4EFA">
              <w:t>content of emails and business documents</w:t>
            </w:r>
          </w:p>
          <w:p w:rsidR="00000000" w:rsidRPr="005F4EFA" w:rsidP="005F4EFA">
            <w:pPr>
              <w:pStyle w:val="ListBullet"/>
            </w:pPr>
            <w:r w:rsidRPr="005F4EFA">
              <w:t>design of templates</w:t>
            </w:r>
          </w:p>
          <w:p w:rsidR="00000000" w:rsidRPr="005F4EFA" w:rsidP="005F4EFA">
            <w:pPr>
              <w:pStyle w:val="ListBullet"/>
            </w:pPr>
            <w:r w:rsidRPr="005F4EFA">
              <w:t>policies relating to safety standards</w:t>
            </w:r>
          </w:p>
          <w:p w:rsidR="00000000" w:rsidRPr="005F4EFA" w:rsidP="005F4EFA">
            <w:pPr>
              <w:pStyle w:val="ListBullet"/>
            </w:pPr>
            <w:r w:rsidRPr="005F4EFA">
              <w:t>customer service</w:t>
            </w:r>
          </w:p>
          <w:p w:rsidR="00000000" w:rsidRPr="005F4EFA" w:rsidP="005F4EFA">
            <w:pPr>
              <w:pStyle w:val="ListBullet"/>
            </w:pPr>
            <w:r w:rsidRPr="005F4EFA">
              <w:t>quality</w:t>
            </w:r>
          </w:p>
          <w:p w:rsidR="00000000" w:rsidP="005F4EFA">
            <w:pPr>
              <w:pStyle w:val="ListBullet"/>
              <w:rPr>
                <w:lang w:val="en-NZ"/>
              </w:rPr>
            </w:pPr>
            <w:r w:rsidRPr="005F4EFA">
              <w:t>security</w:t>
            </w:r>
          </w:p>
        </w:tc>
      </w:tr>
      <w:tr w:rsidTr="001F7083">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BoldandItalics"/>
              </w:rPr>
              <w:t>Appropriate</w:t>
            </w:r>
            <w:r w:rsidRPr="005F4EFA">
              <w:t xml:space="preserve"> </w:t>
            </w:r>
            <w:r w:rsidRPr="005F4EFA">
              <w:rPr>
                <w:rStyle w:val="BoldandItalics"/>
              </w:rPr>
              <w:t>person</w:t>
            </w:r>
            <w:r w:rsidRPr="005F4EF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Bullet"/>
            </w:pPr>
            <w:r w:rsidRPr="005F4EFA">
              <w:t>supervisor</w:t>
            </w:r>
          </w:p>
          <w:p w:rsidR="00000000" w:rsidRPr="005F4EFA" w:rsidP="005F4EFA">
            <w:pPr>
              <w:pStyle w:val="ListBullet"/>
            </w:pPr>
            <w:r w:rsidRPr="005F4EFA">
              <w:t>teacher</w:t>
            </w:r>
          </w:p>
          <w:p w:rsidR="00000000" w:rsidRPr="005F4EFA" w:rsidP="005F4EFA">
            <w:pPr>
              <w:pStyle w:val="ListBullet"/>
            </w:pPr>
            <w:r w:rsidRPr="005F4EFA">
              <w:t>authorised business representative</w:t>
            </w:r>
          </w:p>
          <w:p w:rsidR="00000000" w:rsidP="005F4EFA">
            <w:pPr>
              <w:pStyle w:val="ListBullet"/>
              <w:rPr>
                <w:lang w:val="en-NZ"/>
              </w:rPr>
            </w:pPr>
            <w:r w:rsidRPr="005F4EFA">
              <w:t>client</w:t>
            </w:r>
          </w:p>
        </w:tc>
      </w:tr>
      <w:tr w:rsidTr="001F7083">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BoldandItalics"/>
              </w:rPr>
              <w:t>Client</w:t>
            </w:r>
            <w:r w:rsidRPr="005F4EFA">
              <w:t xml:space="preserve"> may include but is not limited to:</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Bullet"/>
            </w:pPr>
            <w:r w:rsidRPr="005F4EFA">
              <w:t>internal departments</w:t>
            </w:r>
          </w:p>
          <w:p w:rsidR="00000000" w:rsidRPr="005F4EFA" w:rsidP="005F4EFA">
            <w:pPr>
              <w:pStyle w:val="ListBullet"/>
            </w:pPr>
            <w:r w:rsidRPr="005F4EFA">
              <w:t>external organisations</w:t>
            </w:r>
          </w:p>
          <w:p w:rsidR="00000000" w:rsidRPr="005F4EFA" w:rsidP="005F4EFA">
            <w:pPr>
              <w:pStyle w:val="ListBullet"/>
            </w:pPr>
            <w:r w:rsidRPr="005F4EFA">
              <w:t>individual people</w:t>
            </w:r>
          </w:p>
          <w:p w:rsidR="00000000" w:rsidRPr="005F4EFA" w:rsidP="005F4EFA">
            <w:pPr>
              <w:pStyle w:val="ListBullet"/>
            </w:pPr>
            <w:r w:rsidRPr="005F4EFA">
              <w:t>working colleagues</w:t>
            </w:r>
          </w:p>
          <w:p w:rsidR="00000000" w:rsidP="005F4EFA">
            <w:pPr>
              <w:pStyle w:val="ListBullet"/>
              <w:rPr>
                <w:lang w:val="en-NZ"/>
              </w:rPr>
            </w:pPr>
            <w:r w:rsidRPr="005F4EFA">
              <w:t>internal employees</w:t>
            </w:r>
          </w:p>
        </w:tc>
      </w:tr>
      <w:tr w:rsidTr="001F7083">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BoldandItalics"/>
              </w:rPr>
              <w:t>Communication</w:t>
            </w:r>
            <w:r w:rsidRPr="005F4EFA">
              <w:t xml:space="preserve"> may include but is not limited to:</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ListBullet"/>
            </w:pPr>
            <w:r w:rsidRPr="005F4EFA">
              <w:t>external clients and internal clients, including team members, supervisors and management</w:t>
            </w:r>
          </w:p>
          <w:p w:rsidR="00000000" w:rsidRPr="005F4EFA" w:rsidP="005F4EFA">
            <w:pPr>
              <w:pStyle w:val="ListBullet"/>
            </w:pPr>
            <w:r w:rsidRPr="005F4EFA">
              <w:t>inquiries related to routine client support needs</w:t>
            </w:r>
          </w:p>
          <w:p w:rsidR="00000000" w:rsidRPr="005F4EFA" w:rsidP="005F4EFA">
            <w:pPr>
              <w:pStyle w:val="ListBullet"/>
            </w:pPr>
            <w:r w:rsidRPr="005F4EFA">
              <w:t>clarifying and recording information that does not involve technical problem solving</w:t>
            </w:r>
          </w:p>
        </w:tc>
      </w:tr>
    </w:tbl>
    <w:p w:rsidR="001F7083" w:rsidP="005F4EFA">
      <w:pPr>
        <w:pStyle w:val="BodyText"/>
      </w:pPr>
    </w:p>
    <w:p w:rsidR="001F7083" w:rsidP="005F4EFA">
      <w:pPr>
        <w:pStyle w:val="BodyText"/>
      </w:pPr>
    </w:p>
    <w:p w:rsidR="00000000" w:rsidRPr="005F4EFA" w:rsidP="005F4EFA">
      <w:pPr>
        <w:pStyle w:val="Heading1"/>
      </w:pPr>
      <w:bookmarkStart w:id="12" w:name="O_208513"/>
      <w:bookmarkEnd w:id="12"/>
      <w:r w:rsidRPr="005F4EFA">
        <w:t>Unit Sector(s)</w:t>
      </w:r>
    </w:p>
    <w:tbl>
      <w:tblPr>
        <w:tblW w:w="0" w:type="auto"/>
        <w:tblLayout w:type="fixed"/>
        <w:tblCellMar>
          <w:left w:w="62" w:type="dxa"/>
          <w:right w:w="62" w:type="dxa"/>
        </w:tblCellMar>
        <w:tblLook w:val="0000"/>
      </w:tblPr>
      <w:tblGrid>
        <w:gridCol w:w="2624"/>
        <w:gridCol w:w="5898"/>
      </w:tblGrid>
      <w:tr w:rsidTr="001F708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r w:rsidRPr="005F4EFA">
              <w:t>Team Work</w:t>
            </w:r>
          </w:p>
        </w:tc>
      </w:tr>
    </w:tbl>
    <w:p w:rsidR="001F7083" w:rsidP="005F4EFA">
      <w:pPr>
        <w:pStyle w:val="BodyText"/>
      </w:pPr>
    </w:p>
    <w:p w:rsidR="001F7083" w:rsidP="005F4EFA">
      <w:pPr>
        <w:pStyle w:val="BodyText"/>
      </w:pPr>
    </w:p>
    <w:p w:rsidR="00000000" w:rsidRPr="005F4EFA" w:rsidP="005F4EFA">
      <w:pPr>
        <w:pStyle w:val="Heading1"/>
      </w:pPr>
      <w:bookmarkStart w:id="13" w:name="O_208510"/>
      <w:bookmarkEnd w:id="13"/>
      <w:r w:rsidRPr="005F4EFA">
        <w:t>Co-requisite units</w:t>
      </w:r>
    </w:p>
    <w:tbl>
      <w:tblPr>
        <w:tblW w:w="0" w:type="auto"/>
        <w:tblLayout w:type="fixed"/>
        <w:tblCellMar>
          <w:left w:w="62" w:type="dxa"/>
          <w:right w:w="62" w:type="dxa"/>
        </w:tblCellMar>
        <w:tblLook w:val="0000"/>
      </w:tblPr>
      <w:tblGrid>
        <w:gridCol w:w="2641"/>
        <w:gridCol w:w="1322"/>
        <w:gridCol w:w="4559"/>
      </w:tblGrid>
      <w:tr w:rsidTr="001F70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70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p>
        </w:tc>
      </w:tr>
      <w:tr w:rsidTr="001F70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p>
        </w:tc>
      </w:tr>
    </w:tbl>
    <w:p w:rsidR="001F7083" w:rsidP="005F4EFA">
      <w:pPr>
        <w:pStyle w:val="BodyText"/>
      </w:pPr>
    </w:p>
    <w:p w:rsidR="001F7083" w:rsidP="005F4EFA">
      <w:pPr>
        <w:pStyle w:val="BodyText"/>
      </w:pPr>
    </w:p>
    <w:p w:rsidR="00000000" w:rsidRPr="005F4EFA" w:rsidP="005F4EFA">
      <w:pPr>
        <w:pStyle w:val="Heading1"/>
      </w:pPr>
      <w:bookmarkStart w:id="14" w:name="O_208512"/>
      <w:bookmarkEnd w:id="14"/>
      <w:r w:rsidRPr="005F4EFA">
        <w:t>Competency field</w:t>
      </w:r>
    </w:p>
    <w:tbl>
      <w:tblPr>
        <w:tblW w:w="0" w:type="auto"/>
        <w:tblLayout w:type="fixed"/>
        <w:tblCellMar>
          <w:left w:w="62" w:type="dxa"/>
          <w:right w:w="62" w:type="dxa"/>
        </w:tblCellMar>
        <w:tblLook w:val="0000"/>
      </w:tblPr>
      <w:tblGrid>
        <w:gridCol w:w="2784"/>
        <w:gridCol w:w="5738"/>
      </w:tblGrid>
      <w:tr w:rsidTr="001F70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FA">
            <w:pPr>
              <w:pStyle w:val="BodyText"/>
              <w:rPr>
                <w:lang w:val="en-NZ"/>
              </w:rPr>
            </w:pPr>
            <w:r w:rsidRPr="005F4E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FA" w:rsidP="005F4EFA">
            <w:pPr>
              <w:pStyle w:val="BodyText"/>
            </w:pPr>
          </w:p>
        </w:tc>
      </w:tr>
    </w:tbl>
    <w:p w:rsidR="001F7083" w:rsidP="005F4EFA">
      <w:pPr>
        <w:pStyle w:val="BodyText"/>
      </w:pPr>
    </w:p>
    <w:p w:rsidR="001F7083" w:rsidP="005F4EFA">
      <w:pPr>
        <w:pStyle w:val="BodyText"/>
      </w:pPr>
    </w:p>
    <w:p w:rsidR="00000000" w:rsidRPr="005F4EFA" w:rsidP="005F4EFA"/>
    <w:sectPr w:rsidSect="005F4E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083" w:rsidP="001F7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83" w:rsidP="005F4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7083" w:rsidP="005F4E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083" w:rsidP="005F4E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083" w:rsidP="001F70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83" w:rsidP="005F4EFA">
    <w:pPr>
      <w:pStyle w:val="Header"/>
      <w:framePr w:wrap="around"/>
    </w:pPr>
    <w:r>
      <w:fldChar w:fldCharType="begin"/>
    </w:r>
    <w:r>
      <w:instrText xml:space="preserve"> TITLE   \* MERGEFORMAT </w:instrText>
    </w:r>
    <w:r>
      <w:fldChar w:fldCharType="separate"/>
    </w:r>
    <w:r>
      <w:t>ICAW2002B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083" w:rsidP="005F4E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E07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06C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E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EFA"/>
    <w:pPr>
      <w:spacing w:before="360" w:after="60"/>
      <w:outlineLvl w:val="0"/>
    </w:pPr>
    <w:rPr>
      <w:sz w:val="32"/>
    </w:rPr>
  </w:style>
  <w:style w:type="paragraph" w:styleId="Heading2">
    <w:name w:val="heading 2"/>
    <w:basedOn w:val="HeadingBase"/>
    <w:next w:val="BodyText"/>
    <w:link w:val="Heading2Char"/>
    <w:qFormat/>
    <w:rsid w:val="005F4EFA"/>
    <w:pPr>
      <w:keepLines/>
      <w:spacing w:before="240" w:after="120"/>
      <w:outlineLvl w:val="1"/>
    </w:pPr>
    <w:rPr>
      <w:sz w:val="28"/>
      <w:szCs w:val="40"/>
    </w:rPr>
  </w:style>
  <w:style w:type="paragraph" w:styleId="Heading3">
    <w:name w:val="heading 3"/>
    <w:basedOn w:val="HeadingBase"/>
    <w:next w:val="BodyText"/>
    <w:link w:val="Heading3Char"/>
    <w:qFormat/>
    <w:rsid w:val="005F4EFA"/>
    <w:pPr>
      <w:spacing w:before="180" w:after="120"/>
      <w:outlineLvl w:val="2"/>
    </w:pPr>
    <w:rPr>
      <w:spacing w:val="-10"/>
      <w:kern w:val="32"/>
    </w:rPr>
  </w:style>
  <w:style w:type="paragraph" w:styleId="Heading4">
    <w:name w:val="heading 4"/>
    <w:basedOn w:val="HeadingBase"/>
    <w:next w:val="BodyText"/>
    <w:link w:val="Heading4Char"/>
    <w:qFormat/>
    <w:rsid w:val="005F4EFA"/>
    <w:pPr>
      <w:spacing w:before="160" w:after="120"/>
      <w:outlineLvl w:val="3"/>
    </w:pPr>
    <w:rPr>
      <w:sz w:val="22"/>
    </w:rPr>
  </w:style>
  <w:style w:type="paragraph" w:styleId="Heading5">
    <w:name w:val="heading 5"/>
    <w:basedOn w:val="HeadingBase"/>
    <w:next w:val="Normal"/>
    <w:link w:val="Heading5Char"/>
    <w:qFormat/>
    <w:rsid w:val="005F4EFA"/>
    <w:pPr>
      <w:spacing w:before="80"/>
      <w:outlineLvl w:val="4"/>
    </w:pPr>
    <w:rPr>
      <w:color w:val="918585"/>
      <w:sz w:val="20"/>
    </w:rPr>
  </w:style>
  <w:style w:type="paragraph" w:styleId="Heading6">
    <w:name w:val="heading 6"/>
    <w:basedOn w:val="HeadingBase"/>
    <w:next w:val="Normal"/>
    <w:link w:val="Heading6Char"/>
    <w:qFormat/>
    <w:rsid w:val="005F4EFA"/>
    <w:pPr>
      <w:spacing w:before="60"/>
      <w:outlineLvl w:val="5"/>
    </w:pPr>
    <w:rPr>
      <w:color w:val="918585"/>
      <w:sz w:val="20"/>
    </w:rPr>
  </w:style>
  <w:style w:type="paragraph" w:styleId="Heading7">
    <w:name w:val="heading 7"/>
    <w:basedOn w:val="Normal"/>
    <w:next w:val="Normal"/>
    <w:link w:val="Heading7Char"/>
    <w:qFormat/>
    <w:rsid w:val="005F4EFA"/>
    <w:pPr>
      <w:ind w:left="720"/>
      <w:outlineLvl w:val="6"/>
    </w:pPr>
    <w:rPr>
      <w:i/>
    </w:rPr>
  </w:style>
  <w:style w:type="paragraph" w:styleId="Heading8">
    <w:name w:val="heading 8"/>
    <w:basedOn w:val="Normal"/>
    <w:next w:val="Normal"/>
    <w:link w:val="Heading8Char"/>
    <w:qFormat/>
    <w:rsid w:val="005F4EFA"/>
    <w:pPr>
      <w:ind w:left="720"/>
      <w:outlineLvl w:val="7"/>
    </w:pPr>
    <w:rPr>
      <w:i/>
    </w:rPr>
  </w:style>
  <w:style w:type="paragraph" w:styleId="Heading9">
    <w:name w:val="heading 9"/>
    <w:basedOn w:val="Normal"/>
    <w:next w:val="Normal"/>
    <w:link w:val="Heading9Char"/>
    <w:qFormat/>
    <w:rsid w:val="005F4EFA"/>
    <w:pPr>
      <w:ind w:left="720"/>
      <w:outlineLvl w:val="8"/>
    </w:pPr>
    <w:rPr>
      <w:i/>
    </w:rPr>
  </w:style>
  <w:style w:type="character" w:default="1" w:styleId="DefaultParagraphFont">
    <w:name w:val="Default Paragraph Font"/>
    <w:uiPriority w:val="1"/>
    <w:unhideWhenUsed/>
    <w:rsid w:val="005F4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EFA"/>
  </w:style>
  <w:style w:type="character" w:customStyle="1" w:styleId="Heading1Char">
    <w:name w:val="Heading 1 Char"/>
    <w:basedOn w:val="DefaultParagraphFont"/>
    <w:link w:val="Heading1"/>
    <w:rsid w:val="005F4EFA"/>
    <w:rPr>
      <w:rFonts w:ascii="Times New Roman" w:eastAsia="Times New Roman" w:hAnsi="Times New Roman" w:cs="Times New Roman"/>
      <w:b/>
      <w:sz w:val="32"/>
      <w:szCs w:val="20"/>
      <w:lang w:eastAsia="en-US"/>
    </w:rPr>
  </w:style>
  <w:style w:type="paragraph" w:styleId="BodyText">
    <w:name w:val="Body Text"/>
    <w:basedOn w:val="Normal"/>
    <w:link w:val="BodyTextChar"/>
    <w:rsid w:val="005F4E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EFA"/>
    <w:rPr>
      <w:rFonts w:ascii="Times New Roman" w:eastAsia="Times New Roman" w:hAnsi="Times New Roman" w:cs="Times New Roman"/>
      <w:sz w:val="24"/>
      <w:lang w:val="en-US" w:eastAsia="en-US"/>
    </w:rPr>
  </w:style>
  <w:style w:type="paragraph" w:styleId="Footer">
    <w:name w:val="footer"/>
    <w:basedOn w:val="Normal"/>
    <w:link w:val="FooterChar"/>
    <w:rsid w:val="005F4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EFA"/>
    <w:rPr>
      <w:rFonts w:ascii="Times New Roman" w:eastAsia="Times New Roman" w:hAnsi="Times New Roman" w:cs="Times New Roman"/>
      <w:sz w:val="16"/>
      <w:lang w:val="en-US" w:eastAsia="en-US"/>
    </w:rPr>
  </w:style>
  <w:style w:type="paragraph" w:styleId="List">
    <w:name w:val="List"/>
    <w:basedOn w:val="BodyText"/>
    <w:next w:val="BodyText"/>
    <w:rsid w:val="005F4EFA"/>
    <w:pPr>
      <w:tabs>
        <w:tab w:val="left" w:pos="340"/>
      </w:tabs>
      <w:spacing w:before="60" w:after="60"/>
      <w:ind w:left="340" w:hanging="340"/>
    </w:pPr>
  </w:style>
  <w:style w:type="paragraph" w:styleId="ListBullet">
    <w:name w:val="List Bullet"/>
    <w:basedOn w:val="List"/>
    <w:rsid w:val="005F4EFA"/>
    <w:pPr>
      <w:numPr>
        <w:numId w:val="12"/>
      </w:numPr>
      <w:tabs>
        <w:tab w:val="clear" w:pos="340"/>
      </w:tabs>
      <w:spacing w:before="40" w:after="40"/>
    </w:pPr>
  </w:style>
  <w:style w:type="character" w:customStyle="1" w:styleId="SpecialBold">
    <w:name w:val="Special Bold"/>
    <w:basedOn w:val="DefaultParagraphFont"/>
    <w:rsid w:val="005F4EFA"/>
    <w:rPr>
      <w:b/>
      <w:spacing w:val="0"/>
    </w:rPr>
  </w:style>
  <w:style w:type="paragraph" w:styleId="Header">
    <w:name w:val="header"/>
    <w:basedOn w:val="Normal"/>
    <w:link w:val="HeaderChar"/>
    <w:rsid w:val="005F4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E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4EFA"/>
    <w:pPr>
      <w:spacing w:before="240" w:after="120"/>
      <w:outlineLvl w:val="0"/>
    </w:pPr>
    <w:rPr>
      <w:rFonts w:ascii="Times New Roman" w:hAnsi="Times New Roman"/>
      <w:b/>
      <w:sz w:val="28"/>
    </w:rPr>
  </w:style>
  <w:style w:type="paragraph" w:customStyle="1" w:styleId="AllowPageBreak">
    <w:name w:val="AllowPageBreak"/>
    <w:rsid w:val="005F4E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EFA"/>
    <w:pPr>
      <w:tabs>
        <w:tab w:val="left" w:pos="680"/>
      </w:tabs>
      <w:spacing w:before="60" w:after="60"/>
      <w:ind w:left="680" w:hanging="340"/>
    </w:pPr>
  </w:style>
  <w:style w:type="character" w:customStyle="1" w:styleId="BoldandItalics">
    <w:name w:val="Bold and Italics"/>
    <w:qFormat/>
    <w:rsid w:val="005F4EFA"/>
    <w:rPr>
      <w:b/>
      <w:i/>
      <w:u w:val="none"/>
    </w:rPr>
  </w:style>
  <w:style w:type="character" w:customStyle="1" w:styleId="Heading2Char">
    <w:name w:val="Heading 2 Char"/>
    <w:basedOn w:val="DefaultParagraphFont"/>
    <w:link w:val="Heading2"/>
    <w:rsid w:val="005F4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E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E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EFA"/>
    <w:rPr>
      <w:rFonts w:ascii="Courier New" w:eastAsia="Times New Roman" w:hAnsi="Courier New" w:cs="Times New Roman"/>
      <w:i/>
      <w:szCs w:val="20"/>
      <w:lang w:val="en-US" w:eastAsia="en-US"/>
    </w:rPr>
  </w:style>
  <w:style w:type="paragraph" w:customStyle="1" w:styleId="HeadingBase">
    <w:name w:val="Heading Base"/>
    <w:rsid w:val="005F4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EFA"/>
    <w:pPr>
      <w:tabs>
        <w:tab w:val="right" w:leader="dot" w:pos="9072"/>
      </w:tabs>
      <w:ind w:left="567"/>
    </w:pPr>
    <w:rPr>
      <w:szCs w:val="22"/>
    </w:rPr>
  </w:style>
  <w:style w:type="paragraph" w:customStyle="1" w:styleId="TOCBase">
    <w:name w:val="TOC Base"/>
    <w:rsid w:val="005F4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EFA"/>
    <w:pPr>
      <w:tabs>
        <w:tab w:val="right" w:leader="dot" w:pos="9072"/>
      </w:tabs>
      <w:spacing w:before="40" w:after="40"/>
      <w:ind w:left="284"/>
    </w:pPr>
    <w:rPr>
      <w:rFonts w:ascii="Times New Roman" w:hAnsi="Times New Roman"/>
    </w:rPr>
  </w:style>
  <w:style w:type="paragraph" w:styleId="TOC1">
    <w:name w:val="toc 1"/>
    <w:basedOn w:val="TOCBase"/>
    <w:next w:val="Normal"/>
    <w:rsid w:val="005F4E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EFA"/>
    <w:pPr>
      <w:spacing w:before="5040"/>
      <w:jc w:val="center"/>
    </w:pPr>
    <w:rPr>
      <w:sz w:val="48"/>
      <w:szCs w:val="72"/>
      <w:lang w:val="en-US"/>
    </w:rPr>
  </w:style>
  <w:style w:type="character" w:customStyle="1" w:styleId="TitleChar">
    <w:name w:val="Title Char"/>
    <w:basedOn w:val="DefaultParagraphFont"/>
    <w:link w:val="Title"/>
    <w:rsid w:val="005F4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EFA"/>
    <w:pPr>
      <w:tabs>
        <w:tab w:val="left" w:pos="3600"/>
        <w:tab w:val="left" w:pos="3958"/>
      </w:tabs>
    </w:pPr>
  </w:style>
  <w:style w:type="paragraph" w:customStyle="1" w:styleId="Note">
    <w:name w:val="Note"/>
    <w:basedOn w:val="BodyText"/>
    <w:rsid w:val="005F4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EFA"/>
    <w:pPr>
      <w:framePr w:wrap="auto" w:hAnchor="text" w:y="6049"/>
    </w:pPr>
    <w:rPr>
      <w:color w:val="000000"/>
      <w:sz w:val="40"/>
    </w:rPr>
  </w:style>
  <w:style w:type="paragraph" w:customStyle="1" w:styleId="TOCTitle">
    <w:name w:val="TOCTitle"/>
    <w:basedOn w:val="Heading1"/>
    <w:rsid w:val="005F4EFA"/>
    <w:pPr>
      <w:spacing w:after="240"/>
      <w:jc w:val="center"/>
      <w:outlineLvl w:val="9"/>
    </w:pPr>
    <w:rPr>
      <w:caps/>
    </w:rPr>
  </w:style>
  <w:style w:type="paragraph" w:customStyle="1" w:styleId="Version">
    <w:name w:val="Version"/>
    <w:rsid w:val="005F4E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EFA"/>
    <w:pPr>
      <w:numPr>
        <w:numId w:val="13"/>
      </w:numPr>
      <w:tabs>
        <w:tab w:val="clear" w:pos="680"/>
      </w:tabs>
    </w:pPr>
  </w:style>
  <w:style w:type="paragraph" w:styleId="Index1">
    <w:name w:val="index 1"/>
    <w:basedOn w:val="Normal"/>
    <w:next w:val="Normal"/>
    <w:semiHidden/>
    <w:rsid w:val="005F4EFA"/>
    <w:pPr>
      <w:keepNext w:val="0"/>
      <w:tabs>
        <w:tab w:val="right" w:pos="4176"/>
      </w:tabs>
      <w:ind w:left="198" w:hanging="198"/>
    </w:pPr>
    <w:rPr>
      <w:rFonts w:ascii="Garamond" w:hAnsi="Garamond"/>
    </w:rPr>
  </w:style>
  <w:style w:type="paragraph" w:styleId="IndexHeading">
    <w:name w:val="index heading"/>
    <w:basedOn w:val="Normal"/>
    <w:next w:val="Index1"/>
    <w:semiHidden/>
    <w:rsid w:val="005F4EFA"/>
    <w:pPr>
      <w:spacing w:before="120" w:after="120"/>
    </w:pPr>
    <w:rPr>
      <w:rFonts w:ascii="Arial" w:hAnsi="Arial"/>
      <w:b/>
      <w:color w:val="918585"/>
      <w:sz w:val="24"/>
    </w:rPr>
  </w:style>
  <w:style w:type="paragraph" w:customStyle="1" w:styleId="Chapter">
    <w:name w:val="Chapter"/>
    <w:basedOn w:val="Normal"/>
    <w:rsid w:val="005F4EFA"/>
    <w:pPr>
      <w:spacing w:before="240"/>
    </w:pPr>
    <w:rPr>
      <w:rFonts w:ascii="Times New Roman" w:hAnsi="Times New Roman"/>
      <w:smallCaps/>
      <w:spacing w:val="80"/>
      <w:sz w:val="28"/>
    </w:rPr>
  </w:style>
  <w:style w:type="paragraph" w:customStyle="1" w:styleId="InChapter">
    <w:name w:val="InChapter"/>
    <w:basedOn w:val="Heading3"/>
    <w:rsid w:val="005F4EFA"/>
    <w:pPr>
      <w:spacing w:after="240"/>
      <w:outlineLvl w:val="9"/>
    </w:pPr>
    <w:rPr>
      <w:noProof/>
    </w:rPr>
  </w:style>
  <w:style w:type="paragraph" w:styleId="Index2">
    <w:name w:val="index 2"/>
    <w:basedOn w:val="Normal"/>
    <w:next w:val="Normal"/>
    <w:semiHidden/>
    <w:rsid w:val="005F4EFA"/>
    <w:pPr>
      <w:tabs>
        <w:tab w:val="right" w:pos="4176"/>
      </w:tabs>
      <w:ind w:left="568" w:hanging="284"/>
    </w:pPr>
    <w:rPr>
      <w:rFonts w:ascii="Garamond" w:hAnsi="Garamond"/>
    </w:rPr>
  </w:style>
  <w:style w:type="paragraph" w:customStyle="1" w:styleId="Byline">
    <w:name w:val="Byline"/>
    <w:rsid w:val="005F4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EFA"/>
    <w:pPr>
      <w:tabs>
        <w:tab w:val="clear" w:pos="3600"/>
        <w:tab w:val="clear" w:pos="3958"/>
      </w:tabs>
      <w:jc w:val="right"/>
    </w:pPr>
  </w:style>
  <w:style w:type="character" w:styleId="Emphasis">
    <w:name w:val="Emphasis"/>
    <w:basedOn w:val="DefaultParagraphFont"/>
    <w:qFormat/>
    <w:rsid w:val="005F4EFA"/>
    <w:rPr>
      <w:i/>
    </w:rPr>
  </w:style>
  <w:style w:type="paragraph" w:styleId="Caption">
    <w:name w:val="caption"/>
    <w:basedOn w:val="BodyText"/>
    <w:next w:val="Normal"/>
    <w:qFormat/>
    <w:rsid w:val="005F4EFA"/>
    <w:pPr>
      <w:framePr w:w="2268" w:hSpace="181" w:vSpace="181" w:wrap="around" w:vAnchor="text" w:hAnchor="page" w:x="1135" w:y="285" w:anchorLock="1"/>
    </w:pPr>
    <w:rPr>
      <w:i/>
    </w:rPr>
  </w:style>
  <w:style w:type="paragraph" w:customStyle="1" w:styleId="MiniTOCTitle">
    <w:name w:val="MiniTOCTitle"/>
    <w:basedOn w:val="Heading4"/>
    <w:rsid w:val="005F4EFA"/>
    <w:pPr>
      <w:spacing w:before="240"/>
      <w:outlineLvl w:val="9"/>
    </w:pPr>
    <w:rPr>
      <w:noProof/>
      <w:sz w:val="24"/>
    </w:rPr>
  </w:style>
  <w:style w:type="paragraph" w:customStyle="1" w:styleId="MiniTOCItem">
    <w:name w:val="MiniTOCItem"/>
    <w:basedOn w:val="ListBullet"/>
    <w:rsid w:val="005F4EFA"/>
    <w:pPr>
      <w:numPr>
        <w:numId w:val="0"/>
      </w:numPr>
      <w:tabs>
        <w:tab w:val="right" w:leader="dot" w:pos="6521"/>
      </w:tabs>
      <w:spacing w:before="0" w:after="0"/>
    </w:pPr>
  </w:style>
  <w:style w:type="paragraph" w:customStyle="1" w:styleId="TOFTitle">
    <w:name w:val="TOFTitle"/>
    <w:basedOn w:val="TOCTitle"/>
    <w:rsid w:val="005F4EFA"/>
  </w:style>
  <w:style w:type="paragraph" w:styleId="TableofFigures">
    <w:name w:val="table of figures"/>
    <w:basedOn w:val="Normal"/>
    <w:next w:val="Normal"/>
    <w:semiHidden/>
    <w:rsid w:val="005F4EFA"/>
    <w:pPr>
      <w:tabs>
        <w:tab w:val="right" w:leader="dot" w:pos="9072"/>
      </w:tabs>
      <w:ind w:left="970" w:hanging="403"/>
    </w:pPr>
    <w:rPr>
      <w:rFonts w:ascii="Times New Roman" w:hAnsi="Times New Roman"/>
      <w:b/>
    </w:rPr>
  </w:style>
  <w:style w:type="paragraph" w:styleId="ListNumber">
    <w:name w:val="List Number"/>
    <w:basedOn w:val="List"/>
    <w:rsid w:val="005F4EFA"/>
    <w:pPr>
      <w:numPr>
        <w:numId w:val="10"/>
      </w:numPr>
    </w:pPr>
  </w:style>
  <w:style w:type="character" w:customStyle="1" w:styleId="WingdingSymbols">
    <w:name w:val="Wingding Symbols"/>
    <w:rsid w:val="005F4EFA"/>
    <w:rPr>
      <w:rFonts w:ascii="Wingdings" w:hAnsi="Wingdings"/>
    </w:rPr>
  </w:style>
  <w:style w:type="paragraph" w:customStyle="1" w:styleId="TableHeading">
    <w:name w:val="Table Heading"/>
    <w:basedOn w:val="HeadingBase"/>
    <w:rsid w:val="005F4EFA"/>
    <w:pPr>
      <w:keepLines/>
      <w:pBdr>
        <w:bottom w:val="single" w:sz="6" w:space="1" w:color="918585"/>
      </w:pBdr>
      <w:spacing w:before="240"/>
    </w:pPr>
  </w:style>
  <w:style w:type="character" w:customStyle="1" w:styleId="HotSpot">
    <w:name w:val="HotSpot"/>
    <w:rsid w:val="005F4EFA"/>
    <w:rPr>
      <w:color w:val="0033CC"/>
      <w:u w:val="none"/>
    </w:rPr>
  </w:style>
  <w:style w:type="paragraph" w:customStyle="1" w:styleId="BodyTextRight">
    <w:name w:val="Body Text Right"/>
    <w:basedOn w:val="BodyText"/>
    <w:rsid w:val="005F4EFA"/>
    <w:pPr>
      <w:spacing w:before="0" w:after="0"/>
      <w:jc w:val="right"/>
    </w:pPr>
  </w:style>
  <w:style w:type="paragraph" w:styleId="Index3">
    <w:name w:val="index 3"/>
    <w:basedOn w:val="ListNumber2"/>
    <w:next w:val="Normal"/>
    <w:semiHidden/>
    <w:rsid w:val="005F4EFA"/>
    <w:pPr>
      <w:numPr>
        <w:numId w:val="0"/>
      </w:numPr>
      <w:tabs>
        <w:tab w:val="right" w:leader="dot" w:pos="4176"/>
      </w:tabs>
    </w:pPr>
  </w:style>
  <w:style w:type="paragraph" w:styleId="ListNumber2">
    <w:name w:val="List Number 2"/>
    <w:basedOn w:val="List2"/>
    <w:rsid w:val="005F4EFA"/>
    <w:pPr>
      <w:numPr>
        <w:numId w:val="9"/>
      </w:numPr>
      <w:tabs>
        <w:tab w:val="clear" w:pos="1060"/>
      </w:tabs>
    </w:pPr>
  </w:style>
  <w:style w:type="paragraph" w:customStyle="1" w:styleId="MarginNote">
    <w:name w:val="Margin Note"/>
    <w:basedOn w:val="BodyText"/>
    <w:rsid w:val="005F4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E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EFA"/>
    <w:rPr>
      <w:sz w:val="32"/>
    </w:rPr>
  </w:style>
  <w:style w:type="paragraph" w:customStyle="1" w:styleId="HeadingProcedure">
    <w:name w:val="Heading Procedure"/>
    <w:basedOn w:val="HeadingBase"/>
    <w:next w:val="Normal"/>
    <w:rsid w:val="005F4EFA"/>
    <w:pPr>
      <w:tabs>
        <w:tab w:val="left" w:pos="0"/>
      </w:tabs>
      <w:spacing w:before="120" w:after="60"/>
    </w:pPr>
    <w:rPr>
      <w:i/>
      <w:color w:val="918585"/>
      <w:sz w:val="22"/>
    </w:rPr>
  </w:style>
  <w:style w:type="paragraph" w:customStyle="1" w:styleId="TableBodyText">
    <w:name w:val="Table Body Text"/>
    <w:basedOn w:val="BodyText"/>
    <w:rsid w:val="005F4EFA"/>
    <w:pPr>
      <w:spacing w:before="60" w:after="60"/>
    </w:pPr>
  </w:style>
  <w:style w:type="paragraph" w:styleId="ListContinue">
    <w:name w:val="List Continue"/>
    <w:basedOn w:val="List"/>
    <w:rsid w:val="005F4EFA"/>
    <w:pPr>
      <w:ind w:firstLine="0"/>
    </w:pPr>
  </w:style>
  <w:style w:type="paragraph" w:customStyle="1" w:styleId="ListNote">
    <w:name w:val="List Note"/>
    <w:basedOn w:val="List"/>
    <w:rsid w:val="005F4EFA"/>
    <w:pPr>
      <w:pBdr>
        <w:top w:val="single" w:sz="6" w:space="2" w:color="918585"/>
        <w:bottom w:val="single" w:sz="6" w:space="2" w:color="918585"/>
      </w:pBdr>
      <w:tabs>
        <w:tab w:val="left" w:pos="1021"/>
      </w:tabs>
      <w:ind w:firstLine="0"/>
    </w:pPr>
  </w:style>
  <w:style w:type="paragraph" w:customStyle="1" w:styleId="Warning">
    <w:name w:val="Warning"/>
    <w:basedOn w:val="BodyText"/>
    <w:rsid w:val="005F4EFA"/>
    <w:pPr>
      <w:shd w:val="clear" w:color="auto" w:fill="D9D9D9"/>
      <w:tabs>
        <w:tab w:val="left" w:pos="992"/>
      </w:tabs>
      <w:ind w:left="119" w:right="119"/>
    </w:pPr>
    <w:rPr>
      <w:sz w:val="20"/>
    </w:rPr>
  </w:style>
  <w:style w:type="paragraph" w:customStyle="1" w:styleId="MarginIcons">
    <w:name w:val="Margin Icons"/>
    <w:basedOn w:val="BodyText"/>
    <w:rsid w:val="005F4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EFA"/>
    <w:rPr>
      <w:rFonts w:ascii="Courier New" w:hAnsi="Courier New"/>
    </w:rPr>
  </w:style>
  <w:style w:type="paragraph" w:customStyle="1" w:styleId="NoteBullet">
    <w:name w:val="Note Bullet"/>
    <w:basedOn w:val="Note"/>
    <w:rsid w:val="005F4EFA"/>
    <w:pPr>
      <w:tabs>
        <w:tab w:val="clear" w:pos="680"/>
      </w:tabs>
      <w:spacing w:before="60" w:after="60"/>
    </w:pPr>
  </w:style>
  <w:style w:type="paragraph" w:customStyle="1" w:styleId="SubHeading2">
    <w:name w:val="SubHeading2"/>
    <w:basedOn w:val="HeadingBase"/>
    <w:rsid w:val="005F4EFA"/>
    <w:pPr>
      <w:spacing w:before="240" w:after="60"/>
    </w:pPr>
    <w:rPr>
      <w:sz w:val="20"/>
    </w:rPr>
  </w:style>
  <w:style w:type="paragraph" w:customStyle="1" w:styleId="SubHeading1">
    <w:name w:val="SubHeading1"/>
    <w:basedOn w:val="HeadingBase"/>
    <w:rsid w:val="005F4EFA"/>
    <w:pPr>
      <w:spacing w:before="240" w:after="60"/>
    </w:pPr>
    <w:rPr>
      <w:color w:val="918585"/>
      <w:sz w:val="22"/>
    </w:rPr>
  </w:style>
  <w:style w:type="paragraph" w:customStyle="1" w:styleId="SideHeading">
    <w:name w:val="Side Heading"/>
    <w:basedOn w:val="HeadingBase"/>
    <w:rsid w:val="005F4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EFA"/>
    <w:pPr>
      <w:tabs>
        <w:tab w:val="num" w:pos="360"/>
      </w:tabs>
    </w:pPr>
  </w:style>
  <w:style w:type="paragraph" w:styleId="PlainText">
    <w:name w:val="Plain Text"/>
    <w:basedOn w:val="Normal"/>
    <w:link w:val="PlainTextChar"/>
    <w:rsid w:val="005F4EFA"/>
    <w:rPr>
      <w:sz w:val="20"/>
    </w:rPr>
  </w:style>
  <w:style w:type="character" w:customStyle="1" w:styleId="PlainTextChar">
    <w:name w:val="Plain Text Char"/>
    <w:basedOn w:val="DefaultParagraphFont"/>
    <w:link w:val="PlainText"/>
    <w:rsid w:val="005F4E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EFA"/>
    <w:rPr>
      <w:b/>
      <w:smallCaps/>
    </w:rPr>
  </w:style>
  <w:style w:type="paragraph" w:customStyle="1" w:styleId="TableListNumber">
    <w:name w:val="Table List Number"/>
    <w:basedOn w:val="ListNumber"/>
    <w:rsid w:val="005F4EFA"/>
    <w:pPr>
      <w:numPr>
        <w:numId w:val="0"/>
      </w:numPr>
    </w:pPr>
  </w:style>
  <w:style w:type="paragraph" w:styleId="TOC4">
    <w:name w:val="toc 4"/>
    <w:basedOn w:val="TOCBase"/>
    <w:next w:val="Normal"/>
    <w:semiHidden/>
    <w:rsid w:val="005F4EFA"/>
    <w:pPr>
      <w:tabs>
        <w:tab w:val="right" w:leader="dot" w:pos="9071"/>
      </w:tabs>
      <w:ind w:left="1701"/>
    </w:pPr>
  </w:style>
  <w:style w:type="paragraph" w:customStyle="1" w:styleId="ListAlpha">
    <w:name w:val="List Alpha"/>
    <w:basedOn w:val="List"/>
    <w:rsid w:val="005F4EFA"/>
    <w:pPr>
      <w:numPr>
        <w:numId w:val="8"/>
      </w:numPr>
    </w:pPr>
  </w:style>
  <w:style w:type="paragraph" w:customStyle="1" w:styleId="ListAlpha2">
    <w:name w:val="List Alpha 2"/>
    <w:basedOn w:val="List2"/>
    <w:rsid w:val="005F4EFA"/>
    <w:pPr>
      <w:numPr>
        <w:numId w:val="7"/>
      </w:numPr>
    </w:pPr>
  </w:style>
  <w:style w:type="paragraph" w:styleId="List3">
    <w:name w:val="List 3"/>
    <w:basedOn w:val="BodyText"/>
    <w:rsid w:val="005F4EFA"/>
    <w:pPr>
      <w:tabs>
        <w:tab w:val="left" w:pos="1021"/>
      </w:tabs>
      <w:spacing w:before="60" w:after="60"/>
      <w:ind w:left="1020" w:hanging="340"/>
    </w:pPr>
  </w:style>
  <w:style w:type="paragraph" w:styleId="List4">
    <w:name w:val="List 4"/>
    <w:basedOn w:val="BodyText"/>
    <w:rsid w:val="005F4EFA"/>
    <w:pPr>
      <w:tabs>
        <w:tab w:val="left" w:pos="1361"/>
      </w:tabs>
      <w:spacing w:before="60" w:after="60"/>
      <w:ind w:left="1361" w:hanging="340"/>
    </w:pPr>
  </w:style>
  <w:style w:type="paragraph" w:styleId="List5">
    <w:name w:val="List 5"/>
    <w:basedOn w:val="BodyText"/>
    <w:rsid w:val="005F4EFA"/>
    <w:pPr>
      <w:tabs>
        <w:tab w:val="left" w:pos="1701"/>
      </w:tabs>
      <w:spacing w:before="60" w:after="60"/>
      <w:ind w:left="1701" w:hanging="340"/>
    </w:pPr>
  </w:style>
  <w:style w:type="paragraph" w:styleId="ListBullet3">
    <w:name w:val="List Bullet 3"/>
    <w:basedOn w:val="List3"/>
    <w:rsid w:val="005F4EFA"/>
    <w:pPr>
      <w:numPr>
        <w:numId w:val="14"/>
      </w:numPr>
      <w:tabs>
        <w:tab w:val="clear" w:pos="1021"/>
      </w:tabs>
      <w:ind w:left="1037" w:hanging="357"/>
    </w:pPr>
  </w:style>
  <w:style w:type="paragraph" w:styleId="ListBullet4">
    <w:name w:val="List Bullet 4"/>
    <w:basedOn w:val="List4"/>
    <w:rsid w:val="005F4EFA"/>
    <w:pPr>
      <w:numPr>
        <w:numId w:val="2"/>
      </w:numPr>
    </w:pPr>
  </w:style>
  <w:style w:type="paragraph" w:styleId="ListBullet5">
    <w:name w:val="List Bullet 5"/>
    <w:basedOn w:val="List5"/>
    <w:rsid w:val="005F4EFA"/>
    <w:pPr>
      <w:numPr>
        <w:numId w:val="3"/>
      </w:numPr>
    </w:pPr>
  </w:style>
  <w:style w:type="paragraph" w:styleId="ListContinue2">
    <w:name w:val="List Continue 2"/>
    <w:basedOn w:val="List2"/>
    <w:rsid w:val="005F4EFA"/>
    <w:pPr>
      <w:ind w:firstLine="0"/>
    </w:pPr>
  </w:style>
  <w:style w:type="paragraph" w:styleId="ListContinue3">
    <w:name w:val="List Continue 3"/>
    <w:basedOn w:val="List3"/>
    <w:rsid w:val="005F4EFA"/>
    <w:pPr>
      <w:ind w:left="1021" w:firstLine="0"/>
    </w:pPr>
  </w:style>
  <w:style w:type="paragraph" w:styleId="ListContinue4">
    <w:name w:val="List Continue 4"/>
    <w:basedOn w:val="List4"/>
    <w:rsid w:val="005F4EFA"/>
    <w:pPr>
      <w:ind w:firstLine="0"/>
    </w:pPr>
  </w:style>
  <w:style w:type="paragraph" w:styleId="ListContinue5">
    <w:name w:val="List Continue 5"/>
    <w:basedOn w:val="List5"/>
    <w:rsid w:val="005F4EFA"/>
    <w:pPr>
      <w:ind w:firstLine="0"/>
    </w:pPr>
  </w:style>
  <w:style w:type="paragraph" w:styleId="ListNumber3">
    <w:name w:val="List Number 3"/>
    <w:basedOn w:val="List3"/>
    <w:rsid w:val="005F4EFA"/>
    <w:pPr>
      <w:numPr>
        <w:numId w:val="4"/>
      </w:numPr>
    </w:pPr>
  </w:style>
  <w:style w:type="paragraph" w:styleId="ListNumber4">
    <w:name w:val="List Number 4"/>
    <w:basedOn w:val="List4"/>
    <w:rsid w:val="005F4EFA"/>
    <w:pPr>
      <w:numPr>
        <w:numId w:val="5"/>
      </w:numPr>
    </w:pPr>
  </w:style>
  <w:style w:type="paragraph" w:styleId="ListNumber5">
    <w:name w:val="List Number 5"/>
    <w:basedOn w:val="List5"/>
    <w:rsid w:val="005F4EFA"/>
    <w:pPr>
      <w:numPr>
        <w:numId w:val="6"/>
      </w:numPr>
    </w:pPr>
  </w:style>
  <w:style w:type="paragraph" w:styleId="BlockText">
    <w:name w:val="Block Text"/>
    <w:basedOn w:val="Normal"/>
    <w:rsid w:val="005F4EFA"/>
    <w:pPr>
      <w:spacing w:after="120"/>
      <w:ind w:left="1440" w:right="1440"/>
    </w:pPr>
  </w:style>
  <w:style w:type="character" w:customStyle="1" w:styleId="Subscript">
    <w:name w:val="Subscript"/>
    <w:basedOn w:val="DefaultParagraphFont"/>
    <w:rsid w:val="005F4EFA"/>
    <w:rPr>
      <w:sz w:val="16"/>
      <w:vertAlign w:val="subscript"/>
    </w:rPr>
  </w:style>
  <w:style w:type="character" w:customStyle="1" w:styleId="Superscript">
    <w:name w:val="Superscript"/>
    <w:basedOn w:val="DefaultParagraphFont"/>
    <w:rsid w:val="005F4EFA"/>
    <w:rPr>
      <w:sz w:val="16"/>
      <w:vertAlign w:val="superscript"/>
    </w:rPr>
  </w:style>
  <w:style w:type="character" w:customStyle="1" w:styleId="Symbols">
    <w:name w:val="Symbols"/>
    <w:basedOn w:val="DefaultParagraphFont"/>
    <w:rsid w:val="005F4EFA"/>
    <w:rPr>
      <w:rFonts w:ascii="Symbol" w:hAnsi="Symbol"/>
    </w:rPr>
  </w:style>
  <w:style w:type="character" w:customStyle="1" w:styleId="MenuOptions">
    <w:name w:val="Menu Options"/>
    <w:basedOn w:val="DefaultParagraphFont"/>
    <w:rsid w:val="005F4EFA"/>
    <w:rPr>
      <w:rFonts w:ascii="Arial Narrow" w:hAnsi="Arial Narrow"/>
      <w:smallCaps/>
    </w:rPr>
  </w:style>
  <w:style w:type="character" w:customStyle="1" w:styleId="Buttons">
    <w:name w:val="Buttons"/>
    <w:basedOn w:val="DefaultParagraphFont"/>
    <w:rsid w:val="005F4EFA"/>
    <w:rPr>
      <w:b/>
    </w:rPr>
  </w:style>
  <w:style w:type="character" w:customStyle="1" w:styleId="Underlined">
    <w:name w:val="Underlined"/>
    <w:basedOn w:val="DefaultParagraphFont"/>
    <w:rsid w:val="005F4EFA"/>
    <w:rPr>
      <w:u w:val="single"/>
    </w:rPr>
  </w:style>
  <w:style w:type="paragraph" w:customStyle="1" w:styleId="TableBodyTextRight">
    <w:name w:val="Table Body Text Right"/>
    <w:basedOn w:val="TableBodyText"/>
    <w:rsid w:val="005F4EFA"/>
    <w:pPr>
      <w:widowControl w:val="0"/>
      <w:autoSpaceDE w:val="0"/>
      <w:autoSpaceDN w:val="0"/>
      <w:adjustRightInd w:val="0"/>
      <w:jc w:val="right"/>
    </w:pPr>
    <w:rPr>
      <w:rFonts w:cs="Arial"/>
      <w:szCs w:val="18"/>
    </w:rPr>
  </w:style>
  <w:style w:type="paragraph" w:customStyle="1" w:styleId="CopyrightText">
    <w:name w:val="Copyright Text"/>
    <w:basedOn w:val="BodyText"/>
    <w:rsid w:val="005F4EFA"/>
    <w:rPr>
      <w:sz w:val="18"/>
    </w:rPr>
  </w:style>
  <w:style w:type="paragraph" w:customStyle="1" w:styleId="BodySmallRight">
    <w:name w:val="Body Small Right"/>
    <w:basedOn w:val="BodyTextRight"/>
    <w:rsid w:val="005F4EFA"/>
    <w:rPr>
      <w:sz w:val="18"/>
      <w:szCs w:val="18"/>
    </w:rPr>
  </w:style>
  <w:style w:type="paragraph" w:customStyle="1" w:styleId="MarginEdition">
    <w:name w:val="Margin Edition"/>
    <w:basedOn w:val="MarginNote"/>
    <w:rsid w:val="005F4EFA"/>
    <w:pPr>
      <w:spacing w:before="0" w:after="0"/>
    </w:pPr>
    <w:rPr>
      <w:rFonts w:ascii="Times New Roman" w:hAnsi="Times New Roman"/>
      <w:color w:val="999999"/>
    </w:rPr>
  </w:style>
  <w:style w:type="paragraph" w:customStyle="1" w:styleId="Spacer">
    <w:name w:val="Spacer"/>
    <w:basedOn w:val="Normal"/>
    <w:rsid w:val="005F4EFA"/>
    <w:rPr>
      <w:sz w:val="2"/>
      <w:szCs w:val="2"/>
    </w:rPr>
  </w:style>
  <w:style w:type="character" w:customStyle="1" w:styleId="Small">
    <w:name w:val="Small"/>
    <w:basedOn w:val="DefaultParagraphFont"/>
    <w:rsid w:val="005F4EFA"/>
    <w:rPr>
      <w:sz w:val="16"/>
    </w:rPr>
  </w:style>
  <w:style w:type="paragraph" w:customStyle="1" w:styleId="WideTable">
    <w:name w:val="Wide Table"/>
    <w:basedOn w:val="Normal"/>
    <w:rsid w:val="005F4EFA"/>
    <w:pPr>
      <w:ind w:left="-1418"/>
    </w:pPr>
    <w:rPr>
      <w:sz w:val="2"/>
      <w:szCs w:val="2"/>
    </w:rPr>
  </w:style>
  <w:style w:type="character" w:styleId="PageNumber">
    <w:name w:val="page number"/>
    <w:basedOn w:val="DefaultParagraphFont"/>
    <w:rsid w:val="005F4EFA"/>
  </w:style>
  <w:style w:type="paragraph" w:styleId="Quote">
    <w:name w:val="Quote"/>
    <w:basedOn w:val="Heading1"/>
    <w:link w:val="QuoteChar"/>
    <w:qFormat/>
    <w:rsid w:val="005F4EFA"/>
    <w:rPr>
      <w:b w:val="0"/>
      <w:sz w:val="72"/>
      <w:szCs w:val="72"/>
      <w:lang w:val="en-NZ"/>
    </w:rPr>
  </w:style>
  <w:style w:type="character" w:customStyle="1" w:styleId="QuoteChar">
    <w:name w:val="Quote Char"/>
    <w:basedOn w:val="DefaultParagraphFont"/>
    <w:link w:val="Quote"/>
    <w:rsid w:val="005F4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EFA"/>
    <w:pPr>
      <w:pageBreakBefore/>
    </w:pPr>
  </w:style>
  <w:style w:type="paragraph" w:customStyle="1" w:styleId="Border">
    <w:name w:val="Border"/>
    <w:basedOn w:val="Normal"/>
    <w:qFormat/>
    <w:rsid w:val="005F4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EFA"/>
    <w:rPr>
      <w:b/>
      <w:bCs/>
      <w:i/>
      <w:iCs/>
      <w:color w:val="auto"/>
    </w:rPr>
  </w:style>
  <w:style w:type="paragraph" w:styleId="IntenseQuote">
    <w:name w:val="Intense Quote"/>
    <w:basedOn w:val="Normal"/>
    <w:next w:val="Normal"/>
    <w:link w:val="IntenseQuoteChar"/>
    <w:uiPriority w:val="30"/>
    <w:qFormat/>
    <w:rsid w:val="005F4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E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EFA"/>
    <w:rPr>
      <w:smallCaps/>
      <w:color w:val="auto"/>
      <w:u w:val="single"/>
    </w:rPr>
  </w:style>
  <w:style w:type="character" w:styleId="IntenseReference">
    <w:name w:val="Intense Reference"/>
    <w:basedOn w:val="DefaultParagraphFont"/>
    <w:uiPriority w:val="32"/>
    <w:qFormat/>
    <w:rsid w:val="005F4EFA"/>
    <w:rPr>
      <w:b/>
      <w:bCs/>
      <w:smallCaps/>
      <w:color w:val="auto"/>
      <w:spacing w:val="5"/>
      <w:u w:val="single"/>
    </w:rPr>
  </w:style>
  <w:style w:type="paragraph" w:customStyle="1" w:styleId="2ColumnHeading">
    <w:name w:val="2Column Heading"/>
    <w:basedOn w:val="BodyText"/>
    <w:qFormat/>
    <w:rsid w:val="005F4EFA"/>
    <w:pPr>
      <w:spacing w:after="60"/>
      <w:ind w:left="-2268"/>
    </w:pPr>
    <w:rPr>
      <w:b/>
    </w:rPr>
  </w:style>
  <w:style w:type="paragraph" w:customStyle="1" w:styleId="Heading1TOC">
    <w:name w:val="Heading1 TOC"/>
    <w:basedOn w:val="Normal"/>
    <w:qFormat/>
    <w:rsid w:val="005F4EFA"/>
    <w:pPr>
      <w:spacing w:before="240" w:after="120"/>
    </w:pPr>
    <w:rPr>
      <w:rFonts w:ascii="Times New Roman" w:hAnsi="Times New Roman"/>
      <w:b/>
      <w:sz w:val="32"/>
    </w:rPr>
  </w:style>
  <w:style w:type="paragraph" w:customStyle="1" w:styleId="Heading2TOC">
    <w:name w:val="Heading2 TOC"/>
    <w:basedOn w:val="Normal"/>
    <w:qFormat/>
    <w:rsid w:val="005F4EFA"/>
    <w:pPr>
      <w:spacing w:before="240" w:after="60"/>
    </w:pPr>
    <w:rPr>
      <w:rFonts w:ascii="Times New Roman" w:hAnsi="Times New Roman"/>
      <w:b/>
      <w:sz w:val="28"/>
    </w:rPr>
  </w:style>
  <w:style w:type="character" w:customStyle="1" w:styleId="Underline">
    <w:name w:val="Underline"/>
    <w:basedOn w:val="DefaultParagraphFont"/>
    <w:qFormat/>
    <w:rsid w:val="005F4EFA"/>
    <w:rPr>
      <w:u w:val="single"/>
    </w:rPr>
  </w:style>
  <w:style w:type="paragraph" w:styleId="BalloonText">
    <w:name w:val="Balloon Text"/>
    <w:basedOn w:val="Normal"/>
    <w:link w:val="BalloonTextChar"/>
    <w:rsid w:val="005F4EFA"/>
    <w:rPr>
      <w:rFonts w:ascii="Tahoma" w:hAnsi="Tahoma" w:cs="Tahoma"/>
      <w:sz w:val="16"/>
      <w:szCs w:val="16"/>
    </w:rPr>
  </w:style>
  <w:style w:type="character" w:customStyle="1" w:styleId="BalloonTextChar">
    <w:name w:val="Balloon Text Char"/>
    <w:basedOn w:val="DefaultParagraphFont"/>
    <w:link w:val="BalloonText"/>
    <w:rsid w:val="005F4E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E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E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1222</Words>
  <Characters>7516</Characters>
  <Application>Microsoft Office Word</Application>
  <DocSecurity>0</DocSecurity>
  <Lines>277</Lines>
  <Paragraphs>118</Paragraphs>
  <ScaleCrop>false</ScaleCrop>
  <Company>Author-it Software Corporation Ltd.</Company>
  <LinksUpToDate>false</LinksUpToDate>
  <CharactersWithSpaces>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ICAW2002B Communicate in the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