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13EA" w:rsidP="004913EA">
      <w:pPr>
        <w:pStyle w:val="Title"/>
      </w:pPr>
      <w:r>
        <w:fldChar w:fldCharType="begin"/>
      </w:r>
      <w:r>
        <w:instrText xml:space="preserve"> TITLE   \* MERGEFORMAT </w:instrText>
      </w:r>
      <w:r>
        <w:fldChar w:fldCharType="separate"/>
      </w:r>
      <w:r>
        <w:t>ICAU5208B Use site server tools for transaction management</w:t>
      </w:r>
      <w:r>
        <w:fldChar w:fldCharType="end"/>
      </w:r>
    </w:p>
    <w:p w:rsidR="004913EA" w:rsidP="004913EA">
      <w:pPr>
        <w:pStyle w:val="Version"/>
        <w:sectPr w:rsidSect="007420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2075" w:rsidP="00742075">
      <w:pPr>
        <w:pStyle w:val="SuperHeading"/>
      </w:pPr>
      <w:r w:rsidRPr="00742075">
        <w:t>ICAU5208B Use site server tools for transaction management</w:t>
      </w:r>
    </w:p>
    <w:p w:rsidR="00000000" w:rsidRPr="00742075" w:rsidP="00742075">
      <w:pPr>
        <w:pStyle w:val="Heading1"/>
      </w:pPr>
      <w:bookmarkStart w:id="1" w:name="O_271722"/>
      <w:bookmarkEnd w:id="1"/>
      <w:r w:rsidRPr="00742075">
        <w:t>Modification History</w:t>
      </w:r>
    </w:p>
    <w:p w:rsidR="00000000" w:rsidRPr="00742075" w:rsidP="00742075">
      <w:pPr>
        <w:pStyle w:val="BodyText"/>
      </w:pPr>
      <w:r w:rsidRPr="00742075">
        <w:t>Not Applicable</w:t>
      </w:r>
    </w:p>
    <w:p w:rsidR="00000000" w:rsidRPr="00742075" w:rsidP="00742075">
      <w:pPr>
        <w:pStyle w:val="AllowPageBreak"/>
      </w:pPr>
    </w:p>
    <w:p w:rsidR="00000000" w:rsidRPr="00742075" w:rsidP="00742075">
      <w:pPr>
        <w:pStyle w:val="Heading1"/>
      </w:pPr>
      <w:bookmarkStart w:id="2" w:name="O_208493"/>
      <w:bookmarkEnd w:id="2"/>
      <w:r w:rsidRPr="00742075">
        <w:t>Unit Descriptor</w:t>
      </w:r>
    </w:p>
    <w:tbl>
      <w:tblPr>
        <w:tblW w:w="0" w:type="auto"/>
        <w:tblLayout w:type="fixed"/>
        <w:tblCellMar>
          <w:left w:w="62" w:type="dxa"/>
          <w:right w:w="62" w:type="dxa"/>
        </w:tblCellMar>
        <w:tblLook w:val="0000"/>
      </w:tblPr>
      <w:tblGrid>
        <w:gridCol w:w="2651"/>
        <w:gridCol w:w="5871"/>
      </w:tblGrid>
      <w:tr w:rsidTr="004913EA">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r w:rsidRPr="00742075">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075" w:rsidP="00742075">
            <w:pPr>
              <w:pStyle w:val="BodyText"/>
            </w:pPr>
            <w:r w:rsidRPr="00742075">
              <w:t>This u</w:t>
            </w:r>
            <w:r w:rsidRPr="00742075">
              <w:t>nit defines the competency required to use site server tools to build, host, track and monitor transactions on an e-business site.</w:t>
            </w:r>
          </w:p>
          <w:p w:rsidR="00000000" w:rsidRPr="00742075" w:rsidP="00742075">
            <w:pPr>
              <w:pStyle w:val="BodyText"/>
            </w:pPr>
          </w:p>
          <w:p w:rsidR="00000000" w:rsidRPr="00742075" w:rsidP="00742075">
            <w:pPr>
              <w:pStyle w:val="BodyText"/>
            </w:pPr>
            <w:r w:rsidRPr="00742075">
              <w:t>The following units are linked and form an appropriate cluster:</w:t>
            </w:r>
          </w:p>
          <w:p w:rsidR="00000000" w:rsidRPr="00742075" w:rsidP="00742075">
            <w:pPr>
              <w:pStyle w:val="ListBullet"/>
            </w:pPr>
            <w:r w:rsidRPr="00742075">
              <w:t>ICAD4198B Develop guidelines for uploading information to a</w:t>
            </w:r>
            <w:r w:rsidRPr="00742075">
              <w:t xml:space="preserve"> website</w:t>
            </w:r>
          </w:p>
          <w:p w:rsidR="00000000" w:rsidRPr="00742075" w:rsidP="00742075">
            <w:pPr>
              <w:pStyle w:val="ListBullet"/>
            </w:pPr>
            <w:r w:rsidRPr="00742075">
              <w:t>ICAS5199B Manage business websites and servers</w:t>
            </w:r>
          </w:p>
          <w:p w:rsidR="00000000" w:rsidRPr="00742075" w:rsidP="00742075">
            <w:pPr>
              <w:pStyle w:val="ListBullet"/>
            </w:pPr>
            <w:r w:rsidRPr="00742075">
              <w:t>ICAS4201B Transfer content to a website using commercial packages</w:t>
            </w:r>
          </w:p>
          <w:p w:rsidR="00000000" w:rsidRPr="00742075" w:rsidP="00742075">
            <w:pPr>
              <w:pStyle w:val="ListBullet"/>
            </w:pPr>
            <w:r w:rsidRPr="00742075">
              <w:t>ICAS5203B Evaluate and select a web hosting service</w:t>
            </w:r>
          </w:p>
          <w:p w:rsidR="00000000" w:rsidRPr="00742075" w:rsidP="00742075">
            <w:pPr>
              <w:pStyle w:val="ListBullet"/>
            </w:pPr>
            <w:r w:rsidRPr="00742075">
              <w:t>ICAD4209B Write content for web pages</w:t>
            </w:r>
          </w:p>
          <w:p w:rsidR="00000000" w:rsidRPr="00742075" w:rsidP="00742075">
            <w:pPr>
              <w:pStyle w:val="BodyText"/>
            </w:pPr>
          </w:p>
          <w:p w:rsidR="00000000" w:rsidRPr="00742075" w:rsidP="00742075">
            <w:pPr>
              <w:pStyle w:val="BodyText"/>
            </w:pPr>
            <w:r w:rsidRPr="00742075">
              <w:t>No licensing, legislative, regulatory or certification requirements apply to this unit at the time of publication.</w:t>
            </w:r>
          </w:p>
        </w:tc>
      </w:tr>
    </w:tbl>
    <w:p w:rsidR="004913EA" w:rsidP="00742075">
      <w:pPr>
        <w:pStyle w:val="BodyText"/>
      </w:pPr>
    </w:p>
    <w:p w:rsidR="004913EA" w:rsidP="00742075">
      <w:pPr>
        <w:pStyle w:val="BodyText"/>
      </w:pPr>
    </w:p>
    <w:p w:rsidR="00000000" w:rsidRPr="00742075" w:rsidP="00742075">
      <w:pPr>
        <w:pStyle w:val="Heading1"/>
      </w:pPr>
      <w:bookmarkStart w:id="3" w:name="O_208497"/>
      <w:bookmarkEnd w:id="3"/>
      <w:r w:rsidRPr="00742075">
        <w:t>Application of the Unit</w:t>
      </w:r>
    </w:p>
    <w:tbl>
      <w:tblPr>
        <w:tblW w:w="0" w:type="auto"/>
        <w:tblLayout w:type="fixed"/>
        <w:tblCellMar>
          <w:left w:w="62" w:type="dxa"/>
          <w:right w:w="62" w:type="dxa"/>
        </w:tblCellMar>
        <w:tblLook w:val="0000"/>
      </w:tblPr>
      <w:tblGrid>
        <w:gridCol w:w="2764"/>
        <w:gridCol w:w="5758"/>
      </w:tblGrid>
      <w:tr w:rsidTr="004913EA">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r w:rsidRPr="0074207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075" w:rsidP="00742075">
            <w:pPr>
              <w:pStyle w:val="BodyText"/>
            </w:pPr>
          </w:p>
        </w:tc>
      </w:tr>
    </w:tbl>
    <w:p w:rsidR="004913EA" w:rsidP="00742075">
      <w:pPr>
        <w:pStyle w:val="BodyText"/>
      </w:pPr>
    </w:p>
    <w:p w:rsidR="004913EA" w:rsidP="00742075">
      <w:pPr>
        <w:pStyle w:val="BodyText"/>
      </w:pPr>
    </w:p>
    <w:p w:rsidR="00000000" w:rsidRPr="00742075" w:rsidP="00742075">
      <w:pPr>
        <w:pStyle w:val="Heading1"/>
      </w:pPr>
      <w:bookmarkStart w:id="4" w:name="O_279982"/>
      <w:bookmarkEnd w:id="4"/>
      <w:r w:rsidRPr="00742075">
        <w:t>Licensing/Regulatory Information</w:t>
      </w:r>
    </w:p>
    <w:p w:rsidR="00000000" w:rsidRPr="00742075" w:rsidP="00742075">
      <w:pPr>
        <w:pStyle w:val="BodyText"/>
      </w:pPr>
      <w:r w:rsidRPr="00742075">
        <w:t>Refer to Unit Descriptor</w:t>
      </w:r>
    </w:p>
    <w:p w:rsidR="00000000" w:rsidRPr="00742075" w:rsidP="00742075">
      <w:pPr>
        <w:pStyle w:val="AllowPageBreak"/>
      </w:pPr>
    </w:p>
    <w:p w:rsidR="00000000" w:rsidRPr="00742075" w:rsidP="00742075">
      <w:pPr>
        <w:pStyle w:val="Heading1"/>
      </w:pPr>
      <w:bookmarkStart w:id="5" w:name="O_208495"/>
      <w:bookmarkEnd w:id="5"/>
      <w:r w:rsidRPr="00742075">
        <w:t>Pre-Requisites</w:t>
      </w:r>
    </w:p>
    <w:tbl>
      <w:tblPr>
        <w:tblW w:w="0" w:type="auto"/>
        <w:tblLayout w:type="fixed"/>
        <w:tblCellMar>
          <w:left w:w="62" w:type="dxa"/>
          <w:right w:w="62" w:type="dxa"/>
        </w:tblCellMar>
        <w:tblLook w:val="0000"/>
      </w:tblPr>
      <w:tblGrid>
        <w:gridCol w:w="2775"/>
        <w:gridCol w:w="1295"/>
        <w:gridCol w:w="4452"/>
      </w:tblGrid>
      <w:tr w:rsidTr="004913E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r w:rsidRPr="0074207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p>
        </w:tc>
      </w:tr>
      <w:tr w:rsidTr="004913E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p>
        </w:tc>
      </w:tr>
      <w:tr w:rsidTr="004913E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075" w:rsidP="00742075">
            <w:pPr>
              <w:pStyle w:val="BodyText"/>
            </w:pPr>
          </w:p>
        </w:tc>
      </w:tr>
    </w:tbl>
    <w:p w:rsidR="004913EA" w:rsidP="00742075">
      <w:pPr>
        <w:pStyle w:val="BodyText"/>
      </w:pPr>
    </w:p>
    <w:p w:rsidR="004913EA" w:rsidP="00742075">
      <w:pPr>
        <w:pStyle w:val="BodyText"/>
      </w:pPr>
    </w:p>
    <w:p w:rsidR="00000000" w:rsidRPr="00742075" w:rsidP="00742075">
      <w:pPr>
        <w:pStyle w:val="Heading1"/>
      </w:pPr>
      <w:bookmarkStart w:id="6" w:name="O_208494"/>
      <w:bookmarkEnd w:id="6"/>
      <w:r w:rsidRPr="00742075">
        <w:t>Employability Skills Information</w:t>
      </w:r>
    </w:p>
    <w:tbl>
      <w:tblPr>
        <w:tblW w:w="0" w:type="auto"/>
        <w:tblLayout w:type="fixed"/>
        <w:tblCellMar>
          <w:left w:w="62" w:type="dxa"/>
          <w:right w:w="62" w:type="dxa"/>
        </w:tblCellMar>
        <w:tblLook w:val="0000"/>
      </w:tblPr>
      <w:tblGrid>
        <w:gridCol w:w="2802"/>
        <w:gridCol w:w="5720"/>
      </w:tblGrid>
      <w:tr w:rsidTr="004913E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r w:rsidRPr="0074207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075" w:rsidP="00742075">
            <w:pPr>
              <w:pStyle w:val="BodyText"/>
            </w:pPr>
            <w:r w:rsidRPr="00742075">
              <w:t>This unit contains employability skills.</w:t>
            </w:r>
          </w:p>
        </w:tc>
      </w:tr>
    </w:tbl>
    <w:p w:rsidR="004913EA" w:rsidP="00742075">
      <w:pPr>
        <w:pStyle w:val="BodyText"/>
      </w:pPr>
    </w:p>
    <w:p w:rsidR="004913EA" w:rsidP="00742075">
      <w:pPr>
        <w:pStyle w:val="BodyText"/>
      </w:pPr>
    </w:p>
    <w:p w:rsidR="00000000" w:rsidRPr="00742075" w:rsidP="00742075">
      <w:pPr>
        <w:pStyle w:val="Heading1"/>
      </w:pPr>
      <w:bookmarkStart w:id="7" w:name="O_289768"/>
      <w:bookmarkEnd w:id="7"/>
      <w:r w:rsidRPr="00742075">
        <w:t>Elements and Performance Criteria Pre-Content</w:t>
      </w:r>
    </w:p>
    <w:tbl>
      <w:tblPr>
        <w:tblW w:w="0" w:type="auto"/>
        <w:tblLayout w:type="fixed"/>
        <w:tblCellMar>
          <w:left w:w="62" w:type="dxa"/>
          <w:right w:w="62" w:type="dxa"/>
        </w:tblCellMar>
        <w:tblLook w:val="0000"/>
      </w:tblPr>
      <w:tblGrid>
        <w:gridCol w:w="2564"/>
        <w:gridCol w:w="5958"/>
      </w:tblGrid>
      <w:tr w:rsidTr="004913E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r w:rsidRPr="00742075">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075" w:rsidP="00742075">
            <w:pPr>
              <w:pStyle w:val="BodyText"/>
            </w:pPr>
            <w:r w:rsidRPr="00742075">
              <w:t>Performance criteria describe the performance needed to demonstrate achievement of the element. Where bold italicised text is used, further info</w:t>
            </w:r>
            <w:r w:rsidRPr="00742075">
              <w:t>rmation is detailed in the required skills and knowledge section and the range statement. Assessment of performance is to be consistent with the evidence guide.</w:t>
            </w:r>
          </w:p>
        </w:tc>
      </w:tr>
    </w:tbl>
    <w:p w:rsidR="00000000" w:rsidRPr="00742075" w:rsidP="00742075">
      <w:pPr>
        <w:pStyle w:val="BodyText"/>
      </w:pPr>
    </w:p>
    <w:p w:rsidR="00000000" w:rsidRPr="00742075" w:rsidP="00742075">
      <w:pPr>
        <w:pStyle w:val="AllowPageBreak"/>
      </w:pPr>
    </w:p>
    <w:p w:rsidR="00000000" w:rsidRPr="00742075" w:rsidP="00742075">
      <w:pPr>
        <w:pStyle w:val="Heading1"/>
      </w:pPr>
      <w:bookmarkStart w:id="8" w:name="O_236435"/>
      <w:bookmarkEnd w:id="8"/>
      <w:r w:rsidRPr="00742075">
        <w:t>Elements and Performance Criteria</w:t>
      </w:r>
    </w:p>
    <w:tbl>
      <w:tblPr>
        <w:tblW w:w="0" w:type="auto"/>
        <w:tblLayout w:type="fixed"/>
        <w:tblCellMar>
          <w:left w:w="62" w:type="dxa"/>
          <w:right w:w="62" w:type="dxa"/>
        </w:tblCellMar>
        <w:tblLook w:val="0000"/>
      </w:tblPr>
      <w:tblGrid>
        <w:gridCol w:w="2564"/>
        <w:gridCol w:w="5958"/>
      </w:tblGrid>
      <w:tr w:rsidTr="004913EA">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075" w:rsidP="00742075">
            <w:pPr>
              <w:pStyle w:val="BodyText"/>
            </w:pPr>
            <w:r w:rsidRPr="00742075">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r w:rsidRPr="00742075">
              <w:rPr>
                <w:rStyle w:val="SpecialBold"/>
              </w:rPr>
              <w:t>PERFORMANCE CRITERIA</w:t>
            </w:r>
          </w:p>
        </w:tc>
      </w:tr>
      <w:tr w:rsidTr="004913E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List"/>
              <w:rPr>
                <w:lang w:val="en-NZ"/>
              </w:rPr>
            </w:pPr>
            <w:r w:rsidRPr="00742075">
              <w:t>1.</w:t>
            </w:r>
            <w:r w:rsidRPr="00742075">
              <w:tab/>
              <w:t>Confirm t</w:t>
            </w:r>
            <w:r w:rsidRPr="00742075">
              <w:t>ask requirements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075" w:rsidP="00742075">
            <w:pPr>
              <w:pStyle w:val="List2"/>
            </w:pPr>
            <w:r w:rsidRPr="00742075">
              <w:t>1.1.</w:t>
            </w:r>
            <w:r w:rsidRPr="00742075">
              <w:tab/>
              <w:t xml:space="preserve">Confirm </w:t>
            </w:r>
            <w:r w:rsidRPr="00742075">
              <w:rPr>
                <w:rStyle w:val="BoldandItalics"/>
              </w:rPr>
              <w:t>task requirements</w:t>
            </w:r>
            <w:r w:rsidRPr="00742075">
              <w:t xml:space="preserve">, features and functionality of site with </w:t>
            </w:r>
            <w:r w:rsidRPr="00742075">
              <w:rPr>
                <w:rStyle w:val="BoldandItalics"/>
              </w:rPr>
              <w:t>client</w:t>
            </w:r>
            <w:r w:rsidRPr="00742075">
              <w:t xml:space="preserve"> as required</w:t>
            </w:r>
          </w:p>
          <w:p w:rsidR="00000000" w:rsidRPr="00742075" w:rsidP="00742075">
            <w:pPr>
              <w:pStyle w:val="List2"/>
            </w:pPr>
            <w:r w:rsidRPr="00742075">
              <w:t>1.2.</w:t>
            </w:r>
            <w:r w:rsidRPr="00742075">
              <w:tab/>
              <w:t xml:space="preserve">Confirm </w:t>
            </w:r>
            <w:r w:rsidRPr="00742075">
              <w:rPr>
                <w:rStyle w:val="BoldandItalics"/>
              </w:rPr>
              <w:t>platform</w:t>
            </w:r>
            <w:r w:rsidRPr="00742075">
              <w:t xml:space="preserve"> and/or </w:t>
            </w:r>
            <w:r w:rsidRPr="00742075">
              <w:rPr>
                <w:rStyle w:val="BoldandItalics"/>
              </w:rPr>
              <w:t>software</w:t>
            </w:r>
            <w:r w:rsidRPr="00742075">
              <w:t xml:space="preserve"> with reference to business systems</w:t>
            </w:r>
          </w:p>
          <w:p w:rsidR="00000000" w:rsidRPr="00742075" w:rsidP="00742075">
            <w:pPr>
              <w:pStyle w:val="List2"/>
            </w:pPr>
            <w:r w:rsidRPr="00742075">
              <w:t>1.3.</w:t>
            </w:r>
            <w:r w:rsidRPr="00742075">
              <w:tab/>
              <w:t xml:space="preserve">Confirm the </w:t>
            </w:r>
            <w:r w:rsidRPr="00742075">
              <w:rPr>
                <w:rStyle w:val="BoldandItalics"/>
              </w:rPr>
              <w:t>integration requirements</w:t>
            </w:r>
            <w:r w:rsidRPr="00742075">
              <w:t xml:space="preserve"> of site with client</w:t>
            </w:r>
          </w:p>
          <w:p w:rsidR="00000000" w:rsidRPr="00742075" w:rsidP="00742075">
            <w:pPr>
              <w:pStyle w:val="List2"/>
            </w:pPr>
            <w:r w:rsidRPr="00742075">
              <w:t>1.4.</w:t>
            </w:r>
            <w:r w:rsidRPr="00742075">
              <w:tab/>
            </w:r>
            <w:r w:rsidRPr="00742075">
              <w:t>Confirm standards relevant to the task and site functionality</w:t>
            </w:r>
          </w:p>
          <w:p w:rsidR="00000000" w:rsidRPr="00742075" w:rsidP="00742075">
            <w:pPr>
              <w:pStyle w:val="List2"/>
            </w:pPr>
            <w:r w:rsidRPr="00742075">
              <w:t>1.5.</w:t>
            </w:r>
            <w:r w:rsidRPr="00742075">
              <w:tab/>
              <w:t>Document current and proposed configuration</w:t>
            </w:r>
          </w:p>
          <w:p w:rsidR="00000000" w:rsidRPr="00742075" w:rsidP="00742075">
            <w:pPr>
              <w:pStyle w:val="List2"/>
            </w:pPr>
            <w:r w:rsidRPr="00742075">
              <w:t>1.6.</w:t>
            </w:r>
            <w:r w:rsidRPr="00742075">
              <w:tab/>
              <w:t xml:space="preserve">Document and validate client </w:t>
            </w:r>
            <w:r w:rsidRPr="00742075">
              <w:rPr>
                <w:rStyle w:val="BoldandItalics"/>
              </w:rPr>
              <w:t>task requirements</w:t>
            </w:r>
            <w:r w:rsidRPr="00742075">
              <w:t xml:space="preserve">, performance criteria and scope of work with </w:t>
            </w:r>
            <w:r w:rsidRPr="00742075">
              <w:rPr>
                <w:rStyle w:val="BoldandItalics"/>
              </w:rPr>
              <w:t>client</w:t>
            </w:r>
          </w:p>
          <w:p w:rsidR="00000000" w:rsidP="00742075">
            <w:pPr>
              <w:pStyle w:val="List2"/>
              <w:rPr>
                <w:lang w:val="en-NZ"/>
              </w:rPr>
            </w:pPr>
            <w:r w:rsidRPr="00742075">
              <w:t>1.7.</w:t>
            </w:r>
            <w:r w:rsidRPr="00742075">
              <w:tab/>
              <w:t>Confirm available resources and budg</w:t>
            </w:r>
            <w:r w:rsidRPr="00742075">
              <w:t xml:space="preserve">et with </w:t>
            </w:r>
            <w:r w:rsidRPr="00742075">
              <w:rPr>
                <w:rStyle w:val="BoldandItalics"/>
              </w:rPr>
              <w:t>client</w:t>
            </w:r>
          </w:p>
        </w:tc>
      </w:tr>
      <w:tr w:rsidTr="004913E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List"/>
              <w:rPr>
                <w:lang w:val="en-NZ"/>
              </w:rPr>
            </w:pPr>
            <w:r w:rsidRPr="00742075">
              <w:t>2.</w:t>
            </w:r>
            <w:r w:rsidRPr="00742075">
              <w:tab/>
              <w:t>Select tools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075" w:rsidP="00742075">
            <w:pPr>
              <w:pStyle w:val="List2"/>
            </w:pPr>
            <w:r w:rsidRPr="00742075">
              <w:t>2.1.</w:t>
            </w:r>
            <w:r w:rsidRPr="00742075">
              <w:tab/>
              <w:t xml:space="preserve">Identify relevant site </w:t>
            </w:r>
            <w:r w:rsidRPr="00742075">
              <w:rPr>
                <w:rStyle w:val="BoldandItalics"/>
              </w:rPr>
              <w:t>server tools</w:t>
            </w:r>
            <w:r w:rsidRPr="00742075">
              <w:t xml:space="preserve"> with reference to requirements</w:t>
            </w:r>
          </w:p>
          <w:p w:rsidR="00000000" w:rsidRPr="00742075" w:rsidP="00742075">
            <w:pPr>
              <w:pStyle w:val="List2"/>
            </w:pPr>
            <w:r w:rsidRPr="00742075">
              <w:t>2.2.</w:t>
            </w:r>
            <w:r w:rsidRPr="00742075">
              <w:tab/>
              <w:t xml:space="preserve">Review and evaluate tools with reference to task </w:t>
            </w:r>
            <w:r w:rsidRPr="00742075">
              <w:rPr>
                <w:rStyle w:val="BoldandItalics"/>
              </w:rPr>
              <w:t>requirements</w:t>
            </w:r>
            <w:r w:rsidRPr="00742075">
              <w:t xml:space="preserve"> and required site functionality</w:t>
            </w:r>
          </w:p>
          <w:p w:rsidR="00000000" w:rsidRPr="00742075" w:rsidP="00742075">
            <w:pPr>
              <w:pStyle w:val="List2"/>
            </w:pPr>
            <w:r w:rsidRPr="00742075">
              <w:t>2.3.</w:t>
            </w:r>
            <w:r w:rsidRPr="00742075">
              <w:tab/>
              <w:t xml:space="preserve">Load and configure </w:t>
            </w:r>
            <w:r w:rsidRPr="00742075">
              <w:rPr>
                <w:rStyle w:val="BoldandItalics"/>
              </w:rPr>
              <w:t>server tools</w:t>
            </w:r>
            <w:r w:rsidRPr="00742075">
              <w:t xml:space="preserve"> according to ven</w:t>
            </w:r>
            <w:r w:rsidRPr="00742075">
              <w:t>dor guidelines and client requirements</w:t>
            </w:r>
          </w:p>
          <w:p w:rsidR="00000000" w:rsidP="00742075">
            <w:pPr>
              <w:pStyle w:val="List2"/>
              <w:rPr>
                <w:lang w:val="en-NZ"/>
              </w:rPr>
            </w:pPr>
            <w:r w:rsidRPr="00742075">
              <w:t>2.4.</w:t>
            </w:r>
            <w:r w:rsidRPr="00742075">
              <w:tab/>
              <w:t xml:space="preserve">Use </w:t>
            </w:r>
            <w:r w:rsidRPr="00742075">
              <w:rPr>
                <w:rStyle w:val="BoldandItalics"/>
              </w:rPr>
              <w:t>server tools</w:t>
            </w:r>
            <w:r w:rsidRPr="00742075">
              <w:t xml:space="preserve"> to test equipment</w:t>
            </w:r>
          </w:p>
        </w:tc>
      </w:tr>
      <w:tr w:rsidTr="004913E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List"/>
              <w:rPr>
                <w:lang w:val="en-NZ"/>
              </w:rPr>
            </w:pPr>
            <w:r w:rsidRPr="00742075">
              <w:t>3.</w:t>
            </w:r>
            <w:r w:rsidRPr="00742075">
              <w:tab/>
              <w:t>Use tools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075" w:rsidP="00742075">
            <w:pPr>
              <w:pStyle w:val="List2"/>
            </w:pPr>
            <w:r w:rsidRPr="00742075">
              <w:t>3.1.</w:t>
            </w:r>
            <w:r w:rsidRPr="00742075">
              <w:tab/>
              <w:t xml:space="preserve">Use </w:t>
            </w:r>
            <w:r w:rsidRPr="00742075">
              <w:rPr>
                <w:rStyle w:val="BoldandItalics"/>
              </w:rPr>
              <w:t>server tools</w:t>
            </w:r>
            <w:r w:rsidRPr="00742075">
              <w:t xml:space="preserve"> to maintain or update relevant functionality</w:t>
            </w:r>
          </w:p>
          <w:p w:rsidR="00000000" w:rsidRPr="00742075" w:rsidP="00742075">
            <w:pPr>
              <w:pStyle w:val="List2"/>
            </w:pPr>
            <w:r w:rsidRPr="00742075">
              <w:t>3.2.</w:t>
            </w:r>
            <w:r w:rsidRPr="00742075">
              <w:tab/>
              <w:t xml:space="preserve">Coordinate and implement </w:t>
            </w:r>
            <w:r w:rsidRPr="00742075">
              <w:rPr>
                <w:rStyle w:val="BoldandItalics"/>
              </w:rPr>
              <w:t>procedures</w:t>
            </w:r>
          </w:p>
          <w:p w:rsidR="00000000" w:rsidP="00742075">
            <w:pPr>
              <w:pStyle w:val="List2"/>
              <w:rPr>
                <w:lang w:val="en-NZ"/>
              </w:rPr>
            </w:pPr>
            <w:r w:rsidRPr="00742075">
              <w:t>3.3.</w:t>
            </w:r>
            <w:r w:rsidRPr="00742075">
              <w:tab/>
              <w:t xml:space="preserve">Use </w:t>
            </w:r>
            <w:r w:rsidRPr="00742075">
              <w:rPr>
                <w:rStyle w:val="BoldandItalics"/>
              </w:rPr>
              <w:t>server tools</w:t>
            </w:r>
            <w:r w:rsidRPr="00742075">
              <w:t xml:space="preserve"> according to vendor guidelines to</w:t>
            </w:r>
            <w:r w:rsidRPr="00742075">
              <w:t xml:space="preserve"> achieve relevant </w:t>
            </w:r>
            <w:r w:rsidRPr="00742075">
              <w:rPr>
                <w:rStyle w:val="BoldandItalics"/>
              </w:rPr>
              <w:t>task requirements</w:t>
            </w:r>
          </w:p>
        </w:tc>
      </w:tr>
      <w:tr w:rsidTr="004913E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List"/>
              <w:rPr>
                <w:lang w:val="en-NZ"/>
              </w:rPr>
            </w:pPr>
            <w:r w:rsidRPr="00742075">
              <w:t>4.</w:t>
            </w:r>
            <w:r w:rsidRPr="00742075">
              <w:tab/>
              <w:t>Review server tools and task requirements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075" w:rsidP="00742075">
            <w:pPr>
              <w:pStyle w:val="List2"/>
            </w:pPr>
            <w:r w:rsidRPr="00742075">
              <w:t>4.1.</w:t>
            </w:r>
            <w:r w:rsidRPr="00742075">
              <w:tab/>
              <w:t xml:space="preserve">Monitor, analyse and evaluate organisational </w:t>
            </w:r>
            <w:r w:rsidRPr="00742075">
              <w:rPr>
                <w:rStyle w:val="BoldandItalics"/>
              </w:rPr>
              <w:t>procedures</w:t>
            </w:r>
          </w:p>
          <w:p w:rsidR="00000000" w:rsidRPr="00742075" w:rsidP="00742075">
            <w:pPr>
              <w:pStyle w:val="List2"/>
            </w:pPr>
            <w:r w:rsidRPr="00742075">
              <w:t>4.2.</w:t>
            </w:r>
            <w:r w:rsidRPr="00742075">
              <w:tab/>
              <w:t xml:space="preserve">Review site server configuration with reference to client </w:t>
            </w:r>
            <w:r w:rsidRPr="00742075">
              <w:rPr>
                <w:rStyle w:val="BoldandItalics"/>
              </w:rPr>
              <w:t>task requirements</w:t>
            </w:r>
            <w:r w:rsidRPr="00742075">
              <w:t xml:space="preserve"> and make adjustments to configuration</w:t>
            </w:r>
          </w:p>
          <w:p w:rsidR="00000000" w:rsidRPr="00742075" w:rsidP="00742075">
            <w:pPr>
              <w:pStyle w:val="List2"/>
            </w:pPr>
            <w:r w:rsidRPr="00742075">
              <w:t>4.3.</w:t>
            </w:r>
            <w:r w:rsidRPr="00742075">
              <w:tab/>
              <w:t xml:space="preserve">Review </w:t>
            </w:r>
            <w:r w:rsidRPr="00742075">
              <w:rPr>
                <w:rStyle w:val="BoldandItalics"/>
              </w:rPr>
              <w:t>server tools</w:t>
            </w:r>
            <w:r w:rsidRPr="00742075">
              <w:t xml:space="preserve"> with reference to client </w:t>
            </w:r>
            <w:r w:rsidRPr="00742075">
              <w:rPr>
                <w:rStyle w:val="BoldandItalics"/>
              </w:rPr>
              <w:t>task</w:t>
            </w:r>
            <w:r w:rsidRPr="00742075">
              <w:t xml:space="preserve"> </w:t>
            </w:r>
            <w:r w:rsidRPr="00742075">
              <w:rPr>
                <w:rStyle w:val="BoldandItalics"/>
              </w:rPr>
              <w:t>requirements</w:t>
            </w:r>
          </w:p>
          <w:p w:rsidR="00000000" w:rsidRPr="00742075" w:rsidP="00742075">
            <w:pPr>
              <w:pStyle w:val="List2"/>
            </w:pPr>
            <w:r w:rsidRPr="00742075">
              <w:t>4.4.</w:t>
            </w:r>
            <w:r w:rsidRPr="00742075">
              <w:tab/>
              <w:t xml:space="preserve">Use </w:t>
            </w:r>
            <w:r w:rsidRPr="00742075">
              <w:rPr>
                <w:rStyle w:val="BoldandItalics"/>
              </w:rPr>
              <w:t>site analysis software</w:t>
            </w:r>
            <w:r w:rsidRPr="00742075">
              <w:t xml:space="preserve"> to validate server outcomes</w:t>
            </w:r>
          </w:p>
          <w:p w:rsidR="00000000" w:rsidRPr="00742075" w:rsidP="00742075">
            <w:pPr>
              <w:pStyle w:val="List2"/>
            </w:pPr>
            <w:r w:rsidRPr="00742075">
              <w:t>4.5.</w:t>
            </w:r>
            <w:r w:rsidRPr="00742075">
              <w:tab/>
              <w:t>Create and use reports and other documentation for record keeping and auditing</w:t>
            </w:r>
          </w:p>
        </w:tc>
      </w:tr>
    </w:tbl>
    <w:p w:rsidR="004913EA" w:rsidP="00742075">
      <w:pPr>
        <w:pStyle w:val="BodyText"/>
      </w:pPr>
    </w:p>
    <w:p w:rsidR="004913EA" w:rsidP="00742075">
      <w:pPr>
        <w:pStyle w:val="BodyText"/>
      </w:pPr>
    </w:p>
    <w:p w:rsidR="00000000" w:rsidRPr="00742075" w:rsidP="00742075">
      <w:pPr>
        <w:pStyle w:val="Heading1"/>
      </w:pPr>
      <w:bookmarkStart w:id="9" w:name="O_260385"/>
      <w:bookmarkEnd w:id="9"/>
      <w:r w:rsidRPr="00742075">
        <w:t>Required Skills and Knowledge</w:t>
      </w:r>
    </w:p>
    <w:tbl>
      <w:tblPr>
        <w:tblW w:w="0" w:type="auto"/>
        <w:tblLayout w:type="fixed"/>
        <w:tblCellMar>
          <w:left w:w="62" w:type="dxa"/>
          <w:right w:w="62" w:type="dxa"/>
        </w:tblCellMar>
        <w:tblLook w:val="0000"/>
      </w:tblPr>
      <w:tblGrid>
        <w:gridCol w:w="8522"/>
      </w:tblGrid>
      <w:tr w:rsidTr="004913E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2075">
            <w:pPr>
              <w:pStyle w:val="BodyText"/>
              <w:rPr>
                <w:lang w:val="en-NZ"/>
              </w:rPr>
            </w:pPr>
            <w:r w:rsidRPr="00742075">
              <w:rPr>
                <w:rStyle w:val="SpecialBold"/>
              </w:rPr>
              <w:t>REQUIRED SKILLS AND KNOWLEDGE</w:t>
            </w:r>
          </w:p>
        </w:tc>
      </w:tr>
      <w:tr w:rsidTr="004913E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r w:rsidRPr="00742075">
              <w:t>This section describes the skills and knowledge required for this unit.</w:t>
            </w:r>
          </w:p>
        </w:tc>
      </w:tr>
      <w:tr w:rsidTr="004913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r w:rsidRPr="00742075">
              <w:rPr>
                <w:rStyle w:val="SpecialBold"/>
              </w:rPr>
              <w:t>Required skills</w:t>
            </w:r>
          </w:p>
        </w:tc>
      </w:tr>
      <w:tr w:rsidTr="004913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075" w:rsidP="00742075">
            <w:pPr>
              <w:pStyle w:val="ListBullet"/>
            </w:pPr>
            <w:r w:rsidRPr="00742075">
              <w:t>Evaluating and selecting products to suit a given business profile</w:t>
            </w:r>
          </w:p>
          <w:p w:rsidR="00000000" w:rsidRPr="00742075" w:rsidP="00742075">
            <w:pPr>
              <w:pStyle w:val="ListBullet"/>
            </w:pPr>
            <w:r w:rsidRPr="00742075">
              <w:t>Use of site server tools associated with relevant site server</w:t>
            </w:r>
          </w:p>
          <w:p w:rsidR="00000000" w:rsidP="00742075">
            <w:pPr>
              <w:pStyle w:val="ListBullet"/>
              <w:rPr>
                <w:lang w:val="en-NZ"/>
              </w:rPr>
            </w:pPr>
            <w:r w:rsidRPr="00742075">
              <w:t>Analysis of SQL</w:t>
            </w:r>
          </w:p>
        </w:tc>
      </w:tr>
      <w:tr w:rsidTr="004913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r w:rsidRPr="00742075">
              <w:rPr>
                <w:rStyle w:val="SpecialBold"/>
              </w:rPr>
              <w:t>Required knowledge</w:t>
            </w:r>
          </w:p>
        </w:tc>
      </w:tr>
      <w:tr w:rsidTr="004913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075" w:rsidP="00742075">
            <w:pPr>
              <w:pStyle w:val="ListBullet"/>
            </w:pPr>
            <w:r w:rsidRPr="00742075">
              <w:t>Business site features in relation to choice of tools</w:t>
            </w:r>
          </w:p>
          <w:p w:rsidR="00000000" w:rsidRPr="00742075" w:rsidP="00742075">
            <w:pPr>
              <w:pStyle w:val="ListBullet"/>
            </w:pPr>
            <w:r w:rsidRPr="00742075">
              <w:t>Site building considerations in relation to new versus established business, B2B versus B2C</w:t>
            </w:r>
          </w:p>
          <w:p w:rsidR="00000000" w:rsidRPr="00742075" w:rsidP="00742075">
            <w:pPr>
              <w:pStyle w:val="ListBullet"/>
            </w:pPr>
            <w:r w:rsidRPr="00742075">
              <w:t>The role o</w:t>
            </w:r>
            <w:r w:rsidRPr="00742075">
              <w:t>f protocols in relation to features and functionality (e.g. HTTP, SMTP, FTP, HTTPS)</w:t>
            </w:r>
          </w:p>
          <w:p w:rsidR="00000000" w:rsidRPr="00742075" w:rsidP="00742075">
            <w:pPr>
              <w:pStyle w:val="ListBullet"/>
            </w:pPr>
            <w:r w:rsidRPr="00742075">
              <w:t>Relevant tools and products in relation to site construction (e.g. SSJS, Java, JAP, Perl, Cold Fusion, ASP)</w:t>
            </w:r>
          </w:p>
          <w:p w:rsidR="00000000" w:rsidRPr="00742075" w:rsidP="00742075">
            <w:pPr>
              <w:pStyle w:val="ListBullet"/>
            </w:pPr>
            <w:r w:rsidRPr="00742075">
              <w:t>Relevant security measures as required by site functionality (e.</w:t>
            </w:r>
            <w:r w:rsidRPr="00742075">
              <w:t>g. SSL, encryption, authentication, VPN, PPTP, SSH)</w:t>
            </w:r>
          </w:p>
          <w:p w:rsidR="00000000" w:rsidRPr="00742075" w:rsidP="00742075">
            <w:pPr>
              <w:pStyle w:val="ListBullet"/>
            </w:pPr>
            <w:r w:rsidRPr="00742075">
              <w:t>Functions and features of tools relevant to HTTP servers as required (e.g. Apache, Netscape Communications Server, Microsoft IIS, IBM's Web-Sphere)</w:t>
            </w:r>
          </w:p>
          <w:p w:rsidR="00000000" w:rsidRPr="00742075" w:rsidP="00742075">
            <w:pPr>
              <w:pStyle w:val="ListBullet"/>
            </w:pPr>
            <w:r w:rsidRPr="00742075">
              <w:t>Functions and features of tools relevant to search engin</w:t>
            </w:r>
            <w:r w:rsidRPr="00742075">
              <w:t>es as required (e.g. Excite, Fulcrum Surfboard, ICE, MS Index Server)</w:t>
            </w:r>
          </w:p>
          <w:p w:rsidR="00000000" w:rsidRPr="00742075" w:rsidP="00742075">
            <w:pPr>
              <w:pStyle w:val="ListBullet"/>
            </w:pPr>
            <w:r w:rsidRPr="00742075">
              <w:t>Functions and features of tools relevant to firewalls and proxy servers as required (e.g. Smoothwall, IP-Cop, AltaVista firewall, Guardian, Netscape Proxy Server, Microsoft ISA, Cisco PI</w:t>
            </w:r>
            <w:r w:rsidRPr="00742075">
              <w:t>X)</w:t>
            </w:r>
          </w:p>
        </w:tc>
      </w:tr>
    </w:tbl>
    <w:p w:rsidR="004913EA" w:rsidP="00742075">
      <w:pPr>
        <w:pStyle w:val="BodyText"/>
      </w:pPr>
    </w:p>
    <w:p w:rsidR="004913EA" w:rsidP="00742075">
      <w:pPr>
        <w:pStyle w:val="BodyText"/>
      </w:pPr>
    </w:p>
    <w:p w:rsidR="00000000" w:rsidRPr="00742075" w:rsidP="00742075">
      <w:pPr>
        <w:pStyle w:val="AllowPageBreak"/>
      </w:pPr>
    </w:p>
    <w:p w:rsidR="00000000" w:rsidRPr="00742075" w:rsidP="00742075">
      <w:pPr>
        <w:pStyle w:val="Heading1"/>
      </w:pPr>
      <w:bookmarkStart w:id="10" w:name="O_244419"/>
      <w:bookmarkEnd w:id="10"/>
      <w:r w:rsidRPr="00742075">
        <w:t>Evidence Guide</w:t>
      </w:r>
    </w:p>
    <w:tbl>
      <w:tblPr>
        <w:tblW w:w="9570" w:type="dxa"/>
        <w:tblLayout w:type="fixed"/>
        <w:tblCellMar>
          <w:left w:w="62" w:type="dxa"/>
          <w:right w:w="62" w:type="dxa"/>
        </w:tblCellMar>
        <w:tblLook w:val="0000"/>
      </w:tblPr>
      <w:tblGrid>
        <w:gridCol w:w="3908"/>
        <w:gridCol w:w="5662"/>
      </w:tblGrid>
      <w:tr w:rsidTr="004913E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r w:rsidRPr="00742075">
              <w:rPr>
                <w:rStyle w:val="SpecialBold"/>
              </w:rPr>
              <w:t>EVIDENCE GUIDE</w:t>
            </w:r>
          </w:p>
        </w:tc>
      </w:tr>
      <w:tr w:rsidTr="004913E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r w:rsidRPr="00742075">
              <w:t xml:space="preserve">The evidence guide provides advice on assessment and must be read in conjunction with the performance criteria, required skills and knowledge, </w:t>
            </w:r>
            <w:r w:rsidRPr="00742075">
              <w:t>range statement and the Assessment Guidelines for the Training Package.</w:t>
            </w:r>
          </w:p>
        </w:tc>
      </w:tr>
      <w:tr w:rsidTr="004913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r w:rsidRPr="0074207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p>
        </w:tc>
      </w:tr>
      <w:tr w:rsidTr="004913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r w:rsidRPr="0074207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075" w:rsidP="00742075">
            <w:pPr>
              <w:pStyle w:val="BodyText"/>
            </w:pPr>
            <w:r w:rsidRPr="00742075">
              <w:t>Evidence of the following is essential:</w:t>
            </w:r>
          </w:p>
          <w:p w:rsidR="00000000" w:rsidRPr="00742075" w:rsidP="00742075">
            <w:pPr>
              <w:pStyle w:val="ListBullet"/>
            </w:pPr>
            <w:r w:rsidRPr="00742075">
              <w:t>Assessment must confirm</w:t>
            </w:r>
            <w:r w:rsidRPr="00742075">
              <w:t xml:space="preserve"> the ability to use website server tools to maintain expected business performance and technical standards in an e-business environment.</w:t>
            </w:r>
          </w:p>
          <w:p w:rsidR="00000000" w:rsidRPr="00742075" w:rsidP="00742075">
            <w:pPr>
              <w:pStyle w:val="BodyText"/>
            </w:pPr>
          </w:p>
          <w:p w:rsidR="00000000" w:rsidRPr="00742075" w:rsidP="00742075">
            <w:pPr>
              <w:pStyle w:val="BodyText"/>
            </w:pPr>
            <w:r w:rsidRPr="00742075">
              <w:t>To demonstrate competency in this unit the person will require access to:</w:t>
            </w:r>
          </w:p>
          <w:p w:rsidR="00000000" w:rsidRPr="00742075" w:rsidP="00742075">
            <w:pPr>
              <w:pStyle w:val="ListBullet"/>
            </w:pPr>
            <w:r w:rsidRPr="00742075">
              <w:t>Server hardware</w:t>
            </w:r>
          </w:p>
          <w:p w:rsidR="00000000" w:rsidRPr="00742075" w:rsidP="00742075">
            <w:pPr>
              <w:pStyle w:val="ListBullet"/>
            </w:pPr>
            <w:r w:rsidRPr="00742075">
              <w:t>Server tools</w:t>
            </w:r>
          </w:p>
          <w:p w:rsidR="00000000" w:rsidP="00742075">
            <w:pPr>
              <w:pStyle w:val="ListBullet"/>
              <w:rPr>
                <w:lang w:val="en-NZ"/>
              </w:rPr>
            </w:pPr>
            <w:r w:rsidRPr="00742075">
              <w:t>Existing e-business website</w:t>
            </w:r>
          </w:p>
        </w:tc>
      </w:tr>
      <w:tr w:rsidTr="004913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r w:rsidRPr="0074207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075" w:rsidP="00742075">
            <w:pPr>
              <w:pStyle w:val="BodyText"/>
            </w:pPr>
            <w:r w:rsidRPr="00742075">
              <w:t>Businesses increasingly rely on their networks and websites to move data, provide communication, and enable basic operations. As websites and computer technology become more inte</w:t>
            </w:r>
            <w:r w:rsidRPr="00742075">
              <w:t>grated with business, system outages can seriously impact the bottom line. Website tools can help organisations monitor critical network and site resources and immediately detect system failures or performance problems.</w:t>
            </w:r>
          </w:p>
          <w:p w:rsidR="00000000" w:rsidRPr="00742075" w:rsidP="00742075">
            <w:pPr>
              <w:pStyle w:val="BodyText"/>
            </w:pPr>
          </w:p>
          <w:p w:rsidR="00000000" w:rsidRPr="00742075" w:rsidP="00742075">
            <w:pPr>
              <w:pStyle w:val="BodyText"/>
            </w:pPr>
            <w:r w:rsidRPr="00742075">
              <w:t>Site server tools enable the person</w:t>
            </w:r>
            <w:r w:rsidRPr="00742075">
              <w:t xml:space="preserve"> to build, host, track and monitor transactions on an e-business site.</w:t>
            </w:r>
          </w:p>
          <w:p w:rsidR="00000000" w:rsidRPr="00742075" w:rsidP="00742075">
            <w:pPr>
              <w:pStyle w:val="BodyText"/>
            </w:pPr>
          </w:p>
          <w:p w:rsidR="00000000" w:rsidRPr="00742075" w:rsidP="00742075">
            <w:pPr>
              <w:pStyle w:val="BodyText"/>
            </w:pPr>
            <w:r w:rsidRPr="00742075">
              <w:t>The breadth, depth and complexity covering planning and initiation of alternative approaches to skills or knowledge applications across a broad range of technical and/or management req</w:t>
            </w:r>
            <w:r w:rsidRPr="00742075">
              <w:t>uirements, evaluation and coordination would be characteristic.</w:t>
            </w:r>
          </w:p>
          <w:p w:rsidR="00000000" w:rsidRPr="00742075" w:rsidP="00742075">
            <w:pPr>
              <w:pStyle w:val="BodyText"/>
            </w:pPr>
          </w:p>
          <w:p w:rsidR="00000000" w:rsidRPr="00742075" w:rsidP="00742075">
            <w:pPr>
              <w:pStyle w:val="BodyText"/>
            </w:pPr>
            <w:r w:rsidRPr="00742075">
              <w:t xml:space="preserve">The demonstration of competency may also require self-directed application of knowledge and skills, with substantial depth in some areas where judgement is required in planning and selecting </w:t>
            </w:r>
            <w:r w:rsidRPr="00742075">
              <w:t>appropriate equipment, services and techniques for self and others.</w:t>
            </w:r>
          </w:p>
          <w:p w:rsidR="00000000" w:rsidRPr="00742075" w:rsidP="00742075">
            <w:pPr>
              <w:pStyle w:val="BodyText"/>
            </w:pPr>
          </w:p>
          <w:p w:rsidR="00000000" w:rsidRPr="00742075" w:rsidP="00742075">
            <w:pPr>
              <w:pStyle w:val="BodyText"/>
            </w:pPr>
            <w:r w:rsidRPr="00742075">
              <w:t>Assessment must ensure:</w:t>
            </w:r>
          </w:p>
          <w:p w:rsidR="00000000" w:rsidP="00742075">
            <w:pPr>
              <w:pStyle w:val="ListBullet"/>
              <w:rPr>
                <w:lang w:val="en-NZ"/>
              </w:rPr>
            </w:pPr>
            <w:r w:rsidRPr="00742075">
              <w:t xml:space="preserve">Applications involve participation in development of strategic initiatives as well </w:t>
            </w:r>
            <w:r w:rsidRPr="00742075">
              <w:t>as personal responsibility and autonomy in performing complex technical operations or organising others. It may include participation in teams including teams concerned with planning and evaluation functions. Group or team coordination may also be involved</w:t>
            </w:r>
            <w:r w:rsidRPr="00742075">
              <w:t>.</w:t>
            </w:r>
          </w:p>
        </w:tc>
      </w:tr>
      <w:tr w:rsidTr="004913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r w:rsidRPr="0074207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075" w:rsidP="00742075">
            <w:pPr>
              <w:pStyle w:val="BodyText"/>
            </w:pPr>
            <w:r w:rsidRPr="00742075">
              <w:t>The purpose of this unit is to define the standard of performance to be achieved in the workplace. In undertaking training and assessment activities related to this unit, consideration should be given to the implementation of approp</w:t>
            </w:r>
            <w:r w:rsidRPr="00742075">
              <w:t>riate diversity and accessibility practices in order to accommodate people who may have special needs. Additional guidance on these and related matters is provided in ICA05 Section 1.</w:t>
            </w:r>
          </w:p>
          <w:p w:rsidR="00000000" w:rsidRPr="00742075" w:rsidP="00742075">
            <w:pPr>
              <w:pStyle w:val="BodyText"/>
            </w:pPr>
          </w:p>
          <w:p w:rsidR="00000000" w:rsidRPr="00742075" w:rsidP="00742075">
            <w:pPr>
              <w:pStyle w:val="ListBullet"/>
            </w:pPr>
            <w:r w:rsidRPr="00742075">
              <w:t xml:space="preserve">Competency in this unit should be assessed using summative assessment </w:t>
            </w:r>
            <w:r w:rsidRPr="00742075">
              <w:t>to ensure consistency of performance in a range of contexts. This unit can be assessed either in the workplace or in a simulated environment. However, simulated activities must closely reflect the workplace to enable full demonstration of competency.</w:t>
            </w:r>
          </w:p>
          <w:p w:rsidR="00000000" w:rsidRPr="00742075" w:rsidP="00742075">
            <w:pPr>
              <w:pStyle w:val="BodyText"/>
            </w:pPr>
          </w:p>
          <w:p w:rsidR="00000000" w:rsidP="00742075">
            <w:pPr>
              <w:pStyle w:val="ListBullet"/>
              <w:rPr>
                <w:lang w:val="en-NZ"/>
              </w:rPr>
            </w:pPr>
            <w:r w:rsidRPr="00742075">
              <w:t>Ass</w:t>
            </w:r>
            <w:r w:rsidRPr="00742075">
              <w:t>essment will usually include observation of real or simulated work processes and procedures and/or performance in a project context as well as questioning on underpinning knowledge and skills. The questioning of team members, supervisors, subordinates, pee</w:t>
            </w:r>
            <w:r w:rsidRPr="00742075">
              <w:t>rs and clients where appropriate may provide valuable input to the assessment process. The interdependence of units for assessment purposes may vary with the particular project or scenario.</w:t>
            </w:r>
          </w:p>
        </w:tc>
      </w:tr>
      <w:tr w:rsidTr="004913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r w:rsidRPr="0074207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075" w:rsidP="00742075">
            <w:pPr>
              <w:pStyle w:val="BodyText"/>
            </w:pPr>
            <w:r w:rsidRPr="00742075">
              <w:t>Holistic assessment with othe</w:t>
            </w:r>
            <w:r w:rsidRPr="00742075">
              <w:t>r units relevant to the industry sector, workplace and job role is recommended, for example:</w:t>
            </w:r>
          </w:p>
          <w:p w:rsidR="00000000" w:rsidRPr="00742075" w:rsidP="00742075">
            <w:pPr>
              <w:pStyle w:val="ListBullet"/>
            </w:pPr>
            <w:r w:rsidRPr="00742075">
              <w:t>ICAD4198B Develop guidelines for uploading information to a website</w:t>
            </w:r>
          </w:p>
          <w:p w:rsidR="00000000" w:rsidRPr="00742075" w:rsidP="00742075">
            <w:pPr>
              <w:pStyle w:val="ListBullet"/>
            </w:pPr>
            <w:r w:rsidRPr="00742075">
              <w:t>ICAS5199B Manage business websites and servers</w:t>
            </w:r>
          </w:p>
          <w:p w:rsidR="00000000" w:rsidRPr="00742075" w:rsidP="00742075">
            <w:pPr>
              <w:pStyle w:val="ListBullet"/>
            </w:pPr>
            <w:r w:rsidRPr="00742075">
              <w:t>ICAS4201B Transfer content to a website using c</w:t>
            </w:r>
            <w:r w:rsidRPr="00742075">
              <w:t>ommercial packages</w:t>
            </w:r>
          </w:p>
          <w:p w:rsidR="00000000" w:rsidRPr="00742075" w:rsidP="00742075">
            <w:pPr>
              <w:pStyle w:val="ListBullet"/>
            </w:pPr>
            <w:r w:rsidRPr="00742075">
              <w:t>ICAS5203B Evaluate and select a web hosting service</w:t>
            </w:r>
          </w:p>
          <w:p w:rsidR="00000000" w:rsidRPr="00742075" w:rsidP="00742075">
            <w:pPr>
              <w:pStyle w:val="ListBullet"/>
            </w:pPr>
            <w:r w:rsidRPr="00742075">
              <w:t>ICAD4209B Write content for web pages</w:t>
            </w:r>
          </w:p>
          <w:p w:rsidR="00000000" w:rsidRPr="00742075" w:rsidP="00742075">
            <w:pPr>
              <w:pStyle w:val="BodyText"/>
            </w:pPr>
          </w:p>
          <w:p w:rsidR="00000000" w:rsidRPr="00742075" w:rsidP="00742075">
            <w:pPr>
              <w:pStyle w:val="BodyText"/>
            </w:pPr>
            <w:r w:rsidRPr="00742075">
              <w:t>An individual demonstrating this competency would be able to:</w:t>
            </w:r>
          </w:p>
          <w:p w:rsidR="00000000" w:rsidRPr="00742075" w:rsidP="00742075">
            <w:pPr>
              <w:pStyle w:val="ListBullet"/>
            </w:pPr>
            <w:r w:rsidRPr="00742075">
              <w:t>Demonstrate understanding of a broad knowledge base incorporating theoretical concepts, with substantial depth in some areas</w:t>
            </w:r>
          </w:p>
          <w:p w:rsidR="00000000" w:rsidRPr="00742075" w:rsidP="00742075">
            <w:pPr>
              <w:pStyle w:val="ListBullet"/>
            </w:pPr>
            <w:r w:rsidRPr="00742075">
              <w:t>Analyse and plan approaches to technical problems or management requirements</w:t>
            </w:r>
          </w:p>
          <w:p w:rsidR="00000000" w:rsidRPr="00742075" w:rsidP="00742075">
            <w:pPr>
              <w:pStyle w:val="ListBullet"/>
            </w:pPr>
            <w:r w:rsidRPr="00742075">
              <w:t>Transfer and apply theoretical concepts and/or technic</w:t>
            </w:r>
            <w:r w:rsidRPr="00742075">
              <w:t>al or creative skills to a range of situations</w:t>
            </w:r>
          </w:p>
          <w:p w:rsidR="00000000" w:rsidRPr="00742075" w:rsidP="00742075">
            <w:pPr>
              <w:pStyle w:val="ListBullet"/>
            </w:pPr>
            <w:r w:rsidRPr="00742075">
              <w:t>Evaluate information, using it to forecast for planning or research purposes</w:t>
            </w:r>
          </w:p>
          <w:p w:rsidR="00000000" w:rsidRPr="00742075" w:rsidP="00742075">
            <w:pPr>
              <w:pStyle w:val="ListBullet"/>
            </w:pPr>
            <w:r w:rsidRPr="00742075">
              <w:t>Take responsibility for own outputs in relation to broad quantity and quality parameters</w:t>
            </w:r>
          </w:p>
          <w:p w:rsidR="00000000" w:rsidRPr="00742075" w:rsidP="00742075">
            <w:pPr>
              <w:pStyle w:val="ListBullet"/>
            </w:pPr>
            <w:r w:rsidRPr="00742075">
              <w:t>Take some responsibility for the achievemen</w:t>
            </w:r>
            <w:r w:rsidRPr="00742075">
              <w:t>t of group outcomes</w:t>
            </w:r>
          </w:p>
          <w:p w:rsidR="00000000" w:rsidRPr="00742075" w:rsidP="00742075">
            <w:pPr>
              <w:pStyle w:val="ListBullet"/>
            </w:pPr>
            <w:r w:rsidRPr="00742075">
              <w:t>Maintain knowledge of industry products and services</w:t>
            </w:r>
          </w:p>
        </w:tc>
      </w:tr>
    </w:tbl>
    <w:p w:rsidR="004913EA" w:rsidP="00742075">
      <w:pPr>
        <w:pStyle w:val="BodyText"/>
      </w:pPr>
    </w:p>
    <w:p w:rsidR="004913EA" w:rsidP="00742075">
      <w:pPr>
        <w:pStyle w:val="BodyText"/>
      </w:pPr>
    </w:p>
    <w:p w:rsidR="00000000" w:rsidRPr="00742075" w:rsidP="00742075">
      <w:pPr>
        <w:pStyle w:val="Heading1"/>
      </w:pPr>
      <w:bookmarkStart w:id="11" w:name="O_252402"/>
      <w:bookmarkEnd w:id="11"/>
      <w:r w:rsidRPr="00742075">
        <w:t>Range Statement</w:t>
      </w:r>
    </w:p>
    <w:tbl>
      <w:tblPr>
        <w:tblW w:w="0" w:type="auto"/>
        <w:tblLayout w:type="fixed"/>
        <w:tblCellMar>
          <w:left w:w="62" w:type="dxa"/>
          <w:right w:w="62" w:type="dxa"/>
        </w:tblCellMar>
        <w:tblLook w:val="0000"/>
      </w:tblPr>
      <w:tblGrid>
        <w:gridCol w:w="3499"/>
        <w:gridCol w:w="5023"/>
      </w:tblGrid>
      <w:tr w:rsidTr="004913E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r w:rsidRPr="00742075">
              <w:rPr>
                <w:rStyle w:val="SpecialBold"/>
              </w:rPr>
              <w:t>RANGE STATEMENT</w:t>
            </w:r>
          </w:p>
        </w:tc>
      </w:tr>
      <w:tr w:rsidTr="004913E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r w:rsidRPr="00742075">
              <w:t>The range statement relates to the unit of competency as a whole. It allows for different work environments and situatio</w:t>
            </w:r>
            <w:r w:rsidRPr="00742075">
              <w:t>ns that may affect performance. Bold italicised wording, if used in the performance criteria, is detailed below. Essential operating conditions that may be present with training and assessment (depending on the work situation, needs of the candidate, acces</w:t>
            </w:r>
            <w:r w:rsidRPr="00742075">
              <w:t>sibility of the item, and local industry and regional contexts) may also be included.</w:t>
            </w:r>
          </w:p>
        </w:tc>
      </w:tr>
      <w:tr w:rsidTr="004913EA">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r w:rsidRPr="00742075">
              <w:rPr>
                <w:rStyle w:val="BoldandItalics"/>
              </w:rPr>
              <w:t>Task requirements</w:t>
            </w:r>
            <w:r w:rsidRPr="00742075">
              <w:t xml:space="preserve"> may be in relation to:</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075" w:rsidP="00742075">
            <w:pPr>
              <w:pStyle w:val="ListBullet"/>
            </w:pPr>
            <w:r w:rsidRPr="00742075">
              <w:t>building</w:t>
            </w:r>
          </w:p>
          <w:p w:rsidR="00000000" w:rsidRPr="00742075" w:rsidP="00742075">
            <w:pPr>
              <w:pStyle w:val="ListBullet"/>
            </w:pPr>
            <w:r w:rsidRPr="00742075">
              <w:t>database connectivity</w:t>
            </w:r>
          </w:p>
          <w:p w:rsidR="00000000" w:rsidRPr="00742075" w:rsidP="00742075">
            <w:pPr>
              <w:pStyle w:val="ListBullet"/>
            </w:pPr>
            <w:r w:rsidRPr="00742075">
              <w:t>hosting</w:t>
            </w:r>
          </w:p>
          <w:p w:rsidR="00000000" w:rsidRPr="00742075" w:rsidP="00742075">
            <w:pPr>
              <w:pStyle w:val="ListBullet"/>
            </w:pPr>
            <w:r w:rsidRPr="00742075">
              <w:t>customer tracking and profiling</w:t>
            </w:r>
          </w:p>
          <w:p w:rsidR="00000000" w:rsidRPr="00742075" w:rsidP="00742075">
            <w:pPr>
              <w:pStyle w:val="ListBullet"/>
            </w:pPr>
            <w:r w:rsidRPr="00742075">
              <w:t>payment and delivery systems</w:t>
            </w:r>
          </w:p>
          <w:p w:rsidR="00000000" w:rsidRPr="00742075" w:rsidP="00742075">
            <w:pPr>
              <w:pStyle w:val="ListBullet"/>
            </w:pPr>
            <w:r w:rsidRPr="00742075">
              <w:t>monitoring</w:t>
            </w:r>
          </w:p>
          <w:p w:rsidR="00000000" w:rsidP="00742075">
            <w:pPr>
              <w:pStyle w:val="ListBullet"/>
              <w:rPr>
                <w:lang w:val="en-NZ"/>
              </w:rPr>
            </w:pPr>
            <w:r w:rsidRPr="00742075">
              <w:t>ensuring secure transactions on an business site</w:t>
            </w:r>
          </w:p>
        </w:tc>
      </w:tr>
      <w:tr w:rsidTr="004913EA">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r w:rsidRPr="00742075">
              <w:rPr>
                <w:rStyle w:val="BoldandItalics"/>
              </w:rPr>
              <w:t>Integration requirements</w:t>
            </w:r>
            <w:r w:rsidRPr="00742075">
              <w:t xml:space="preserve"> may include but are not limited to:</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075" w:rsidP="00742075">
            <w:pPr>
              <w:pStyle w:val="ListBullet"/>
            </w:pPr>
            <w:r w:rsidRPr="00742075">
              <w:t>site server tools</w:t>
            </w:r>
          </w:p>
          <w:p w:rsidR="00000000" w:rsidRPr="00742075" w:rsidP="00742075">
            <w:pPr>
              <w:pStyle w:val="ListBullet"/>
            </w:pPr>
            <w:r w:rsidRPr="00742075">
              <w:t>hosting services</w:t>
            </w:r>
          </w:p>
          <w:p w:rsidR="00000000" w:rsidRPr="00742075" w:rsidP="00742075">
            <w:pPr>
              <w:pStyle w:val="ListBullet"/>
            </w:pPr>
            <w:r w:rsidRPr="00742075">
              <w:t>monitor transactions</w:t>
            </w:r>
          </w:p>
          <w:p w:rsidR="00000000" w:rsidRPr="00742075" w:rsidP="00742075">
            <w:pPr>
              <w:pStyle w:val="ListBullet"/>
            </w:pPr>
            <w:r w:rsidRPr="00742075">
              <w:t>data synchronisation</w:t>
            </w:r>
          </w:p>
          <w:p w:rsidR="00000000" w:rsidRPr="00742075" w:rsidP="00742075">
            <w:pPr>
              <w:pStyle w:val="ListBullet"/>
            </w:pPr>
            <w:r w:rsidRPr="00742075">
              <w:t>database implementation</w:t>
            </w:r>
          </w:p>
          <w:p w:rsidR="00000000" w:rsidP="00742075">
            <w:pPr>
              <w:pStyle w:val="ListBullet"/>
              <w:rPr>
                <w:lang w:val="en-NZ"/>
              </w:rPr>
            </w:pPr>
            <w:r w:rsidRPr="00742075">
              <w:t>migration</w:t>
            </w:r>
          </w:p>
        </w:tc>
      </w:tr>
      <w:tr w:rsidTr="004913EA">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r w:rsidRPr="00742075">
              <w:rPr>
                <w:rStyle w:val="BoldandItalics"/>
              </w:rPr>
              <w:t>Platform</w:t>
            </w:r>
            <w:r w:rsidRPr="00742075">
              <w:t xml:space="preserve"> may include but is not limited to:</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075" w:rsidP="00742075">
            <w:pPr>
              <w:pStyle w:val="ListBullet"/>
            </w:pPr>
            <w:r w:rsidRPr="00742075">
              <w:t>Linux</w:t>
            </w:r>
          </w:p>
          <w:p w:rsidR="00000000" w:rsidRPr="00742075" w:rsidP="00742075">
            <w:pPr>
              <w:pStyle w:val="ListBullet"/>
            </w:pPr>
            <w:r w:rsidRPr="00742075">
              <w:t>BSD</w:t>
            </w:r>
          </w:p>
          <w:p w:rsidR="00000000" w:rsidP="00742075">
            <w:pPr>
              <w:pStyle w:val="ListBullet"/>
              <w:rPr>
                <w:lang w:val="en-NZ"/>
              </w:rPr>
            </w:pPr>
            <w:r w:rsidRPr="00742075">
              <w:t>Windows servers WebSphere</w:t>
            </w:r>
          </w:p>
        </w:tc>
      </w:tr>
      <w:tr w:rsidTr="004913EA">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r w:rsidRPr="00742075">
              <w:rPr>
                <w:rStyle w:val="BoldandItalics"/>
              </w:rPr>
              <w:t>Procedures</w:t>
            </w:r>
            <w:r w:rsidRPr="00742075">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075" w:rsidP="00742075">
            <w:pPr>
              <w:pStyle w:val="ListBullet"/>
            </w:pPr>
            <w:r w:rsidRPr="00742075">
              <w:t>check points and sign-offs with documented procedures and templates</w:t>
            </w:r>
          </w:p>
          <w:p w:rsidR="00000000" w:rsidRPr="00742075" w:rsidP="00742075">
            <w:pPr>
              <w:pStyle w:val="ListBullet"/>
            </w:pPr>
            <w:r w:rsidRPr="00742075">
              <w:t>implementation of financial control mechanisms; communication with stakeholders</w:t>
            </w:r>
          </w:p>
          <w:p w:rsidR="00000000" w:rsidRPr="00742075" w:rsidP="00742075">
            <w:pPr>
              <w:pStyle w:val="ListBullet"/>
            </w:pPr>
            <w:r w:rsidRPr="00742075">
              <w:t>dispute r</w:t>
            </w:r>
            <w:r w:rsidRPr="00742075">
              <w:t>esolution and modification procedures</w:t>
            </w:r>
          </w:p>
          <w:p w:rsidR="00000000" w:rsidP="00742075">
            <w:pPr>
              <w:pStyle w:val="ListBullet"/>
              <w:rPr>
                <w:lang w:val="en-NZ"/>
              </w:rPr>
            </w:pPr>
            <w:r w:rsidRPr="00742075">
              <w:t>processes for determining size and cost</w:t>
            </w:r>
          </w:p>
        </w:tc>
      </w:tr>
      <w:tr w:rsidTr="004913EA">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r w:rsidRPr="00742075">
              <w:rPr>
                <w:rStyle w:val="BoldandItalics"/>
              </w:rPr>
              <w:t>Site analysis software</w:t>
            </w:r>
            <w:r w:rsidRPr="00742075">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075" w:rsidP="00742075">
            <w:pPr>
              <w:pStyle w:val="ListBullet"/>
            </w:pPr>
            <w:r w:rsidRPr="00742075">
              <w:t>WebTrends Log Analyzer</w:t>
            </w:r>
          </w:p>
          <w:p w:rsidR="00000000" w:rsidRPr="00742075" w:rsidP="00742075">
            <w:pPr>
              <w:pStyle w:val="ListBullet"/>
            </w:pPr>
            <w:r w:rsidRPr="00742075">
              <w:t>Linkbot Pro</w:t>
            </w:r>
          </w:p>
          <w:p w:rsidR="00000000" w:rsidRPr="00742075" w:rsidP="00742075">
            <w:pPr>
              <w:pStyle w:val="ListBullet"/>
            </w:pPr>
            <w:r w:rsidRPr="00742075">
              <w:t>InContext WebAnalyzer</w:t>
            </w:r>
          </w:p>
          <w:p w:rsidR="00000000" w:rsidRPr="00742075" w:rsidP="00742075">
            <w:pPr>
              <w:pStyle w:val="ListBullet"/>
            </w:pPr>
            <w:r w:rsidRPr="00742075">
              <w:t>CyberSpyder</w:t>
            </w:r>
          </w:p>
          <w:p w:rsidR="00000000" w:rsidRPr="00742075" w:rsidP="00742075">
            <w:pPr>
              <w:pStyle w:val="ListBullet"/>
            </w:pPr>
            <w:r w:rsidRPr="00742075">
              <w:t>AccessWatch</w:t>
            </w:r>
          </w:p>
          <w:p w:rsidR="00000000" w:rsidP="00742075">
            <w:pPr>
              <w:pStyle w:val="ListBullet"/>
              <w:rPr>
                <w:lang w:val="en-NZ"/>
              </w:rPr>
            </w:pPr>
            <w:r w:rsidRPr="00742075">
              <w:t>WebCounter</w:t>
            </w:r>
          </w:p>
        </w:tc>
      </w:tr>
      <w:tr w:rsidTr="004913EA">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r w:rsidRPr="00742075">
              <w:rPr>
                <w:rStyle w:val="BoldandItalics"/>
              </w:rPr>
              <w:t>Client</w:t>
            </w:r>
            <w:r w:rsidRPr="00742075">
              <w:t xml:space="preserve"> may include but is not limited to:</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075" w:rsidP="00742075">
            <w:pPr>
              <w:pStyle w:val="ListBullet"/>
            </w:pPr>
            <w:r w:rsidRPr="00742075">
              <w:t>internal departments</w:t>
            </w:r>
          </w:p>
          <w:p w:rsidR="00000000" w:rsidRPr="00742075" w:rsidP="00742075">
            <w:pPr>
              <w:pStyle w:val="ListBullet"/>
            </w:pPr>
            <w:r w:rsidRPr="00742075">
              <w:t>external organisations</w:t>
            </w:r>
          </w:p>
          <w:p w:rsidR="00000000" w:rsidRPr="00742075" w:rsidP="00742075">
            <w:pPr>
              <w:pStyle w:val="ListBullet"/>
            </w:pPr>
            <w:r w:rsidRPr="00742075">
              <w:t>individual people</w:t>
            </w:r>
          </w:p>
          <w:p w:rsidR="00000000" w:rsidP="00742075">
            <w:pPr>
              <w:pStyle w:val="ListBullet"/>
              <w:rPr>
                <w:lang w:val="en-NZ"/>
              </w:rPr>
            </w:pPr>
            <w:r w:rsidRPr="00742075">
              <w:t>internal employees</w:t>
            </w:r>
          </w:p>
        </w:tc>
      </w:tr>
      <w:tr w:rsidTr="004913EA">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r w:rsidRPr="00742075">
              <w:rPr>
                <w:rStyle w:val="BoldandItalics"/>
              </w:rPr>
              <w:t>Software</w:t>
            </w:r>
            <w:r w:rsidRPr="00742075">
              <w:t xml:space="preserve"> may include but is not limited to:</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075" w:rsidP="00742075">
            <w:pPr>
              <w:pStyle w:val="ListBullet"/>
            </w:pPr>
            <w:r w:rsidRPr="00742075">
              <w:t>commercial software applications</w:t>
            </w:r>
          </w:p>
          <w:p w:rsidR="00000000" w:rsidP="00742075">
            <w:pPr>
              <w:pStyle w:val="ListBullet"/>
              <w:rPr>
                <w:lang w:val="en-NZ"/>
              </w:rPr>
            </w:pPr>
            <w:r w:rsidRPr="00742075">
              <w:t>organisation-specific software, packaged software, in-house or customised software</w:t>
            </w:r>
          </w:p>
        </w:tc>
      </w:tr>
      <w:tr w:rsidTr="004913EA">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r w:rsidRPr="00742075">
              <w:rPr>
                <w:rStyle w:val="BoldandItalics"/>
              </w:rPr>
              <w:t>Server tools</w:t>
            </w:r>
            <w:r w:rsidRPr="00742075">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075" w:rsidP="00742075">
            <w:pPr>
              <w:pStyle w:val="ListBullet"/>
            </w:pPr>
            <w:r w:rsidRPr="00742075">
              <w:t>server benchmark tools</w:t>
            </w:r>
          </w:p>
          <w:p w:rsidR="00000000" w:rsidRPr="00742075" w:rsidP="00742075">
            <w:pPr>
              <w:pStyle w:val="ListBullet"/>
            </w:pPr>
            <w:r w:rsidRPr="00742075">
              <w:t>disaster recovery tools</w:t>
            </w:r>
          </w:p>
          <w:p w:rsidR="00000000" w:rsidRPr="00742075" w:rsidP="00742075">
            <w:pPr>
              <w:pStyle w:val="ListBullet"/>
            </w:pPr>
            <w:r w:rsidRPr="00742075">
              <w:t>disk management tools</w:t>
            </w:r>
          </w:p>
          <w:p w:rsidR="00000000" w:rsidRPr="00742075" w:rsidP="00742075">
            <w:pPr>
              <w:pStyle w:val="ListBullet"/>
            </w:pPr>
            <w:r w:rsidRPr="00742075">
              <w:t>network management tools</w:t>
            </w:r>
          </w:p>
          <w:p w:rsidR="00000000" w:rsidRPr="00742075" w:rsidP="00742075">
            <w:pPr>
              <w:pStyle w:val="ListBullet"/>
            </w:pPr>
            <w:r w:rsidRPr="00742075">
              <w:t>security tools</w:t>
            </w:r>
          </w:p>
          <w:p w:rsidR="00000000" w:rsidRPr="00742075" w:rsidP="00742075">
            <w:pPr>
              <w:pStyle w:val="ListBullet"/>
            </w:pPr>
            <w:r w:rsidRPr="00742075">
              <w:t>storage and back-up tools</w:t>
            </w:r>
          </w:p>
          <w:p w:rsidR="00000000" w:rsidRPr="00742075" w:rsidP="00742075">
            <w:pPr>
              <w:pStyle w:val="ListBullet"/>
            </w:pPr>
            <w:r w:rsidRPr="00742075">
              <w:t>user management tools</w:t>
            </w:r>
          </w:p>
          <w:p w:rsidR="00000000" w:rsidRPr="00742075" w:rsidP="00742075">
            <w:pPr>
              <w:pStyle w:val="ListBullet"/>
            </w:pPr>
            <w:r w:rsidRPr="00742075">
              <w:t>development tools</w:t>
            </w:r>
          </w:p>
          <w:p w:rsidR="00000000" w:rsidRPr="00742075" w:rsidP="00742075">
            <w:pPr>
              <w:pStyle w:val="ListBullet"/>
            </w:pPr>
            <w:r w:rsidRPr="00742075">
              <w:t>purchasing and payment tools</w:t>
            </w:r>
          </w:p>
          <w:p w:rsidR="00000000" w:rsidRPr="00742075" w:rsidP="00742075">
            <w:pPr>
              <w:pStyle w:val="ListBullet"/>
            </w:pPr>
            <w:r w:rsidRPr="00742075">
              <w:t>maintenance tools</w:t>
            </w:r>
          </w:p>
        </w:tc>
      </w:tr>
    </w:tbl>
    <w:p w:rsidR="004913EA" w:rsidP="00742075">
      <w:pPr>
        <w:pStyle w:val="BodyText"/>
      </w:pPr>
    </w:p>
    <w:p w:rsidR="004913EA" w:rsidP="00742075">
      <w:pPr>
        <w:pStyle w:val="BodyText"/>
      </w:pPr>
    </w:p>
    <w:p w:rsidR="00000000" w:rsidRPr="00742075" w:rsidP="00742075">
      <w:pPr>
        <w:pStyle w:val="Heading1"/>
      </w:pPr>
      <w:bookmarkStart w:id="12" w:name="O_208499"/>
      <w:bookmarkEnd w:id="12"/>
      <w:r w:rsidRPr="00742075">
        <w:t>Unit Sector(s)</w:t>
      </w:r>
    </w:p>
    <w:tbl>
      <w:tblPr>
        <w:tblW w:w="0" w:type="auto"/>
        <w:tblLayout w:type="fixed"/>
        <w:tblCellMar>
          <w:left w:w="62" w:type="dxa"/>
          <w:right w:w="62" w:type="dxa"/>
        </w:tblCellMar>
        <w:tblLook w:val="0000"/>
      </w:tblPr>
      <w:tblGrid>
        <w:gridCol w:w="2629"/>
        <w:gridCol w:w="5893"/>
      </w:tblGrid>
      <w:tr w:rsidTr="004913E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r w:rsidRPr="00742075">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075" w:rsidP="00742075">
            <w:pPr>
              <w:pStyle w:val="BodyText"/>
            </w:pPr>
            <w:r w:rsidRPr="00742075">
              <w:t>Use</w:t>
            </w:r>
          </w:p>
        </w:tc>
      </w:tr>
    </w:tbl>
    <w:p w:rsidR="004913EA" w:rsidP="00742075">
      <w:pPr>
        <w:pStyle w:val="BodyText"/>
      </w:pPr>
    </w:p>
    <w:p w:rsidR="004913EA" w:rsidP="00742075">
      <w:pPr>
        <w:pStyle w:val="BodyText"/>
      </w:pPr>
    </w:p>
    <w:p w:rsidR="00000000" w:rsidRPr="00742075" w:rsidP="00742075">
      <w:pPr>
        <w:pStyle w:val="Heading1"/>
      </w:pPr>
      <w:bookmarkStart w:id="13" w:name="O_208496"/>
      <w:bookmarkEnd w:id="13"/>
      <w:r w:rsidRPr="00742075">
        <w:t>Co-requisite units</w:t>
      </w:r>
    </w:p>
    <w:tbl>
      <w:tblPr>
        <w:tblW w:w="0" w:type="auto"/>
        <w:tblLayout w:type="fixed"/>
        <w:tblCellMar>
          <w:left w:w="62" w:type="dxa"/>
          <w:right w:w="62" w:type="dxa"/>
        </w:tblCellMar>
        <w:tblLook w:val="0000"/>
      </w:tblPr>
      <w:tblGrid>
        <w:gridCol w:w="2641"/>
        <w:gridCol w:w="1322"/>
        <w:gridCol w:w="4559"/>
      </w:tblGrid>
      <w:tr w:rsidTr="004913E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r w:rsidRPr="0074207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p>
        </w:tc>
      </w:tr>
      <w:tr w:rsidTr="004913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p>
        </w:tc>
      </w:tr>
      <w:tr w:rsidTr="004913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075" w:rsidP="00742075">
            <w:pPr>
              <w:pStyle w:val="BodyText"/>
            </w:pPr>
          </w:p>
        </w:tc>
      </w:tr>
    </w:tbl>
    <w:p w:rsidR="004913EA" w:rsidP="00742075">
      <w:pPr>
        <w:pStyle w:val="BodyText"/>
      </w:pPr>
    </w:p>
    <w:p w:rsidR="004913EA" w:rsidP="00742075">
      <w:pPr>
        <w:pStyle w:val="BodyText"/>
      </w:pPr>
    </w:p>
    <w:p w:rsidR="00000000" w:rsidRPr="00742075" w:rsidP="00742075">
      <w:pPr>
        <w:pStyle w:val="Heading1"/>
      </w:pPr>
      <w:bookmarkStart w:id="14" w:name="O_208498"/>
      <w:bookmarkEnd w:id="14"/>
      <w:r w:rsidRPr="00742075">
        <w:t>Competency field</w:t>
      </w:r>
    </w:p>
    <w:tbl>
      <w:tblPr>
        <w:tblW w:w="0" w:type="auto"/>
        <w:tblLayout w:type="fixed"/>
        <w:tblCellMar>
          <w:left w:w="62" w:type="dxa"/>
          <w:right w:w="62" w:type="dxa"/>
        </w:tblCellMar>
        <w:tblLook w:val="0000"/>
      </w:tblPr>
      <w:tblGrid>
        <w:gridCol w:w="2784"/>
        <w:gridCol w:w="5738"/>
      </w:tblGrid>
      <w:tr w:rsidTr="004913E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075">
            <w:pPr>
              <w:pStyle w:val="BodyText"/>
              <w:rPr>
                <w:lang w:val="en-NZ"/>
              </w:rPr>
            </w:pPr>
            <w:r w:rsidRPr="0074207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075" w:rsidP="00742075">
            <w:pPr>
              <w:pStyle w:val="BodyText"/>
            </w:pPr>
          </w:p>
        </w:tc>
      </w:tr>
    </w:tbl>
    <w:p w:rsidR="004913EA" w:rsidP="00742075">
      <w:pPr>
        <w:pStyle w:val="BodyText"/>
      </w:pPr>
    </w:p>
    <w:p w:rsidR="004913EA" w:rsidP="00742075">
      <w:pPr>
        <w:pStyle w:val="BodyText"/>
      </w:pPr>
    </w:p>
    <w:p w:rsidR="00000000" w:rsidRPr="00742075" w:rsidP="00742075"/>
    <w:sectPr w:rsidSect="007420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0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13EA" w:rsidP="004913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0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3EA" w:rsidP="007420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913EA" w:rsidP="007420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13EA" w:rsidP="007420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0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075" w:rsidRPr="004913EA" w:rsidP="004913E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0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3EA" w:rsidP="00742075">
    <w:pPr>
      <w:pStyle w:val="Header"/>
      <w:framePr w:wrap="around"/>
    </w:pPr>
    <w:r>
      <w:fldChar w:fldCharType="begin"/>
    </w:r>
    <w:r>
      <w:instrText xml:space="preserve"> TITLE   \* MERGEFORMAT </w:instrText>
    </w:r>
    <w:r>
      <w:fldChar w:fldCharType="separate"/>
    </w:r>
    <w:r>
      <w:t>ICAU5208B Use site server tools for transaction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913EA" w:rsidP="007420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5AE3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A6EE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0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2075"/>
    <w:pPr>
      <w:spacing w:before="360" w:after="60"/>
      <w:outlineLvl w:val="0"/>
    </w:pPr>
    <w:rPr>
      <w:sz w:val="32"/>
    </w:rPr>
  </w:style>
  <w:style w:type="paragraph" w:styleId="Heading2">
    <w:name w:val="heading 2"/>
    <w:basedOn w:val="HeadingBase"/>
    <w:next w:val="BodyText"/>
    <w:link w:val="Heading2Char"/>
    <w:qFormat/>
    <w:rsid w:val="00742075"/>
    <w:pPr>
      <w:keepLines/>
      <w:spacing w:before="240" w:after="120"/>
      <w:outlineLvl w:val="1"/>
    </w:pPr>
    <w:rPr>
      <w:sz w:val="28"/>
      <w:szCs w:val="40"/>
    </w:rPr>
  </w:style>
  <w:style w:type="paragraph" w:styleId="Heading3">
    <w:name w:val="heading 3"/>
    <w:basedOn w:val="HeadingBase"/>
    <w:next w:val="BodyText"/>
    <w:link w:val="Heading3Char"/>
    <w:qFormat/>
    <w:rsid w:val="00742075"/>
    <w:pPr>
      <w:spacing w:before="180" w:after="120"/>
      <w:outlineLvl w:val="2"/>
    </w:pPr>
    <w:rPr>
      <w:spacing w:val="-10"/>
      <w:kern w:val="32"/>
    </w:rPr>
  </w:style>
  <w:style w:type="paragraph" w:styleId="Heading4">
    <w:name w:val="heading 4"/>
    <w:basedOn w:val="HeadingBase"/>
    <w:next w:val="BodyText"/>
    <w:link w:val="Heading4Char"/>
    <w:qFormat/>
    <w:rsid w:val="00742075"/>
    <w:pPr>
      <w:spacing w:before="160" w:after="120"/>
      <w:outlineLvl w:val="3"/>
    </w:pPr>
    <w:rPr>
      <w:sz w:val="22"/>
    </w:rPr>
  </w:style>
  <w:style w:type="paragraph" w:styleId="Heading5">
    <w:name w:val="heading 5"/>
    <w:basedOn w:val="HeadingBase"/>
    <w:next w:val="Normal"/>
    <w:link w:val="Heading5Char"/>
    <w:qFormat/>
    <w:rsid w:val="00742075"/>
    <w:pPr>
      <w:spacing w:before="80"/>
      <w:outlineLvl w:val="4"/>
    </w:pPr>
    <w:rPr>
      <w:color w:val="918585"/>
      <w:sz w:val="20"/>
    </w:rPr>
  </w:style>
  <w:style w:type="paragraph" w:styleId="Heading6">
    <w:name w:val="heading 6"/>
    <w:basedOn w:val="HeadingBase"/>
    <w:next w:val="Normal"/>
    <w:link w:val="Heading6Char"/>
    <w:qFormat/>
    <w:rsid w:val="00742075"/>
    <w:pPr>
      <w:spacing w:before="60"/>
      <w:outlineLvl w:val="5"/>
    </w:pPr>
    <w:rPr>
      <w:color w:val="918585"/>
      <w:sz w:val="20"/>
    </w:rPr>
  </w:style>
  <w:style w:type="paragraph" w:styleId="Heading7">
    <w:name w:val="heading 7"/>
    <w:basedOn w:val="Normal"/>
    <w:next w:val="Normal"/>
    <w:link w:val="Heading7Char"/>
    <w:qFormat/>
    <w:rsid w:val="00742075"/>
    <w:pPr>
      <w:ind w:left="720"/>
      <w:outlineLvl w:val="6"/>
    </w:pPr>
    <w:rPr>
      <w:i/>
    </w:rPr>
  </w:style>
  <w:style w:type="paragraph" w:styleId="Heading8">
    <w:name w:val="heading 8"/>
    <w:basedOn w:val="Normal"/>
    <w:next w:val="Normal"/>
    <w:link w:val="Heading8Char"/>
    <w:qFormat/>
    <w:rsid w:val="00742075"/>
    <w:pPr>
      <w:ind w:left="720"/>
      <w:outlineLvl w:val="7"/>
    </w:pPr>
    <w:rPr>
      <w:i/>
    </w:rPr>
  </w:style>
  <w:style w:type="paragraph" w:styleId="Heading9">
    <w:name w:val="heading 9"/>
    <w:basedOn w:val="Normal"/>
    <w:next w:val="Normal"/>
    <w:link w:val="Heading9Char"/>
    <w:qFormat/>
    <w:rsid w:val="00742075"/>
    <w:pPr>
      <w:ind w:left="720"/>
      <w:outlineLvl w:val="8"/>
    </w:pPr>
    <w:rPr>
      <w:i/>
    </w:rPr>
  </w:style>
  <w:style w:type="character" w:default="1" w:styleId="DefaultParagraphFont">
    <w:name w:val="Default Paragraph Font"/>
    <w:uiPriority w:val="1"/>
    <w:unhideWhenUsed/>
    <w:rsid w:val="007420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2075"/>
  </w:style>
  <w:style w:type="character" w:customStyle="1" w:styleId="Heading1Char">
    <w:name w:val="Heading 1 Char"/>
    <w:link w:val="Heading1"/>
    <w:rsid w:val="00742075"/>
    <w:rPr>
      <w:rFonts w:ascii="Times New Roman" w:eastAsia="Times New Roman" w:hAnsi="Times New Roman" w:cs="Times New Roman"/>
      <w:b/>
      <w:sz w:val="32"/>
      <w:szCs w:val="20"/>
      <w:lang w:eastAsia="en-US"/>
    </w:rPr>
  </w:style>
  <w:style w:type="paragraph" w:styleId="BodyText">
    <w:name w:val="Body Text"/>
    <w:basedOn w:val="Normal"/>
    <w:link w:val="BodyTextChar"/>
    <w:rsid w:val="00742075"/>
    <w:pPr>
      <w:spacing w:before="120" w:after="120"/>
      <w:contextualSpacing/>
    </w:pPr>
    <w:rPr>
      <w:rFonts w:ascii="Times New Roman" w:hAnsi="Times New Roman"/>
      <w:sz w:val="24"/>
      <w:szCs w:val="22"/>
    </w:rPr>
  </w:style>
  <w:style w:type="character" w:customStyle="1" w:styleId="BodyTextChar">
    <w:name w:val="Body Text Char"/>
    <w:link w:val="BodyText"/>
    <w:rsid w:val="00742075"/>
    <w:rPr>
      <w:rFonts w:ascii="Times New Roman" w:eastAsia="Times New Roman" w:hAnsi="Times New Roman" w:cs="Times New Roman"/>
      <w:sz w:val="24"/>
      <w:lang w:val="en-US" w:eastAsia="en-US"/>
    </w:rPr>
  </w:style>
  <w:style w:type="paragraph" w:styleId="Footer">
    <w:name w:val="footer"/>
    <w:basedOn w:val="Normal"/>
    <w:link w:val="FooterChar"/>
    <w:rsid w:val="007420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42075"/>
    <w:rPr>
      <w:rFonts w:ascii="Times New Roman" w:eastAsia="Times New Roman" w:hAnsi="Times New Roman" w:cs="Times New Roman"/>
      <w:sz w:val="16"/>
      <w:lang w:val="en-US" w:eastAsia="en-US"/>
    </w:rPr>
  </w:style>
  <w:style w:type="paragraph" w:styleId="List">
    <w:name w:val="List"/>
    <w:basedOn w:val="BodyText"/>
    <w:next w:val="BodyText"/>
    <w:rsid w:val="00742075"/>
    <w:pPr>
      <w:tabs>
        <w:tab w:val="left" w:pos="340"/>
      </w:tabs>
      <w:spacing w:before="60" w:after="60"/>
      <w:ind w:left="340" w:hanging="340"/>
    </w:pPr>
  </w:style>
  <w:style w:type="paragraph" w:styleId="ListBullet">
    <w:name w:val="List Bullet"/>
    <w:basedOn w:val="List"/>
    <w:rsid w:val="00742075"/>
    <w:pPr>
      <w:numPr>
        <w:numId w:val="12"/>
      </w:numPr>
      <w:tabs>
        <w:tab w:val="clear" w:pos="340"/>
      </w:tabs>
      <w:spacing w:before="40" w:after="40"/>
    </w:pPr>
  </w:style>
  <w:style w:type="character" w:customStyle="1" w:styleId="SpecialBold">
    <w:name w:val="Special Bold"/>
    <w:rsid w:val="00742075"/>
    <w:rPr>
      <w:b/>
      <w:spacing w:val="0"/>
    </w:rPr>
  </w:style>
  <w:style w:type="paragraph" w:customStyle="1" w:styleId="SuperHeading">
    <w:name w:val="SuperHeading"/>
    <w:basedOn w:val="Normal"/>
    <w:rsid w:val="00742075"/>
    <w:pPr>
      <w:spacing w:before="240" w:after="120"/>
      <w:outlineLvl w:val="0"/>
    </w:pPr>
    <w:rPr>
      <w:rFonts w:ascii="Times New Roman" w:hAnsi="Times New Roman"/>
      <w:b/>
      <w:sz w:val="28"/>
    </w:rPr>
  </w:style>
  <w:style w:type="paragraph" w:customStyle="1" w:styleId="AllowPageBreak">
    <w:name w:val="AllowPageBreak"/>
    <w:rsid w:val="007420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2075"/>
    <w:pPr>
      <w:tabs>
        <w:tab w:val="left" w:pos="680"/>
      </w:tabs>
      <w:spacing w:before="60" w:after="60"/>
      <w:ind w:left="680" w:hanging="340"/>
    </w:pPr>
  </w:style>
  <w:style w:type="character" w:customStyle="1" w:styleId="BoldandItalics">
    <w:name w:val="Bold and Italics"/>
    <w:qFormat/>
    <w:rsid w:val="00742075"/>
    <w:rPr>
      <w:b/>
      <w:i/>
      <w:u w:val="none"/>
    </w:rPr>
  </w:style>
  <w:style w:type="character" w:customStyle="1" w:styleId="Heading2Char">
    <w:name w:val="Heading 2 Char"/>
    <w:link w:val="Heading2"/>
    <w:rsid w:val="00742075"/>
    <w:rPr>
      <w:rFonts w:ascii="Times New Roman" w:eastAsia="Times New Roman" w:hAnsi="Times New Roman" w:cs="Times New Roman"/>
      <w:b/>
      <w:sz w:val="28"/>
      <w:szCs w:val="40"/>
      <w:lang w:eastAsia="en-US"/>
    </w:rPr>
  </w:style>
  <w:style w:type="character" w:customStyle="1" w:styleId="Heading3Char">
    <w:name w:val="Heading 3 Char"/>
    <w:link w:val="Heading3"/>
    <w:rsid w:val="0074207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42075"/>
    <w:rPr>
      <w:rFonts w:ascii="Times New Roman" w:eastAsia="Times New Roman" w:hAnsi="Times New Roman" w:cs="Times New Roman"/>
      <w:b/>
      <w:szCs w:val="20"/>
      <w:lang w:eastAsia="en-US"/>
    </w:rPr>
  </w:style>
  <w:style w:type="character" w:customStyle="1" w:styleId="Heading5Char">
    <w:name w:val="Heading 5 Char"/>
    <w:link w:val="Heading5"/>
    <w:rsid w:val="0074207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420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20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20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2075"/>
    <w:rPr>
      <w:rFonts w:ascii="Courier New" w:eastAsia="Times New Roman" w:hAnsi="Courier New" w:cs="Times New Roman"/>
      <w:i/>
      <w:szCs w:val="20"/>
      <w:lang w:val="en-US" w:eastAsia="en-US"/>
    </w:rPr>
  </w:style>
  <w:style w:type="paragraph" w:customStyle="1" w:styleId="HeadingBase">
    <w:name w:val="Heading Base"/>
    <w:rsid w:val="007420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2075"/>
    <w:pPr>
      <w:tabs>
        <w:tab w:val="right" w:leader="dot" w:pos="9072"/>
      </w:tabs>
      <w:ind w:left="567"/>
    </w:pPr>
    <w:rPr>
      <w:szCs w:val="22"/>
    </w:rPr>
  </w:style>
  <w:style w:type="paragraph" w:customStyle="1" w:styleId="TOCBase">
    <w:name w:val="TOC Base"/>
    <w:rsid w:val="007420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2075"/>
    <w:pPr>
      <w:tabs>
        <w:tab w:val="right" w:leader="dot" w:pos="9072"/>
      </w:tabs>
      <w:spacing w:before="40" w:after="40"/>
      <w:ind w:left="284"/>
    </w:pPr>
    <w:rPr>
      <w:rFonts w:ascii="Times New Roman" w:hAnsi="Times New Roman"/>
    </w:rPr>
  </w:style>
  <w:style w:type="paragraph" w:styleId="TOC1">
    <w:name w:val="toc 1"/>
    <w:basedOn w:val="TOCBase"/>
    <w:next w:val="Normal"/>
    <w:rsid w:val="007420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2075"/>
    <w:pPr>
      <w:spacing w:before="5040"/>
      <w:jc w:val="center"/>
    </w:pPr>
    <w:rPr>
      <w:sz w:val="48"/>
      <w:szCs w:val="72"/>
      <w:lang w:val="en-US"/>
    </w:rPr>
  </w:style>
  <w:style w:type="character" w:customStyle="1" w:styleId="TitleChar">
    <w:name w:val="Title Char"/>
    <w:link w:val="Title"/>
    <w:rsid w:val="007420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2075"/>
    <w:pPr>
      <w:tabs>
        <w:tab w:val="left" w:pos="3600"/>
        <w:tab w:val="left" w:pos="3958"/>
      </w:tabs>
    </w:pPr>
  </w:style>
  <w:style w:type="paragraph" w:customStyle="1" w:styleId="Note">
    <w:name w:val="Note"/>
    <w:basedOn w:val="BodyText"/>
    <w:rsid w:val="007420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2075"/>
    <w:pPr>
      <w:framePr w:wrap="auto" w:hAnchor="text" w:y="6049"/>
    </w:pPr>
    <w:rPr>
      <w:color w:val="000000"/>
      <w:sz w:val="40"/>
    </w:rPr>
  </w:style>
  <w:style w:type="paragraph" w:customStyle="1" w:styleId="TOCTitle">
    <w:name w:val="TOCTitle"/>
    <w:basedOn w:val="Heading1"/>
    <w:rsid w:val="00742075"/>
    <w:pPr>
      <w:spacing w:after="240"/>
      <w:jc w:val="center"/>
      <w:outlineLvl w:val="9"/>
    </w:pPr>
    <w:rPr>
      <w:caps/>
    </w:rPr>
  </w:style>
  <w:style w:type="paragraph" w:customStyle="1" w:styleId="Version">
    <w:name w:val="Version"/>
    <w:rsid w:val="007420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2075"/>
    <w:pPr>
      <w:numPr>
        <w:numId w:val="13"/>
      </w:numPr>
      <w:tabs>
        <w:tab w:val="clear" w:pos="680"/>
      </w:tabs>
    </w:pPr>
  </w:style>
  <w:style w:type="paragraph" w:styleId="Index1">
    <w:name w:val="index 1"/>
    <w:basedOn w:val="Normal"/>
    <w:next w:val="Normal"/>
    <w:semiHidden/>
    <w:rsid w:val="00742075"/>
    <w:pPr>
      <w:keepNext w:val="0"/>
      <w:tabs>
        <w:tab w:val="right" w:pos="4176"/>
      </w:tabs>
      <w:ind w:left="198" w:hanging="198"/>
    </w:pPr>
    <w:rPr>
      <w:rFonts w:ascii="Garamond" w:hAnsi="Garamond"/>
    </w:rPr>
  </w:style>
  <w:style w:type="paragraph" w:styleId="IndexHeading">
    <w:name w:val="index heading"/>
    <w:basedOn w:val="Normal"/>
    <w:next w:val="Index1"/>
    <w:semiHidden/>
    <w:rsid w:val="00742075"/>
    <w:pPr>
      <w:spacing w:before="120" w:after="120"/>
    </w:pPr>
    <w:rPr>
      <w:rFonts w:ascii="Arial" w:hAnsi="Arial"/>
      <w:b/>
      <w:color w:val="918585"/>
      <w:sz w:val="24"/>
    </w:rPr>
  </w:style>
  <w:style w:type="paragraph" w:styleId="Header">
    <w:name w:val="header"/>
    <w:basedOn w:val="Normal"/>
    <w:link w:val="HeaderChar"/>
    <w:rsid w:val="007420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42075"/>
    <w:rPr>
      <w:rFonts w:ascii="Times New Roman" w:eastAsia="Times New Roman" w:hAnsi="Times New Roman" w:cs="Times New Roman"/>
      <w:sz w:val="16"/>
      <w:szCs w:val="20"/>
      <w:lang w:val="en-GB" w:eastAsia="en-US"/>
    </w:rPr>
  </w:style>
  <w:style w:type="paragraph" w:customStyle="1" w:styleId="Chapter">
    <w:name w:val="Chapter"/>
    <w:basedOn w:val="Normal"/>
    <w:rsid w:val="00742075"/>
    <w:pPr>
      <w:spacing w:before="240"/>
    </w:pPr>
    <w:rPr>
      <w:rFonts w:ascii="Times New Roman" w:hAnsi="Times New Roman"/>
      <w:smallCaps/>
      <w:spacing w:val="80"/>
      <w:sz w:val="28"/>
    </w:rPr>
  </w:style>
  <w:style w:type="paragraph" w:customStyle="1" w:styleId="InChapter">
    <w:name w:val="InChapter"/>
    <w:basedOn w:val="Heading3"/>
    <w:rsid w:val="00742075"/>
    <w:pPr>
      <w:spacing w:after="240"/>
      <w:outlineLvl w:val="9"/>
    </w:pPr>
    <w:rPr>
      <w:noProof/>
    </w:rPr>
  </w:style>
  <w:style w:type="paragraph" w:styleId="Index2">
    <w:name w:val="index 2"/>
    <w:basedOn w:val="Normal"/>
    <w:next w:val="Normal"/>
    <w:semiHidden/>
    <w:rsid w:val="00742075"/>
    <w:pPr>
      <w:tabs>
        <w:tab w:val="right" w:pos="4176"/>
      </w:tabs>
      <w:ind w:left="568" w:hanging="284"/>
    </w:pPr>
    <w:rPr>
      <w:rFonts w:ascii="Garamond" w:hAnsi="Garamond"/>
    </w:rPr>
  </w:style>
  <w:style w:type="paragraph" w:customStyle="1" w:styleId="Byline">
    <w:name w:val="Byline"/>
    <w:rsid w:val="007420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2075"/>
    <w:pPr>
      <w:tabs>
        <w:tab w:val="clear" w:pos="3600"/>
        <w:tab w:val="clear" w:pos="3958"/>
      </w:tabs>
      <w:jc w:val="right"/>
    </w:pPr>
  </w:style>
  <w:style w:type="character" w:styleId="Emphasis">
    <w:name w:val="Emphasis"/>
    <w:qFormat/>
    <w:rsid w:val="00742075"/>
    <w:rPr>
      <w:i/>
    </w:rPr>
  </w:style>
  <w:style w:type="paragraph" w:styleId="Caption">
    <w:name w:val="caption"/>
    <w:basedOn w:val="BodyText"/>
    <w:next w:val="Normal"/>
    <w:qFormat/>
    <w:rsid w:val="00742075"/>
    <w:pPr>
      <w:framePr w:w="2268" w:hSpace="181" w:vSpace="181" w:wrap="around" w:vAnchor="text" w:hAnchor="page" w:x="1135" w:y="285" w:anchorLock="1"/>
    </w:pPr>
    <w:rPr>
      <w:i/>
    </w:rPr>
  </w:style>
  <w:style w:type="paragraph" w:customStyle="1" w:styleId="MiniTOCTitle">
    <w:name w:val="MiniTOCTitle"/>
    <w:basedOn w:val="Heading4"/>
    <w:rsid w:val="00742075"/>
    <w:pPr>
      <w:spacing w:before="240"/>
      <w:outlineLvl w:val="9"/>
    </w:pPr>
    <w:rPr>
      <w:noProof/>
      <w:sz w:val="24"/>
    </w:rPr>
  </w:style>
  <w:style w:type="paragraph" w:customStyle="1" w:styleId="MiniTOCItem">
    <w:name w:val="MiniTOCItem"/>
    <w:basedOn w:val="ListBullet"/>
    <w:rsid w:val="00742075"/>
    <w:pPr>
      <w:numPr>
        <w:numId w:val="0"/>
      </w:numPr>
      <w:tabs>
        <w:tab w:val="right" w:leader="dot" w:pos="6521"/>
      </w:tabs>
      <w:spacing w:before="0" w:after="0"/>
    </w:pPr>
  </w:style>
  <w:style w:type="paragraph" w:customStyle="1" w:styleId="TOFTitle">
    <w:name w:val="TOFTitle"/>
    <w:basedOn w:val="TOCTitle"/>
    <w:rsid w:val="00742075"/>
  </w:style>
  <w:style w:type="paragraph" w:styleId="TableofFigures">
    <w:name w:val="table of figures"/>
    <w:basedOn w:val="Normal"/>
    <w:next w:val="Normal"/>
    <w:semiHidden/>
    <w:rsid w:val="00742075"/>
    <w:pPr>
      <w:tabs>
        <w:tab w:val="right" w:leader="dot" w:pos="9072"/>
      </w:tabs>
      <w:ind w:left="970" w:hanging="403"/>
    </w:pPr>
    <w:rPr>
      <w:rFonts w:ascii="Times New Roman" w:hAnsi="Times New Roman"/>
      <w:b/>
    </w:rPr>
  </w:style>
  <w:style w:type="paragraph" w:styleId="ListNumber">
    <w:name w:val="List Number"/>
    <w:basedOn w:val="List"/>
    <w:rsid w:val="00742075"/>
    <w:pPr>
      <w:numPr>
        <w:numId w:val="10"/>
      </w:numPr>
    </w:pPr>
  </w:style>
  <w:style w:type="character" w:customStyle="1" w:styleId="WingdingSymbols">
    <w:name w:val="Wingding Symbols"/>
    <w:rsid w:val="00742075"/>
    <w:rPr>
      <w:rFonts w:ascii="Wingdings" w:hAnsi="Wingdings"/>
    </w:rPr>
  </w:style>
  <w:style w:type="paragraph" w:customStyle="1" w:styleId="TableHeading">
    <w:name w:val="Table Heading"/>
    <w:basedOn w:val="HeadingBase"/>
    <w:rsid w:val="00742075"/>
    <w:pPr>
      <w:keepLines/>
      <w:pBdr>
        <w:bottom w:val="single" w:sz="6" w:space="1" w:color="918585"/>
      </w:pBdr>
      <w:spacing w:before="240"/>
    </w:pPr>
  </w:style>
  <w:style w:type="character" w:customStyle="1" w:styleId="HotSpot">
    <w:name w:val="HotSpot"/>
    <w:rsid w:val="00742075"/>
    <w:rPr>
      <w:color w:val="0033CC"/>
      <w:u w:val="none"/>
    </w:rPr>
  </w:style>
  <w:style w:type="paragraph" w:customStyle="1" w:styleId="BodyTextRight">
    <w:name w:val="Body Text Right"/>
    <w:basedOn w:val="BodyText"/>
    <w:rsid w:val="00742075"/>
    <w:pPr>
      <w:spacing w:before="0" w:after="0"/>
      <w:jc w:val="right"/>
    </w:pPr>
  </w:style>
  <w:style w:type="paragraph" w:styleId="Index3">
    <w:name w:val="index 3"/>
    <w:basedOn w:val="ListNumber2"/>
    <w:next w:val="Normal"/>
    <w:semiHidden/>
    <w:rsid w:val="00742075"/>
    <w:pPr>
      <w:numPr>
        <w:numId w:val="0"/>
      </w:numPr>
      <w:tabs>
        <w:tab w:val="right" w:leader="dot" w:pos="4176"/>
      </w:tabs>
    </w:pPr>
  </w:style>
  <w:style w:type="paragraph" w:styleId="ListNumber2">
    <w:name w:val="List Number 2"/>
    <w:basedOn w:val="List2"/>
    <w:rsid w:val="00742075"/>
    <w:pPr>
      <w:numPr>
        <w:numId w:val="9"/>
      </w:numPr>
      <w:tabs>
        <w:tab w:val="clear" w:pos="1060"/>
      </w:tabs>
    </w:pPr>
  </w:style>
  <w:style w:type="paragraph" w:customStyle="1" w:styleId="MarginNote">
    <w:name w:val="Margin Note"/>
    <w:basedOn w:val="BodyText"/>
    <w:rsid w:val="007420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20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420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2075"/>
    <w:rPr>
      <w:sz w:val="32"/>
    </w:rPr>
  </w:style>
  <w:style w:type="paragraph" w:customStyle="1" w:styleId="HeadingProcedure">
    <w:name w:val="Heading Procedure"/>
    <w:basedOn w:val="HeadingBase"/>
    <w:next w:val="Normal"/>
    <w:rsid w:val="00742075"/>
    <w:pPr>
      <w:tabs>
        <w:tab w:val="left" w:pos="0"/>
      </w:tabs>
      <w:spacing w:before="120" w:after="60"/>
    </w:pPr>
    <w:rPr>
      <w:i/>
      <w:color w:val="918585"/>
      <w:sz w:val="22"/>
    </w:rPr>
  </w:style>
  <w:style w:type="paragraph" w:customStyle="1" w:styleId="TableBodyText">
    <w:name w:val="Table Body Text"/>
    <w:basedOn w:val="BodyText"/>
    <w:rsid w:val="00742075"/>
    <w:pPr>
      <w:spacing w:before="60" w:after="60"/>
    </w:pPr>
  </w:style>
  <w:style w:type="paragraph" w:styleId="ListContinue">
    <w:name w:val="List Continue"/>
    <w:basedOn w:val="List"/>
    <w:rsid w:val="00742075"/>
    <w:pPr>
      <w:ind w:firstLine="0"/>
    </w:pPr>
  </w:style>
  <w:style w:type="paragraph" w:customStyle="1" w:styleId="ListNote">
    <w:name w:val="List Note"/>
    <w:basedOn w:val="List"/>
    <w:rsid w:val="00742075"/>
    <w:pPr>
      <w:pBdr>
        <w:top w:val="single" w:sz="6" w:space="2" w:color="918585"/>
        <w:bottom w:val="single" w:sz="6" w:space="2" w:color="918585"/>
      </w:pBdr>
      <w:tabs>
        <w:tab w:val="left" w:pos="1021"/>
      </w:tabs>
      <w:ind w:firstLine="0"/>
    </w:pPr>
  </w:style>
  <w:style w:type="paragraph" w:customStyle="1" w:styleId="Warning">
    <w:name w:val="Warning"/>
    <w:basedOn w:val="BodyText"/>
    <w:rsid w:val="00742075"/>
    <w:pPr>
      <w:shd w:val="clear" w:color="auto" w:fill="D9D9D9"/>
      <w:tabs>
        <w:tab w:val="left" w:pos="992"/>
      </w:tabs>
      <w:ind w:left="119" w:right="119"/>
    </w:pPr>
    <w:rPr>
      <w:sz w:val="20"/>
    </w:rPr>
  </w:style>
  <w:style w:type="paragraph" w:customStyle="1" w:styleId="MarginIcons">
    <w:name w:val="Margin Icons"/>
    <w:basedOn w:val="BodyText"/>
    <w:rsid w:val="0074207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42075"/>
    <w:rPr>
      <w:rFonts w:ascii="Courier New" w:hAnsi="Courier New"/>
    </w:rPr>
  </w:style>
  <w:style w:type="paragraph" w:customStyle="1" w:styleId="NoteBullet">
    <w:name w:val="Note Bullet"/>
    <w:basedOn w:val="Note"/>
    <w:rsid w:val="00742075"/>
    <w:pPr>
      <w:tabs>
        <w:tab w:val="clear" w:pos="680"/>
      </w:tabs>
      <w:spacing w:before="60" w:after="60"/>
    </w:pPr>
  </w:style>
  <w:style w:type="paragraph" w:customStyle="1" w:styleId="SubHeading2">
    <w:name w:val="SubHeading2"/>
    <w:basedOn w:val="HeadingBase"/>
    <w:rsid w:val="00742075"/>
    <w:pPr>
      <w:spacing w:before="240" w:after="60"/>
    </w:pPr>
    <w:rPr>
      <w:sz w:val="20"/>
    </w:rPr>
  </w:style>
  <w:style w:type="paragraph" w:customStyle="1" w:styleId="SubHeading1">
    <w:name w:val="SubHeading1"/>
    <w:basedOn w:val="HeadingBase"/>
    <w:rsid w:val="00742075"/>
    <w:pPr>
      <w:spacing w:before="240" w:after="60"/>
    </w:pPr>
    <w:rPr>
      <w:color w:val="918585"/>
      <w:sz w:val="22"/>
    </w:rPr>
  </w:style>
  <w:style w:type="paragraph" w:customStyle="1" w:styleId="SideHeading">
    <w:name w:val="Side Heading"/>
    <w:basedOn w:val="HeadingBase"/>
    <w:rsid w:val="007420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2075"/>
    <w:pPr>
      <w:tabs>
        <w:tab w:val="num" w:pos="360"/>
      </w:tabs>
    </w:pPr>
  </w:style>
  <w:style w:type="paragraph" w:styleId="PlainText">
    <w:name w:val="Plain Text"/>
    <w:basedOn w:val="Normal"/>
    <w:link w:val="PlainTextChar"/>
    <w:rsid w:val="00742075"/>
    <w:rPr>
      <w:sz w:val="20"/>
    </w:rPr>
  </w:style>
  <w:style w:type="character" w:customStyle="1" w:styleId="PlainTextChar">
    <w:name w:val="Plain Text Char"/>
    <w:basedOn w:val="DefaultParagraphFont"/>
    <w:link w:val="PlainText"/>
    <w:rsid w:val="00742075"/>
    <w:rPr>
      <w:rFonts w:ascii="Courier New" w:eastAsia="Times New Roman" w:hAnsi="Courier New" w:cs="Times New Roman"/>
      <w:sz w:val="20"/>
      <w:szCs w:val="20"/>
      <w:lang w:val="en-US" w:eastAsia="en-US"/>
    </w:rPr>
  </w:style>
  <w:style w:type="character" w:customStyle="1" w:styleId="MenuOption">
    <w:name w:val="Menu Option"/>
    <w:rsid w:val="00742075"/>
    <w:rPr>
      <w:b/>
      <w:smallCaps/>
    </w:rPr>
  </w:style>
  <w:style w:type="paragraph" w:customStyle="1" w:styleId="TableListNumber">
    <w:name w:val="Table List Number"/>
    <w:basedOn w:val="ListNumber"/>
    <w:rsid w:val="00742075"/>
    <w:pPr>
      <w:numPr>
        <w:numId w:val="0"/>
      </w:numPr>
    </w:pPr>
  </w:style>
  <w:style w:type="paragraph" w:styleId="TOC4">
    <w:name w:val="toc 4"/>
    <w:basedOn w:val="TOCBase"/>
    <w:next w:val="Normal"/>
    <w:semiHidden/>
    <w:rsid w:val="00742075"/>
    <w:pPr>
      <w:tabs>
        <w:tab w:val="right" w:leader="dot" w:pos="9071"/>
      </w:tabs>
      <w:ind w:left="1701"/>
    </w:pPr>
  </w:style>
  <w:style w:type="paragraph" w:customStyle="1" w:styleId="ListAlpha">
    <w:name w:val="List Alpha"/>
    <w:basedOn w:val="List"/>
    <w:rsid w:val="00742075"/>
    <w:pPr>
      <w:numPr>
        <w:numId w:val="8"/>
      </w:numPr>
    </w:pPr>
  </w:style>
  <w:style w:type="paragraph" w:customStyle="1" w:styleId="ListAlpha2">
    <w:name w:val="List Alpha 2"/>
    <w:basedOn w:val="List2"/>
    <w:rsid w:val="00742075"/>
    <w:pPr>
      <w:numPr>
        <w:numId w:val="7"/>
      </w:numPr>
    </w:pPr>
  </w:style>
  <w:style w:type="paragraph" w:styleId="List3">
    <w:name w:val="List 3"/>
    <w:basedOn w:val="BodyText"/>
    <w:rsid w:val="00742075"/>
    <w:pPr>
      <w:tabs>
        <w:tab w:val="left" w:pos="1021"/>
      </w:tabs>
      <w:spacing w:before="60" w:after="60"/>
      <w:ind w:left="1020" w:hanging="340"/>
    </w:pPr>
  </w:style>
  <w:style w:type="paragraph" w:styleId="List4">
    <w:name w:val="List 4"/>
    <w:basedOn w:val="BodyText"/>
    <w:rsid w:val="00742075"/>
    <w:pPr>
      <w:tabs>
        <w:tab w:val="left" w:pos="1361"/>
      </w:tabs>
      <w:spacing w:before="60" w:after="60"/>
      <w:ind w:left="1361" w:hanging="340"/>
    </w:pPr>
  </w:style>
  <w:style w:type="paragraph" w:styleId="List5">
    <w:name w:val="List 5"/>
    <w:basedOn w:val="BodyText"/>
    <w:rsid w:val="00742075"/>
    <w:pPr>
      <w:tabs>
        <w:tab w:val="left" w:pos="1701"/>
      </w:tabs>
      <w:spacing w:before="60" w:after="60"/>
      <w:ind w:left="1701" w:hanging="340"/>
    </w:pPr>
  </w:style>
  <w:style w:type="paragraph" w:styleId="ListBullet3">
    <w:name w:val="List Bullet 3"/>
    <w:basedOn w:val="List3"/>
    <w:rsid w:val="00742075"/>
    <w:pPr>
      <w:numPr>
        <w:numId w:val="14"/>
      </w:numPr>
      <w:tabs>
        <w:tab w:val="clear" w:pos="1021"/>
      </w:tabs>
      <w:ind w:left="1037" w:hanging="357"/>
    </w:pPr>
  </w:style>
  <w:style w:type="paragraph" w:styleId="ListBullet4">
    <w:name w:val="List Bullet 4"/>
    <w:basedOn w:val="List4"/>
    <w:rsid w:val="00742075"/>
    <w:pPr>
      <w:numPr>
        <w:numId w:val="2"/>
      </w:numPr>
    </w:pPr>
  </w:style>
  <w:style w:type="paragraph" w:styleId="ListBullet5">
    <w:name w:val="List Bullet 5"/>
    <w:basedOn w:val="List5"/>
    <w:rsid w:val="00742075"/>
    <w:pPr>
      <w:numPr>
        <w:numId w:val="3"/>
      </w:numPr>
    </w:pPr>
  </w:style>
  <w:style w:type="paragraph" w:styleId="ListContinue2">
    <w:name w:val="List Continue 2"/>
    <w:basedOn w:val="List2"/>
    <w:rsid w:val="00742075"/>
    <w:pPr>
      <w:ind w:firstLine="0"/>
    </w:pPr>
  </w:style>
  <w:style w:type="paragraph" w:styleId="ListContinue3">
    <w:name w:val="List Continue 3"/>
    <w:basedOn w:val="List3"/>
    <w:rsid w:val="00742075"/>
    <w:pPr>
      <w:ind w:left="1021" w:firstLine="0"/>
    </w:pPr>
  </w:style>
  <w:style w:type="paragraph" w:styleId="ListContinue4">
    <w:name w:val="List Continue 4"/>
    <w:basedOn w:val="List4"/>
    <w:rsid w:val="00742075"/>
    <w:pPr>
      <w:ind w:firstLine="0"/>
    </w:pPr>
  </w:style>
  <w:style w:type="paragraph" w:styleId="ListContinue5">
    <w:name w:val="List Continue 5"/>
    <w:basedOn w:val="List5"/>
    <w:rsid w:val="00742075"/>
    <w:pPr>
      <w:ind w:firstLine="0"/>
    </w:pPr>
  </w:style>
  <w:style w:type="paragraph" w:styleId="ListNumber3">
    <w:name w:val="List Number 3"/>
    <w:basedOn w:val="List3"/>
    <w:rsid w:val="00742075"/>
    <w:pPr>
      <w:numPr>
        <w:numId w:val="4"/>
      </w:numPr>
    </w:pPr>
  </w:style>
  <w:style w:type="paragraph" w:styleId="ListNumber4">
    <w:name w:val="List Number 4"/>
    <w:basedOn w:val="List4"/>
    <w:rsid w:val="00742075"/>
    <w:pPr>
      <w:numPr>
        <w:numId w:val="5"/>
      </w:numPr>
    </w:pPr>
  </w:style>
  <w:style w:type="paragraph" w:styleId="ListNumber5">
    <w:name w:val="List Number 5"/>
    <w:basedOn w:val="List5"/>
    <w:rsid w:val="00742075"/>
    <w:pPr>
      <w:numPr>
        <w:numId w:val="6"/>
      </w:numPr>
    </w:pPr>
  </w:style>
  <w:style w:type="paragraph" w:styleId="BlockText">
    <w:name w:val="Block Text"/>
    <w:basedOn w:val="Normal"/>
    <w:rsid w:val="00742075"/>
    <w:pPr>
      <w:spacing w:after="120"/>
      <w:ind w:left="1440" w:right="1440"/>
    </w:pPr>
  </w:style>
  <w:style w:type="character" w:customStyle="1" w:styleId="Subscript">
    <w:name w:val="Subscript"/>
    <w:rsid w:val="00742075"/>
    <w:rPr>
      <w:sz w:val="16"/>
      <w:vertAlign w:val="subscript"/>
    </w:rPr>
  </w:style>
  <w:style w:type="character" w:customStyle="1" w:styleId="Superscript">
    <w:name w:val="Superscript"/>
    <w:rsid w:val="00742075"/>
    <w:rPr>
      <w:sz w:val="16"/>
      <w:vertAlign w:val="superscript"/>
    </w:rPr>
  </w:style>
  <w:style w:type="character" w:customStyle="1" w:styleId="Symbols">
    <w:name w:val="Symbols"/>
    <w:rsid w:val="00742075"/>
    <w:rPr>
      <w:rFonts w:ascii="Symbol" w:hAnsi="Symbol"/>
    </w:rPr>
  </w:style>
  <w:style w:type="character" w:customStyle="1" w:styleId="MenuOptions">
    <w:name w:val="Menu Options"/>
    <w:rsid w:val="00742075"/>
    <w:rPr>
      <w:rFonts w:ascii="Arial Narrow" w:hAnsi="Arial Narrow"/>
      <w:smallCaps/>
    </w:rPr>
  </w:style>
  <w:style w:type="character" w:customStyle="1" w:styleId="Buttons">
    <w:name w:val="Buttons"/>
    <w:rsid w:val="00742075"/>
    <w:rPr>
      <w:b/>
    </w:rPr>
  </w:style>
  <w:style w:type="character" w:customStyle="1" w:styleId="Underlined">
    <w:name w:val="Underlined"/>
    <w:rsid w:val="00742075"/>
    <w:rPr>
      <w:u w:val="single"/>
    </w:rPr>
  </w:style>
  <w:style w:type="paragraph" w:customStyle="1" w:styleId="TableBodyTextRight">
    <w:name w:val="Table Body Text Right"/>
    <w:basedOn w:val="TableBodyText"/>
    <w:rsid w:val="00742075"/>
    <w:pPr>
      <w:widowControl w:val="0"/>
      <w:autoSpaceDE w:val="0"/>
      <w:autoSpaceDN w:val="0"/>
      <w:adjustRightInd w:val="0"/>
      <w:jc w:val="right"/>
    </w:pPr>
    <w:rPr>
      <w:rFonts w:cs="Arial"/>
      <w:szCs w:val="18"/>
    </w:rPr>
  </w:style>
  <w:style w:type="paragraph" w:customStyle="1" w:styleId="CopyrightText">
    <w:name w:val="Copyright Text"/>
    <w:basedOn w:val="BodyText"/>
    <w:rsid w:val="00742075"/>
    <w:rPr>
      <w:sz w:val="18"/>
    </w:rPr>
  </w:style>
  <w:style w:type="paragraph" w:customStyle="1" w:styleId="BodySmallRight">
    <w:name w:val="Body Small Right"/>
    <w:basedOn w:val="BodyTextRight"/>
    <w:rsid w:val="00742075"/>
    <w:rPr>
      <w:sz w:val="18"/>
      <w:szCs w:val="18"/>
    </w:rPr>
  </w:style>
  <w:style w:type="paragraph" w:customStyle="1" w:styleId="MarginEdition">
    <w:name w:val="Margin Edition"/>
    <w:basedOn w:val="MarginNote"/>
    <w:rsid w:val="00742075"/>
    <w:pPr>
      <w:spacing w:before="0" w:after="0"/>
    </w:pPr>
    <w:rPr>
      <w:rFonts w:ascii="Times New Roman" w:hAnsi="Times New Roman"/>
      <w:color w:val="999999"/>
    </w:rPr>
  </w:style>
  <w:style w:type="paragraph" w:customStyle="1" w:styleId="Spacer">
    <w:name w:val="Spacer"/>
    <w:basedOn w:val="Normal"/>
    <w:rsid w:val="00742075"/>
    <w:rPr>
      <w:sz w:val="2"/>
      <w:szCs w:val="2"/>
    </w:rPr>
  </w:style>
  <w:style w:type="character" w:customStyle="1" w:styleId="Small">
    <w:name w:val="Small"/>
    <w:rsid w:val="00742075"/>
    <w:rPr>
      <w:sz w:val="16"/>
    </w:rPr>
  </w:style>
  <w:style w:type="paragraph" w:customStyle="1" w:styleId="WideTable">
    <w:name w:val="Wide Table"/>
    <w:basedOn w:val="Normal"/>
    <w:rsid w:val="00742075"/>
    <w:pPr>
      <w:ind w:left="-1418"/>
    </w:pPr>
    <w:rPr>
      <w:sz w:val="2"/>
      <w:szCs w:val="2"/>
    </w:rPr>
  </w:style>
  <w:style w:type="character" w:styleId="PageNumber">
    <w:name w:val="page number"/>
    <w:rsid w:val="00742075"/>
  </w:style>
  <w:style w:type="paragraph" w:styleId="Quote">
    <w:name w:val="Quote"/>
    <w:basedOn w:val="Heading1"/>
    <w:link w:val="QuoteChar"/>
    <w:qFormat/>
    <w:rsid w:val="00742075"/>
    <w:rPr>
      <w:b w:val="0"/>
      <w:sz w:val="72"/>
      <w:szCs w:val="72"/>
      <w:lang w:val="en-NZ"/>
    </w:rPr>
  </w:style>
  <w:style w:type="character" w:customStyle="1" w:styleId="QuoteChar">
    <w:name w:val="Quote Char"/>
    <w:link w:val="Quote"/>
    <w:rsid w:val="007420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2075"/>
    <w:pPr>
      <w:pageBreakBefore/>
    </w:pPr>
  </w:style>
  <w:style w:type="paragraph" w:customStyle="1" w:styleId="Border">
    <w:name w:val="Border"/>
    <w:basedOn w:val="Normal"/>
    <w:qFormat/>
    <w:rsid w:val="00742075"/>
    <w:pPr>
      <w:pBdr>
        <w:top w:val="single" w:sz="18" w:space="1" w:color="auto"/>
      </w:pBdr>
    </w:pPr>
    <w:rPr>
      <w:rFonts w:ascii="Times New Roman" w:hAnsi="Times New Roman"/>
      <w:color w:val="FFFFFF"/>
      <w:sz w:val="2"/>
    </w:rPr>
  </w:style>
  <w:style w:type="character" w:styleId="IntenseEmphasis">
    <w:name w:val="Intense Emphasis"/>
    <w:uiPriority w:val="21"/>
    <w:qFormat/>
    <w:rsid w:val="00742075"/>
    <w:rPr>
      <w:b/>
      <w:bCs/>
      <w:i/>
      <w:iCs/>
      <w:color w:val="auto"/>
    </w:rPr>
  </w:style>
  <w:style w:type="paragraph" w:styleId="IntenseQuote">
    <w:name w:val="Intense Quote"/>
    <w:basedOn w:val="Normal"/>
    <w:next w:val="Normal"/>
    <w:link w:val="IntenseQuoteChar"/>
    <w:uiPriority w:val="30"/>
    <w:qFormat/>
    <w:rsid w:val="0074207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42075"/>
    <w:rPr>
      <w:rFonts w:ascii="Courier New" w:eastAsia="Times New Roman" w:hAnsi="Courier New" w:cs="Times New Roman"/>
      <w:b/>
      <w:bCs/>
      <w:i/>
      <w:iCs/>
      <w:szCs w:val="20"/>
      <w:lang w:val="en-US" w:eastAsia="en-US"/>
    </w:rPr>
  </w:style>
  <w:style w:type="character" w:styleId="SubtleReference">
    <w:name w:val="Subtle Reference"/>
    <w:uiPriority w:val="31"/>
    <w:qFormat/>
    <w:rsid w:val="00742075"/>
    <w:rPr>
      <w:smallCaps/>
      <w:color w:val="auto"/>
      <w:u w:val="single"/>
    </w:rPr>
  </w:style>
  <w:style w:type="character" w:styleId="IntenseReference">
    <w:name w:val="Intense Reference"/>
    <w:uiPriority w:val="32"/>
    <w:qFormat/>
    <w:rsid w:val="00742075"/>
    <w:rPr>
      <w:b/>
      <w:bCs/>
      <w:smallCaps/>
      <w:color w:val="auto"/>
      <w:spacing w:val="5"/>
      <w:u w:val="single"/>
    </w:rPr>
  </w:style>
  <w:style w:type="paragraph" w:customStyle="1" w:styleId="2ColumnHeading">
    <w:name w:val="2Column Heading"/>
    <w:basedOn w:val="BodyText"/>
    <w:qFormat/>
    <w:rsid w:val="00742075"/>
    <w:pPr>
      <w:spacing w:after="60"/>
      <w:ind w:left="-2268"/>
    </w:pPr>
    <w:rPr>
      <w:b/>
    </w:rPr>
  </w:style>
  <w:style w:type="paragraph" w:customStyle="1" w:styleId="Heading1TOC">
    <w:name w:val="Heading1 TOC"/>
    <w:basedOn w:val="Normal"/>
    <w:qFormat/>
    <w:rsid w:val="00742075"/>
    <w:pPr>
      <w:spacing w:before="240" w:after="120"/>
    </w:pPr>
    <w:rPr>
      <w:rFonts w:ascii="Times New Roman" w:hAnsi="Times New Roman"/>
      <w:b/>
      <w:sz w:val="32"/>
    </w:rPr>
  </w:style>
  <w:style w:type="paragraph" w:customStyle="1" w:styleId="Heading2TOC">
    <w:name w:val="Heading2 TOC"/>
    <w:basedOn w:val="Normal"/>
    <w:qFormat/>
    <w:rsid w:val="00742075"/>
    <w:pPr>
      <w:spacing w:before="240" w:after="60"/>
    </w:pPr>
    <w:rPr>
      <w:rFonts w:ascii="Times New Roman" w:hAnsi="Times New Roman"/>
      <w:b/>
      <w:sz w:val="28"/>
    </w:rPr>
  </w:style>
  <w:style w:type="character" w:customStyle="1" w:styleId="Underline">
    <w:name w:val="Underline"/>
    <w:qFormat/>
    <w:rsid w:val="00742075"/>
    <w:rPr>
      <w:u w:val="single"/>
    </w:rPr>
  </w:style>
  <w:style w:type="paragraph" w:styleId="BalloonText">
    <w:name w:val="Balloon Text"/>
    <w:basedOn w:val="Normal"/>
    <w:link w:val="BalloonTextChar"/>
    <w:rsid w:val="00742075"/>
    <w:rPr>
      <w:rFonts w:ascii="Tahoma" w:hAnsi="Tahoma" w:cs="Tahoma"/>
      <w:sz w:val="16"/>
      <w:szCs w:val="16"/>
    </w:rPr>
  </w:style>
  <w:style w:type="character" w:customStyle="1" w:styleId="BalloonTextChar">
    <w:name w:val="Balloon Text Char"/>
    <w:link w:val="BalloonText"/>
    <w:rsid w:val="007420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207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4207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1482</Words>
  <Characters>9200</Characters>
  <Application>Microsoft Office Word</Application>
  <DocSecurity>0</DocSecurity>
  <Lines>346</Lines>
  <Paragraphs>166</Paragraphs>
  <ScaleCrop>false</ScaleCrop>
  <Company>Author-it Software Corporation Ltd.</Company>
  <LinksUpToDate>false</LinksUpToDate>
  <CharactersWithSpaces>10592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ICAU5208B Use site server tools for transaction management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2012-05-27T01:01:00Z</dcterms:created>
  <dcterms:modified xsi:type="dcterms:W3CDTF">2012-05-27T01:01:00Z</dcterms:modified>
</cp:coreProperties>
</file>