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4CF" w:rsidP="001C44CF">
      <w:pPr>
        <w:pStyle w:val="Title"/>
      </w:pPr>
      <w:r>
        <w:fldChar w:fldCharType="begin"/>
      </w:r>
      <w:r>
        <w:instrText xml:space="preserve"> TITLE   \* MERGEFORMAT </w:instrText>
      </w:r>
      <w:r>
        <w:fldChar w:fldCharType="separate"/>
      </w:r>
      <w:r>
        <w:t>ICAU3126B Use advanced features of computer applications</w:t>
      </w:r>
      <w:r>
        <w:fldChar w:fldCharType="end"/>
      </w:r>
    </w:p>
    <w:p w:rsidR="001C44CF" w:rsidP="001C44CF">
      <w:pPr>
        <w:pStyle w:val="Version"/>
        <w:sectPr w:rsidSect="001A0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12A" w:rsidP="001A012A">
      <w:pPr>
        <w:pStyle w:val="SuperHeading"/>
      </w:pPr>
      <w:r w:rsidRPr="001A012A">
        <w:t>ICAU3126B Use advanced features of computer applications</w:t>
      </w:r>
    </w:p>
    <w:p w:rsidR="00000000" w:rsidRPr="001A012A" w:rsidP="001A012A">
      <w:pPr>
        <w:pStyle w:val="Heading1"/>
      </w:pPr>
      <w:bookmarkStart w:id="1" w:name="O_271719"/>
      <w:bookmarkEnd w:id="1"/>
      <w:r w:rsidRPr="001A012A">
        <w:t>Modification History</w:t>
      </w:r>
    </w:p>
    <w:p w:rsidR="00000000" w:rsidRPr="001A012A" w:rsidP="001A012A">
      <w:pPr>
        <w:pStyle w:val="BodyText"/>
      </w:pPr>
      <w:r w:rsidRPr="001A012A">
        <w:t>Not Applicable</w:t>
      </w:r>
    </w:p>
    <w:p w:rsidR="00000000" w:rsidRPr="001A012A" w:rsidP="001A012A">
      <w:pPr>
        <w:pStyle w:val="AllowPageBreak"/>
      </w:pPr>
    </w:p>
    <w:p w:rsidR="00000000" w:rsidRPr="001A012A" w:rsidP="001A012A">
      <w:pPr>
        <w:pStyle w:val="Heading1"/>
      </w:pPr>
      <w:bookmarkStart w:id="2" w:name="O_208472"/>
      <w:bookmarkEnd w:id="2"/>
      <w:r w:rsidRPr="001A012A">
        <w:t>Unit Descriptor</w:t>
      </w:r>
    </w:p>
    <w:tbl>
      <w:tblPr>
        <w:tblW w:w="0" w:type="auto"/>
        <w:tblLayout w:type="fixed"/>
        <w:tblCellMar>
          <w:left w:w="62" w:type="dxa"/>
          <w:right w:w="62" w:type="dxa"/>
        </w:tblCellMar>
        <w:tblLook w:val="0000"/>
      </w:tblPr>
      <w:tblGrid>
        <w:gridCol w:w="2651"/>
        <w:gridCol w:w="5871"/>
      </w:tblGrid>
      <w:tr w:rsidTr="001C44C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r w:rsidRPr="001A012A">
              <w:t>This unit defines the competency required to use computer applications employing advanced feat</w:t>
            </w:r>
            <w:r w:rsidRPr="001A012A">
              <w:t>ures.</w:t>
            </w:r>
          </w:p>
          <w:p w:rsidR="00000000" w:rsidRPr="001A012A" w:rsidP="001A012A">
            <w:pPr>
              <w:pStyle w:val="BodyText"/>
            </w:pPr>
          </w:p>
          <w:p w:rsidR="00000000" w:rsidRPr="001A012A" w:rsidP="001A012A">
            <w:pPr>
              <w:pStyle w:val="BodyText"/>
            </w:pPr>
            <w:r w:rsidRPr="001A012A">
              <w:t>The following unit is linked and forms an appropriate cluster:</w:t>
            </w:r>
          </w:p>
          <w:p w:rsidR="00000000" w:rsidRPr="001A012A" w:rsidP="001A012A">
            <w:pPr>
              <w:pStyle w:val="ListBullet"/>
            </w:pPr>
            <w:r w:rsidRPr="001A012A">
              <w:t>ICAB3018B Develop macros and templates for clients using standard products</w:t>
            </w:r>
          </w:p>
          <w:p w:rsidR="00000000" w:rsidRPr="001A012A" w:rsidP="001A012A">
            <w:pPr>
              <w:pStyle w:val="BodyText"/>
            </w:pPr>
          </w:p>
          <w:p w:rsidR="00000000" w:rsidRPr="001A012A" w:rsidP="001A012A">
            <w:pPr>
              <w:pStyle w:val="BodyText"/>
            </w:pPr>
            <w:r w:rsidRPr="001A012A">
              <w:t>No licensing, legislative, regulatory or certification requirements apply to this unit at the time of publication.</w:t>
            </w:r>
          </w:p>
        </w:tc>
      </w:tr>
    </w:tbl>
    <w:p w:rsidR="001C44CF" w:rsidP="001A012A">
      <w:pPr>
        <w:pStyle w:val="BodyText"/>
      </w:pPr>
    </w:p>
    <w:p w:rsidR="001C44CF" w:rsidP="001A012A">
      <w:pPr>
        <w:pStyle w:val="BodyText"/>
      </w:pPr>
    </w:p>
    <w:p w:rsidR="00000000" w:rsidRPr="001A012A" w:rsidP="001A012A">
      <w:pPr>
        <w:pStyle w:val="Heading1"/>
      </w:pPr>
      <w:bookmarkStart w:id="3" w:name="O_208476"/>
      <w:bookmarkEnd w:id="3"/>
      <w:r w:rsidRPr="001A012A">
        <w:t>Application of the Unit</w:t>
      </w:r>
    </w:p>
    <w:tbl>
      <w:tblPr>
        <w:tblW w:w="0" w:type="auto"/>
        <w:tblLayout w:type="fixed"/>
        <w:tblCellMar>
          <w:left w:w="62" w:type="dxa"/>
          <w:right w:w="62" w:type="dxa"/>
        </w:tblCellMar>
        <w:tblLook w:val="0000"/>
      </w:tblPr>
      <w:tblGrid>
        <w:gridCol w:w="2764"/>
        <w:gridCol w:w="5758"/>
      </w:tblGrid>
      <w:tr w:rsidTr="001C44C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p>
        </w:tc>
      </w:tr>
    </w:tbl>
    <w:p w:rsidR="001C44CF" w:rsidP="001A012A">
      <w:pPr>
        <w:pStyle w:val="BodyText"/>
      </w:pPr>
    </w:p>
    <w:p w:rsidR="001C44CF" w:rsidP="001A012A">
      <w:pPr>
        <w:pStyle w:val="BodyText"/>
      </w:pPr>
    </w:p>
    <w:p w:rsidR="00000000" w:rsidRPr="001A012A" w:rsidP="001A012A">
      <w:pPr>
        <w:pStyle w:val="Heading1"/>
      </w:pPr>
      <w:bookmarkStart w:id="4" w:name="O_279979"/>
      <w:bookmarkEnd w:id="4"/>
      <w:r w:rsidRPr="001A012A">
        <w:t>Licensing/Regulatory Information</w:t>
      </w:r>
    </w:p>
    <w:p w:rsidR="00000000" w:rsidRPr="001A012A" w:rsidP="001A012A">
      <w:pPr>
        <w:pStyle w:val="BodyText"/>
      </w:pPr>
      <w:r w:rsidRPr="001A012A">
        <w:t>Refer to Unit Descriptor</w:t>
      </w:r>
    </w:p>
    <w:p w:rsidR="00000000" w:rsidRPr="001A012A" w:rsidP="001A012A">
      <w:pPr>
        <w:pStyle w:val="AllowPageBreak"/>
      </w:pPr>
    </w:p>
    <w:p w:rsidR="00000000" w:rsidRPr="001A012A" w:rsidP="001A012A">
      <w:pPr>
        <w:pStyle w:val="Heading1"/>
      </w:pPr>
      <w:bookmarkStart w:id="5" w:name="O_208474"/>
      <w:bookmarkEnd w:id="5"/>
      <w:r w:rsidRPr="001A012A">
        <w:t>Pre-Requisites</w:t>
      </w:r>
    </w:p>
    <w:tbl>
      <w:tblPr>
        <w:tblW w:w="0" w:type="auto"/>
        <w:tblLayout w:type="fixed"/>
        <w:tblCellMar>
          <w:left w:w="62" w:type="dxa"/>
          <w:right w:w="62" w:type="dxa"/>
        </w:tblCellMar>
        <w:tblLook w:val="0000"/>
      </w:tblPr>
      <w:tblGrid>
        <w:gridCol w:w="2775"/>
        <w:gridCol w:w="1295"/>
        <w:gridCol w:w="4452"/>
      </w:tblGrid>
      <w:tr w:rsidTr="001C44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p>
        </w:tc>
      </w:tr>
      <w:tr w:rsidTr="001C44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p>
        </w:tc>
      </w:tr>
      <w:tr w:rsidTr="001C44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p>
        </w:tc>
      </w:tr>
    </w:tbl>
    <w:p w:rsidR="001C44CF" w:rsidP="001A012A">
      <w:pPr>
        <w:pStyle w:val="BodyText"/>
      </w:pPr>
    </w:p>
    <w:p w:rsidR="001C44CF" w:rsidP="001A012A">
      <w:pPr>
        <w:pStyle w:val="BodyText"/>
      </w:pPr>
    </w:p>
    <w:p w:rsidR="00000000" w:rsidRPr="001A012A" w:rsidP="001A012A">
      <w:pPr>
        <w:pStyle w:val="Heading1"/>
      </w:pPr>
      <w:bookmarkStart w:id="6" w:name="O_208473"/>
      <w:bookmarkEnd w:id="6"/>
      <w:r w:rsidRPr="001A012A">
        <w:t>Employability Skills Information</w:t>
      </w:r>
    </w:p>
    <w:tbl>
      <w:tblPr>
        <w:tblW w:w="0" w:type="auto"/>
        <w:tblLayout w:type="fixed"/>
        <w:tblCellMar>
          <w:left w:w="62" w:type="dxa"/>
          <w:right w:w="62" w:type="dxa"/>
        </w:tblCellMar>
        <w:tblLook w:val="0000"/>
      </w:tblPr>
      <w:tblGrid>
        <w:gridCol w:w="2802"/>
        <w:gridCol w:w="5720"/>
      </w:tblGrid>
      <w:tr w:rsidTr="001C44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r w:rsidRPr="001A012A">
              <w:t>This unit contains employability skills.</w:t>
            </w:r>
          </w:p>
        </w:tc>
      </w:tr>
    </w:tbl>
    <w:p w:rsidR="001C44CF" w:rsidP="001A012A">
      <w:pPr>
        <w:pStyle w:val="BodyText"/>
      </w:pPr>
    </w:p>
    <w:p w:rsidR="001C44CF" w:rsidP="001A012A">
      <w:pPr>
        <w:pStyle w:val="BodyText"/>
      </w:pPr>
    </w:p>
    <w:p w:rsidR="00000000" w:rsidRPr="001A012A" w:rsidP="001A012A">
      <w:pPr>
        <w:pStyle w:val="Heading1"/>
      </w:pPr>
      <w:bookmarkStart w:id="7" w:name="O_289765"/>
      <w:bookmarkEnd w:id="7"/>
      <w:r w:rsidRPr="001A012A">
        <w:t>Elements and Performance Criteria Pre-Content</w:t>
      </w:r>
    </w:p>
    <w:tbl>
      <w:tblPr>
        <w:tblW w:w="0" w:type="auto"/>
        <w:tblLayout w:type="fixed"/>
        <w:tblCellMar>
          <w:left w:w="62" w:type="dxa"/>
          <w:right w:w="62" w:type="dxa"/>
        </w:tblCellMar>
        <w:tblLook w:val="0000"/>
      </w:tblPr>
      <w:tblGrid>
        <w:gridCol w:w="2592"/>
        <w:gridCol w:w="5930"/>
      </w:tblGrid>
      <w:tr w:rsidTr="001C44CF">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r w:rsidRPr="001A012A">
              <w:t>Performance criteria describe the performance needed to demonstrate achievement of the element. Where bold italicised text is used, further info</w:t>
            </w:r>
            <w:r w:rsidRPr="001A012A">
              <w:t>rmation is detailed in the required skills and knowledge section and the range statement. Assessment of performance is to be consistent with the evidence guide.</w:t>
            </w:r>
          </w:p>
        </w:tc>
      </w:tr>
    </w:tbl>
    <w:p w:rsidR="00000000" w:rsidRPr="001A012A" w:rsidP="001A012A">
      <w:pPr>
        <w:pStyle w:val="BodyText"/>
      </w:pPr>
    </w:p>
    <w:p w:rsidR="00000000" w:rsidRPr="001A012A" w:rsidP="001A012A">
      <w:pPr>
        <w:pStyle w:val="AllowPageBreak"/>
      </w:pPr>
    </w:p>
    <w:p w:rsidR="00000000" w:rsidRPr="001A012A" w:rsidP="001A012A">
      <w:pPr>
        <w:pStyle w:val="Heading1"/>
      </w:pPr>
      <w:bookmarkStart w:id="8" w:name="O_236432"/>
      <w:bookmarkEnd w:id="8"/>
      <w:r w:rsidRPr="001A012A">
        <w:t>Elements and Performance Criteria</w:t>
      </w:r>
    </w:p>
    <w:tbl>
      <w:tblPr>
        <w:tblW w:w="0" w:type="auto"/>
        <w:tblLayout w:type="fixed"/>
        <w:tblCellMar>
          <w:left w:w="62" w:type="dxa"/>
          <w:right w:w="62" w:type="dxa"/>
        </w:tblCellMar>
        <w:tblLook w:val="0000"/>
      </w:tblPr>
      <w:tblGrid>
        <w:gridCol w:w="2592"/>
        <w:gridCol w:w="5930"/>
      </w:tblGrid>
      <w:tr w:rsidTr="001C44CF">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r w:rsidRPr="001A012A">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PERFORMANCE CRITERIA</w:t>
            </w:r>
          </w:p>
        </w:tc>
      </w:tr>
      <w:tr w:rsidTr="001C44CF">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List"/>
              <w:rPr>
                <w:lang w:val="en-NZ"/>
              </w:rPr>
            </w:pPr>
            <w:r w:rsidRPr="001A012A">
              <w:t>1.</w:t>
            </w:r>
            <w:r w:rsidRPr="001A012A">
              <w:tab/>
              <w:t>Manipulat</w:t>
            </w:r>
            <w:r w:rsidRPr="001A012A">
              <w:t>e data</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List2"/>
            </w:pPr>
            <w:r w:rsidRPr="001A012A">
              <w:t>1.1.</w:t>
            </w:r>
            <w:r w:rsidRPr="001A012A">
              <w:tab/>
              <w:t xml:space="preserve">Employ advanced features of </w:t>
            </w:r>
            <w:r w:rsidRPr="001A012A">
              <w:rPr>
                <w:rStyle w:val="BoldandItalics"/>
              </w:rPr>
              <w:t>applications</w:t>
            </w:r>
            <w:r w:rsidRPr="001A012A">
              <w:t xml:space="preserve"> in the preparation and presentation of data</w:t>
            </w:r>
          </w:p>
          <w:p w:rsidR="00000000" w:rsidRPr="001A012A" w:rsidP="001A012A">
            <w:pPr>
              <w:pStyle w:val="List2"/>
            </w:pPr>
            <w:r w:rsidRPr="001A012A">
              <w:t>1.2.</w:t>
            </w:r>
            <w:r w:rsidRPr="001A012A">
              <w:tab/>
              <w:t xml:space="preserve">Efficiently transfer data between </w:t>
            </w:r>
            <w:r w:rsidRPr="001A012A">
              <w:rPr>
                <w:rStyle w:val="BoldandItalics"/>
              </w:rPr>
              <w:t>applications</w:t>
            </w:r>
            <w:r w:rsidRPr="001A012A">
              <w:t>, linking and embedding related data files as required</w:t>
            </w:r>
          </w:p>
          <w:p w:rsidR="00000000" w:rsidRPr="001A012A" w:rsidP="001A012A">
            <w:pPr>
              <w:pStyle w:val="List2"/>
            </w:pPr>
            <w:r w:rsidRPr="001A012A">
              <w:t>1.3.</w:t>
            </w:r>
            <w:r w:rsidRPr="001A012A">
              <w:tab/>
              <w:t xml:space="preserve">Create and employ </w:t>
            </w:r>
            <w:r w:rsidRPr="001A012A">
              <w:rPr>
                <w:rStyle w:val="BoldandItalics"/>
              </w:rPr>
              <w:t>objects</w:t>
            </w:r>
            <w:r w:rsidRPr="001A012A">
              <w:t>, macros and templates for routine activities</w:t>
            </w:r>
          </w:p>
          <w:p w:rsidR="00000000" w:rsidP="001A012A">
            <w:pPr>
              <w:pStyle w:val="List2"/>
              <w:rPr>
                <w:lang w:val="en-NZ"/>
              </w:rPr>
            </w:pPr>
            <w:r w:rsidRPr="001A012A">
              <w:t>1.4.</w:t>
            </w:r>
            <w:r w:rsidRPr="001A012A">
              <w:tab/>
              <w:t>Use shortcuts and features to increase personal productivity</w:t>
            </w:r>
          </w:p>
        </w:tc>
      </w:tr>
      <w:tr w:rsidTr="001C44CF">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List"/>
              <w:rPr>
                <w:lang w:val="en-NZ"/>
              </w:rPr>
            </w:pPr>
            <w:r w:rsidRPr="001A012A">
              <w:t>2.</w:t>
            </w:r>
            <w:r w:rsidRPr="001A012A">
              <w:tab/>
              <w:t>Access and use support resources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List2"/>
            </w:pPr>
            <w:r w:rsidRPr="001A012A">
              <w:t>2.1.</w:t>
            </w:r>
            <w:r w:rsidRPr="001A012A">
              <w:tab/>
              <w:t>Solve routine problems using support resources</w:t>
            </w:r>
          </w:p>
          <w:p w:rsidR="00000000" w:rsidRPr="001A012A" w:rsidP="001A012A">
            <w:pPr>
              <w:pStyle w:val="List2"/>
            </w:pPr>
            <w:r w:rsidRPr="001A012A">
              <w:t>2.2.</w:t>
            </w:r>
            <w:r w:rsidRPr="001A012A">
              <w:tab/>
              <w:t xml:space="preserve">Use on-line help to overcome difficulties with </w:t>
            </w:r>
            <w:r w:rsidRPr="001A012A">
              <w:rPr>
                <w:rStyle w:val="BoldandItalics"/>
              </w:rPr>
              <w:t>app</w:t>
            </w:r>
            <w:r w:rsidRPr="001A012A">
              <w:rPr>
                <w:rStyle w:val="BoldandItalics"/>
              </w:rPr>
              <w:t>lications</w:t>
            </w:r>
          </w:p>
          <w:p w:rsidR="00000000" w:rsidRPr="001A012A" w:rsidP="001A012A">
            <w:pPr>
              <w:pStyle w:val="List2"/>
            </w:pPr>
            <w:r w:rsidRPr="001A012A">
              <w:t>2.3.</w:t>
            </w:r>
            <w:r w:rsidRPr="001A012A">
              <w:tab/>
              <w:t>Solve problems with manuals and training booklets</w:t>
            </w:r>
          </w:p>
          <w:p w:rsidR="00000000" w:rsidRPr="001A012A" w:rsidP="001A012A">
            <w:pPr>
              <w:pStyle w:val="List2"/>
            </w:pPr>
            <w:r w:rsidRPr="001A012A">
              <w:t>2.4.</w:t>
            </w:r>
            <w:r w:rsidRPr="001A012A">
              <w:tab/>
              <w:t xml:space="preserve">Access and apply technical support for </w:t>
            </w:r>
            <w:r w:rsidRPr="001A012A">
              <w:rPr>
                <w:rStyle w:val="BoldandItalics"/>
              </w:rPr>
              <w:t>system</w:t>
            </w:r>
            <w:r w:rsidRPr="001A012A">
              <w:t xml:space="preserve"> problems, utilising troubleshooting results and alert messages</w:t>
            </w:r>
          </w:p>
        </w:tc>
      </w:tr>
    </w:tbl>
    <w:p w:rsidR="001C44CF" w:rsidP="001A012A">
      <w:pPr>
        <w:pStyle w:val="BodyText"/>
      </w:pPr>
    </w:p>
    <w:p w:rsidR="001C44CF" w:rsidP="001A012A">
      <w:pPr>
        <w:pStyle w:val="BodyText"/>
      </w:pPr>
    </w:p>
    <w:p w:rsidR="00000000" w:rsidRPr="001A012A" w:rsidP="001A012A">
      <w:pPr>
        <w:pStyle w:val="Heading1"/>
      </w:pPr>
      <w:bookmarkStart w:id="9" w:name="O_260382"/>
      <w:bookmarkEnd w:id="9"/>
      <w:r w:rsidRPr="001A012A">
        <w:t>Required Skills and Knowledge</w:t>
      </w:r>
    </w:p>
    <w:tbl>
      <w:tblPr>
        <w:tblW w:w="0" w:type="auto"/>
        <w:tblLayout w:type="fixed"/>
        <w:tblCellMar>
          <w:left w:w="62" w:type="dxa"/>
          <w:right w:w="62" w:type="dxa"/>
        </w:tblCellMar>
        <w:tblLook w:val="0000"/>
      </w:tblPr>
      <w:tblGrid>
        <w:gridCol w:w="8522"/>
      </w:tblGrid>
      <w:tr w:rsidTr="001C44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REQUIRED SKILLS AND KNOWLEDGE</w:t>
            </w:r>
          </w:p>
        </w:tc>
      </w:tr>
      <w:tr w:rsidTr="001C44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t>This section describes the skills and knowledge required for this unit.</w:t>
            </w:r>
          </w:p>
        </w:tc>
      </w:tr>
      <w:tr w:rsidTr="001C44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Required skills</w:t>
            </w:r>
          </w:p>
        </w:tc>
      </w:tr>
      <w:tr w:rsidTr="001C44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ListBullet"/>
            </w:pPr>
            <w:r w:rsidRPr="001A012A">
              <w:t>Basic analysis skills in relation to normal routine work processes</w:t>
            </w:r>
          </w:p>
          <w:p w:rsidR="00000000" w:rsidRPr="001A012A" w:rsidP="001A012A">
            <w:pPr>
              <w:pStyle w:val="ListBullet"/>
            </w:pPr>
            <w:r w:rsidRPr="001A012A">
              <w:t>Detailed skills in using applications features</w:t>
            </w:r>
          </w:p>
          <w:p w:rsidR="00000000" w:rsidRPr="001A012A" w:rsidP="001A012A">
            <w:pPr>
              <w:pStyle w:val="ListBullet"/>
            </w:pPr>
            <w:r w:rsidRPr="001A012A">
              <w:t>Basic skills in interpreting technical information</w:t>
            </w:r>
          </w:p>
          <w:p w:rsidR="00000000" w:rsidRPr="001A012A" w:rsidP="001A012A">
            <w:pPr>
              <w:pStyle w:val="ListBullet"/>
            </w:pPr>
            <w:r w:rsidRPr="001A012A">
              <w:t>Problem solving skills in known areas during normal routine work processes</w:t>
            </w:r>
          </w:p>
          <w:p w:rsidR="00000000" w:rsidP="001A012A">
            <w:pPr>
              <w:pStyle w:val="ListBullet"/>
              <w:rPr>
                <w:lang w:val="en-NZ"/>
              </w:rPr>
            </w:pPr>
            <w:r w:rsidRPr="001A012A">
              <w:t>Plain English literacy and communication skills in relation to dealing with clients and team members</w:t>
            </w:r>
          </w:p>
        </w:tc>
      </w:tr>
      <w:tr w:rsidTr="001C44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Required knowledge</w:t>
            </w:r>
          </w:p>
        </w:tc>
      </w:tr>
      <w:tr w:rsidTr="001C44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ListBullet"/>
            </w:pPr>
            <w:r w:rsidRPr="001A012A">
              <w:t>Basic understanding of operating systems software and system tools</w:t>
            </w:r>
          </w:p>
          <w:p w:rsidR="00000000" w:rsidRPr="001A012A" w:rsidP="001A012A">
            <w:pPr>
              <w:pStyle w:val="ListBullet"/>
            </w:pPr>
            <w:r w:rsidRPr="001A012A">
              <w:t>Broad knowledge of vendor product directions</w:t>
            </w:r>
          </w:p>
          <w:p w:rsidR="00000000" w:rsidRPr="001A012A" w:rsidP="001A012A">
            <w:pPr>
              <w:pStyle w:val="ListBullet"/>
            </w:pPr>
            <w:r w:rsidRPr="001A012A">
              <w:t>Broad knowledge of vendor applications and their features</w:t>
            </w:r>
          </w:p>
        </w:tc>
      </w:tr>
    </w:tbl>
    <w:p w:rsidR="001C44CF" w:rsidP="001A012A">
      <w:pPr>
        <w:pStyle w:val="BodyText"/>
      </w:pPr>
    </w:p>
    <w:p w:rsidR="001C44CF" w:rsidP="001A012A">
      <w:pPr>
        <w:pStyle w:val="BodyText"/>
      </w:pPr>
    </w:p>
    <w:p w:rsidR="00000000" w:rsidRPr="001A012A" w:rsidP="001A012A">
      <w:pPr>
        <w:pStyle w:val="AllowPageBreak"/>
      </w:pPr>
    </w:p>
    <w:p w:rsidR="00000000" w:rsidRPr="001A012A" w:rsidP="001A012A">
      <w:pPr>
        <w:pStyle w:val="Heading1"/>
      </w:pPr>
      <w:bookmarkStart w:id="10" w:name="O_244416"/>
      <w:bookmarkEnd w:id="10"/>
      <w:r w:rsidRPr="001A012A">
        <w:t>Evidence Guide</w:t>
      </w:r>
    </w:p>
    <w:tbl>
      <w:tblPr>
        <w:tblW w:w="9570" w:type="dxa"/>
        <w:tblLayout w:type="fixed"/>
        <w:tblCellMar>
          <w:left w:w="62" w:type="dxa"/>
          <w:right w:w="62" w:type="dxa"/>
        </w:tblCellMar>
        <w:tblLook w:val="0000"/>
      </w:tblPr>
      <w:tblGrid>
        <w:gridCol w:w="3908"/>
        <w:gridCol w:w="5662"/>
      </w:tblGrid>
      <w:tr w:rsidTr="001C44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EVIDENCE GUIDE</w:t>
            </w:r>
          </w:p>
        </w:tc>
      </w:tr>
      <w:tr w:rsidTr="001C44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t>The evidence guide provides advice on assessment and must be read in conjunction with the performance criteria, required skills and knowledge, range statement and the Assessment Guidelines for the Training Package.</w:t>
            </w:r>
          </w:p>
        </w:tc>
      </w:tr>
      <w:tr w:rsidTr="001C44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p>
        </w:tc>
      </w:tr>
      <w:tr w:rsidTr="001C44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r w:rsidRPr="001A012A">
              <w:t>Evidence of the following is essential:</w:t>
            </w:r>
          </w:p>
          <w:p w:rsidR="00000000" w:rsidRPr="001A012A" w:rsidP="001A012A">
            <w:pPr>
              <w:pStyle w:val="ListBullet"/>
            </w:pPr>
            <w:r w:rsidRPr="001A012A">
              <w:t>Assessment must confirm the ability to use at least three computer applications to their full capacity employing all advan</w:t>
            </w:r>
            <w:r w:rsidRPr="001A012A">
              <w:t>ced features and import/export capacities for efficiency and productivity purposes, using at least two industry-recognised application packages.</w:t>
            </w:r>
          </w:p>
          <w:p w:rsidR="00000000" w:rsidRPr="001A012A" w:rsidP="001A012A">
            <w:pPr>
              <w:pStyle w:val="BodyText"/>
            </w:pPr>
          </w:p>
          <w:p w:rsidR="00000000" w:rsidRPr="001A012A" w:rsidP="001A012A">
            <w:pPr>
              <w:pStyle w:val="BodyText"/>
            </w:pPr>
            <w:r w:rsidRPr="001A012A">
              <w:t>To demonstrate competency in this unit the person will require access to:</w:t>
            </w:r>
          </w:p>
          <w:p w:rsidR="00000000" w:rsidRPr="001A012A" w:rsidP="001A012A">
            <w:pPr>
              <w:pStyle w:val="ListBullet"/>
            </w:pPr>
            <w:r w:rsidRPr="001A012A">
              <w:t>Personal computer</w:t>
            </w:r>
          </w:p>
          <w:p w:rsidR="00000000" w:rsidP="001A012A">
            <w:pPr>
              <w:pStyle w:val="ListBullet"/>
              <w:rPr>
                <w:lang w:val="en-NZ"/>
              </w:rPr>
            </w:pPr>
            <w:r w:rsidRPr="001A012A">
              <w:t>Documents or information containing data suitable for use with multiple computing packages</w:t>
            </w:r>
          </w:p>
        </w:tc>
      </w:tr>
      <w:tr w:rsidTr="001C44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r w:rsidRPr="001A012A">
              <w:t xml:space="preserve">The use of advanced features of computer applications is increasing as workplaces recognise the full potential and </w:t>
            </w:r>
            <w:r w:rsidRPr="001A012A">
              <w:t>functionality of contemporary commercial applications. Individuals demonstrating this competency would be considered user experts or advanced users and would be capable of tutoring colleagues in the use of commercial applications.</w:t>
            </w:r>
          </w:p>
          <w:p w:rsidR="00000000" w:rsidRPr="001A012A" w:rsidP="001A012A">
            <w:pPr>
              <w:pStyle w:val="BodyText"/>
            </w:pPr>
          </w:p>
          <w:p w:rsidR="00000000" w:rsidRPr="001A012A" w:rsidP="001A012A">
            <w:pPr>
              <w:pStyle w:val="BodyText"/>
            </w:pPr>
            <w:r w:rsidRPr="001A012A">
              <w:t>The breadth, depth and c</w:t>
            </w:r>
            <w:r w:rsidRPr="001A012A">
              <w:t>omplexity of knowledge and skills in this competency would cover selecting, adapting and transferring skills and knowledge to new environments and providing technical advice and some leadership in resolution of specified problems. This would be applied acr</w:t>
            </w:r>
            <w:r w:rsidRPr="001A012A">
              <w:t>oss a range of roles in a variety of contexts with some complexity in the extent and choice of options available.</w:t>
            </w:r>
          </w:p>
          <w:p w:rsidR="00000000" w:rsidRPr="001A012A" w:rsidP="001A012A">
            <w:pPr>
              <w:pStyle w:val="BodyText"/>
            </w:pPr>
          </w:p>
          <w:p w:rsidR="00000000" w:rsidRPr="001A012A" w:rsidP="001A012A">
            <w:pPr>
              <w:pStyle w:val="BodyText"/>
            </w:pPr>
            <w:r w:rsidRPr="001A012A">
              <w:t>Assessment must ensure:</w:t>
            </w:r>
          </w:p>
          <w:p w:rsidR="00000000" w:rsidRPr="001A012A" w:rsidP="001A012A">
            <w:pPr>
              <w:pStyle w:val="ListBullet"/>
            </w:pPr>
            <w:r w:rsidRPr="001A012A">
              <w:t>Performance of a defined range of skilled operations, usually within a range of broader related activities involving</w:t>
            </w:r>
            <w:r w:rsidRPr="001A012A">
              <w:t xml:space="preserve"> known routines, methods and procedures, where some discretion and judgement is required in the section of equipment, services or contingency measures and within known time constraints would be characteristic.</w:t>
            </w:r>
          </w:p>
          <w:p w:rsidR="00000000" w:rsidRPr="001A012A" w:rsidP="001A012A">
            <w:pPr>
              <w:pStyle w:val="BodyText"/>
            </w:pPr>
          </w:p>
          <w:p w:rsidR="00000000" w:rsidP="001A012A">
            <w:pPr>
              <w:pStyle w:val="ListBullet"/>
              <w:rPr>
                <w:lang w:val="en-NZ"/>
              </w:rPr>
            </w:pPr>
            <w:r w:rsidRPr="001A012A">
              <w:t>Applications may involve some responsibility</w:t>
            </w:r>
            <w:r w:rsidRPr="001A012A">
              <w:t xml:space="preserve"> for others. Participation in teams including group or team coordination may be involved.</w:t>
            </w:r>
          </w:p>
        </w:tc>
      </w:tr>
      <w:tr w:rsidTr="001C44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r w:rsidRPr="001A012A">
              <w:t>The purpose of this unit is to define the standard of performance to be achieved in the workplace. In undertaking training and assessment activi</w:t>
            </w:r>
            <w:r w:rsidRPr="001A012A">
              <w:t>ties related to this unit, consideration should be given to the implementation of appropriate diversity and accessibility practices in order to accommodate people who may have special needs. Additional guidance on these and related matters is provided in I</w:t>
            </w:r>
            <w:r w:rsidRPr="001A012A">
              <w:t>CA05 Section 1.</w:t>
            </w:r>
          </w:p>
          <w:p w:rsidR="00000000" w:rsidRPr="001A012A" w:rsidP="001A012A">
            <w:pPr>
              <w:pStyle w:val="BodyText"/>
            </w:pPr>
          </w:p>
          <w:p w:rsidR="00000000" w:rsidRPr="001A012A" w:rsidP="001A012A">
            <w:pPr>
              <w:pStyle w:val="ListBullet"/>
            </w:pPr>
            <w:r w:rsidRPr="001A012A">
              <w:t xml:space="preserve">Competency in this unit should be assessed using summative assessment to ensure </w:t>
            </w:r>
            <w:r w:rsidRPr="001A012A">
              <w:t>consistency of performance in a range of contexts. This unit can be assessed either in the workplace or in a simulated environment. However, simulated activities must closely reflect the workplace to enable full demonstration of competency.</w:t>
            </w:r>
          </w:p>
          <w:p w:rsidR="00000000" w:rsidRPr="001A012A" w:rsidP="001A012A">
            <w:pPr>
              <w:pStyle w:val="BodyText"/>
            </w:pPr>
          </w:p>
          <w:p w:rsidR="00000000" w:rsidP="001A012A">
            <w:pPr>
              <w:pStyle w:val="ListBullet"/>
              <w:rPr>
                <w:lang w:val="en-NZ"/>
              </w:rPr>
            </w:pPr>
            <w:r w:rsidRPr="001A012A">
              <w:t>Assessment wi</w:t>
            </w:r>
            <w:r w:rsidRPr="001A012A">
              <w:t>ll usually include observation of real or simulated work processes and procedures and/or performance in a project context as well as questioning on underpinning knowledge and skills. The questioning of team members, supervisors, subordinates, peers and cli</w:t>
            </w:r>
            <w:r w:rsidRPr="001A012A">
              <w:t>ents where appropriate may provide valuable input to the assessment process. The interdependence of units for assessment purposes may vary with the particular project or scenario.</w:t>
            </w:r>
          </w:p>
        </w:tc>
      </w:tr>
      <w:tr w:rsidTr="001C44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r w:rsidRPr="001A012A">
              <w:t>Holistic assessment with other units re</w:t>
            </w:r>
            <w:r w:rsidRPr="001A012A">
              <w:t>levant to the industry sector, workplace and job role is recommended, for example:</w:t>
            </w:r>
          </w:p>
          <w:p w:rsidR="00000000" w:rsidRPr="001A012A" w:rsidP="001A012A">
            <w:pPr>
              <w:pStyle w:val="ListBullet"/>
            </w:pPr>
            <w:r w:rsidRPr="001A012A">
              <w:t>ICAB3018B Develop macros and templates for clients using standard products</w:t>
            </w:r>
          </w:p>
          <w:p w:rsidR="00000000" w:rsidRPr="001A012A" w:rsidP="001A012A">
            <w:pPr>
              <w:pStyle w:val="BodyText"/>
            </w:pPr>
          </w:p>
          <w:p w:rsidR="00000000" w:rsidRPr="001A012A" w:rsidP="001A012A">
            <w:pPr>
              <w:pStyle w:val="BodyText"/>
            </w:pPr>
            <w:r w:rsidRPr="001A012A">
              <w:t>An individual demonstrating this competency would be able to:</w:t>
            </w:r>
          </w:p>
          <w:p w:rsidR="00000000" w:rsidRPr="001A012A" w:rsidP="001A012A">
            <w:pPr>
              <w:pStyle w:val="ListBullet"/>
            </w:pPr>
            <w:r w:rsidRPr="001A012A">
              <w:t>Demonstrate some relevant theoret</w:t>
            </w:r>
            <w:r w:rsidRPr="001A012A">
              <w:t>ical knowledge</w:t>
            </w:r>
          </w:p>
          <w:p w:rsidR="00000000" w:rsidRPr="001A012A" w:rsidP="001A012A">
            <w:pPr>
              <w:pStyle w:val="ListBullet"/>
            </w:pPr>
            <w:r w:rsidRPr="001A012A">
              <w:t>Apply a range of well-developed skills</w:t>
            </w:r>
          </w:p>
          <w:p w:rsidR="00000000" w:rsidRPr="001A012A" w:rsidP="001A012A">
            <w:pPr>
              <w:pStyle w:val="ListBullet"/>
            </w:pPr>
            <w:r w:rsidRPr="001A012A">
              <w:t>Apply known solutions to a variety of predictable problems</w:t>
            </w:r>
          </w:p>
          <w:p w:rsidR="00000000" w:rsidRPr="001A012A" w:rsidP="001A012A">
            <w:pPr>
              <w:pStyle w:val="ListBullet"/>
            </w:pPr>
            <w:r w:rsidRPr="001A012A">
              <w:t>Perform processes that require a range of well-developed skills where some discretion and judgement is required</w:t>
            </w:r>
          </w:p>
          <w:p w:rsidR="00000000" w:rsidRPr="001A012A" w:rsidP="001A012A">
            <w:pPr>
              <w:pStyle w:val="ListBullet"/>
            </w:pPr>
            <w:r w:rsidRPr="001A012A">
              <w:t>Interpret available information</w:t>
            </w:r>
            <w:r w:rsidRPr="001A012A">
              <w:t>, using discretion and judgement</w:t>
            </w:r>
          </w:p>
          <w:p w:rsidR="00000000" w:rsidRPr="001A012A" w:rsidP="001A012A">
            <w:pPr>
              <w:pStyle w:val="ListBullet"/>
            </w:pPr>
            <w:r w:rsidRPr="001A012A">
              <w:t>Take responsibility for own outputs in work and learning</w:t>
            </w:r>
          </w:p>
          <w:p w:rsidR="00000000" w:rsidRPr="001A012A" w:rsidP="001A012A">
            <w:pPr>
              <w:pStyle w:val="ListBullet"/>
            </w:pPr>
            <w:r w:rsidRPr="001A012A">
              <w:t>Take limited responsibility for the output of others</w:t>
            </w:r>
          </w:p>
          <w:p w:rsidR="00000000" w:rsidRPr="001A012A" w:rsidP="001A012A">
            <w:pPr>
              <w:pStyle w:val="ListBullet"/>
            </w:pPr>
            <w:r w:rsidRPr="001A012A">
              <w:t>Maintain knowledge of industry products and services</w:t>
            </w:r>
          </w:p>
        </w:tc>
      </w:tr>
    </w:tbl>
    <w:p w:rsidR="001C44CF" w:rsidP="001A012A">
      <w:pPr>
        <w:pStyle w:val="BodyText"/>
      </w:pPr>
    </w:p>
    <w:p w:rsidR="001C44CF" w:rsidP="001A012A">
      <w:pPr>
        <w:pStyle w:val="BodyText"/>
      </w:pPr>
    </w:p>
    <w:p w:rsidR="00000000" w:rsidRPr="001A012A" w:rsidP="001A012A">
      <w:pPr>
        <w:pStyle w:val="Heading1"/>
      </w:pPr>
      <w:bookmarkStart w:id="11" w:name="O_252399"/>
      <w:bookmarkEnd w:id="11"/>
      <w:r w:rsidRPr="001A012A">
        <w:t>Range Statement</w:t>
      </w:r>
    </w:p>
    <w:tbl>
      <w:tblPr>
        <w:tblW w:w="0" w:type="auto"/>
        <w:tblLayout w:type="fixed"/>
        <w:tblCellMar>
          <w:left w:w="62" w:type="dxa"/>
          <w:right w:w="62" w:type="dxa"/>
        </w:tblCellMar>
        <w:tblLook w:val="0000"/>
      </w:tblPr>
      <w:tblGrid>
        <w:gridCol w:w="3505"/>
        <w:gridCol w:w="5017"/>
      </w:tblGrid>
      <w:tr w:rsidTr="001C44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RANGE STATEMENT</w:t>
            </w:r>
          </w:p>
        </w:tc>
      </w:tr>
      <w:tr w:rsidTr="001C44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t>The range statement relates to the unit of competency as a whole. It allows for different work environments and situations that may affect performance. Bold italicised wording, if used in the performance criteria, is detailed below. Essential operating con</w:t>
            </w:r>
            <w:r w:rsidRPr="001A012A">
              <w:t>ditions that may be present with training and assessment (depending on the work situation, needs of the candidate, accessibility of the item, and local industry and regional contexts) may also be included.</w:t>
            </w:r>
          </w:p>
        </w:tc>
      </w:tr>
      <w:tr w:rsidTr="001C44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BoldandItalics"/>
              </w:rPr>
              <w:t>Applications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ListBullet"/>
            </w:pPr>
            <w:r w:rsidRPr="001A012A">
              <w:t>May include but are not limited to</w:t>
            </w:r>
            <w:r w:rsidRPr="001A012A">
              <w:t xml:space="preserve"> commercial software applications; organisation-specific software; word processing, spreadsheet, database, graphic, communication packages and presentation functionalities.</w:t>
            </w:r>
          </w:p>
          <w:p w:rsidR="00000000" w:rsidP="001A012A">
            <w:pPr>
              <w:pStyle w:val="ListBullet"/>
              <w:rPr>
                <w:lang w:val="en-NZ"/>
              </w:rPr>
            </w:pPr>
            <w:r w:rsidRPr="001A012A">
              <w:t xml:space="preserve">May include presentation applications contained in: Microsoft Office, Lotus Suite, </w:t>
            </w:r>
            <w:r w:rsidRPr="001A012A">
              <w:t>Claris Works, Star Office or other similar applications.</w:t>
            </w:r>
          </w:p>
        </w:tc>
      </w:tr>
      <w:tr w:rsidTr="001C44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BoldandItalics"/>
              </w:rPr>
              <w:t>Objects</w:t>
            </w:r>
            <w:r w:rsidRPr="001A012A">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ListBullet"/>
            </w:pPr>
            <w:r w:rsidRPr="001A012A">
              <w:t>buttons</w:t>
            </w:r>
          </w:p>
          <w:p w:rsidR="00000000" w:rsidRPr="001A012A" w:rsidP="001A012A">
            <w:pPr>
              <w:pStyle w:val="ListBullet"/>
            </w:pPr>
            <w:r w:rsidRPr="001A012A">
              <w:t>checkboxes</w:t>
            </w:r>
          </w:p>
          <w:p w:rsidR="00000000" w:rsidRPr="001A012A" w:rsidP="001A012A">
            <w:pPr>
              <w:pStyle w:val="ListBullet"/>
            </w:pPr>
            <w:r w:rsidRPr="001A012A">
              <w:t>option buttons</w:t>
            </w:r>
          </w:p>
          <w:p w:rsidR="00000000" w:rsidRPr="001A012A" w:rsidP="001A012A">
            <w:pPr>
              <w:pStyle w:val="ListBullet"/>
            </w:pPr>
            <w:r w:rsidRPr="001A012A">
              <w:t>text boxes</w:t>
            </w:r>
          </w:p>
          <w:p w:rsidR="00000000" w:rsidP="001A012A">
            <w:pPr>
              <w:pStyle w:val="ListBullet"/>
              <w:rPr>
                <w:lang w:val="en-NZ"/>
              </w:rPr>
            </w:pPr>
            <w:r w:rsidRPr="001A012A">
              <w:t>drop down lists</w:t>
            </w:r>
          </w:p>
        </w:tc>
      </w:tr>
      <w:tr w:rsidTr="001C44C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BoldandItalics"/>
              </w:rPr>
              <w:t>System</w:t>
            </w:r>
            <w:r w:rsidRPr="001A012A">
              <w:t xml:space="preserve"> may include but is not limited to:</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ListBullet"/>
            </w:pPr>
            <w:r w:rsidRPr="001A012A">
              <w:t>network</w:t>
            </w:r>
          </w:p>
          <w:p w:rsidR="00000000" w:rsidRPr="001A012A" w:rsidP="001A012A">
            <w:pPr>
              <w:pStyle w:val="ListBullet"/>
            </w:pPr>
            <w:r w:rsidRPr="001A012A">
              <w:t>application</w:t>
            </w:r>
          </w:p>
          <w:p w:rsidR="00000000" w:rsidRPr="001A012A" w:rsidP="001A012A">
            <w:pPr>
              <w:pStyle w:val="ListBullet"/>
            </w:pPr>
            <w:r w:rsidRPr="001A012A">
              <w:t>software</w:t>
            </w:r>
          </w:p>
          <w:p w:rsidR="00000000" w:rsidRPr="001A012A" w:rsidP="001A012A">
            <w:pPr>
              <w:pStyle w:val="ListBullet"/>
            </w:pPr>
            <w:r w:rsidRPr="001A012A">
              <w:t>business</w:t>
            </w:r>
          </w:p>
          <w:p w:rsidR="00000000" w:rsidRPr="001A012A" w:rsidP="001A012A">
            <w:pPr>
              <w:pStyle w:val="ListBullet"/>
            </w:pPr>
            <w:r w:rsidRPr="001A012A">
              <w:t>computers</w:t>
            </w:r>
          </w:p>
          <w:p w:rsidR="00000000" w:rsidRPr="001A012A" w:rsidP="001A012A">
            <w:pPr>
              <w:pStyle w:val="ListBullet"/>
            </w:pPr>
            <w:r w:rsidRPr="001A012A">
              <w:t>financial system</w:t>
            </w:r>
          </w:p>
          <w:p w:rsidR="00000000" w:rsidRPr="001A012A" w:rsidP="001A012A">
            <w:pPr>
              <w:pStyle w:val="ListBullet"/>
            </w:pPr>
            <w:r w:rsidRPr="001A012A">
              <w:t>management system</w:t>
            </w:r>
          </w:p>
          <w:p w:rsidR="00000000" w:rsidRPr="001A012A" w:rsidP="001A012A">
            <w:pPr>
              <w:pStyle w:val="ListBullet"/>
            </w:pPr>
            <w:r w:rsidRPr="001A012A">
              <w:t>information system</w:t>
            </w:r>
          </w:p>
        </w:tc>
      </w:tr>
    </w:tbl>
    <w:p w:rsidR="001C44CF" w:rsidP="001A012A">
      <w:pPr>
        <w:pStyle w:val="BodyText"/>
      </w:pPr>
    </w:p>
    <w:p w:rsidR="001C44CF" w:rsidP="001A012A">
      <w:pPr>
        <w:pStyle w:val="BodyText"/>
      </w:pPr>
    </w:p>
    <w:p w:rsidR="00000000" w:rsidRPr="001A012A" w:rsidP="001A012A">
      <w:pPr>
        <w:pStyle w:val="Heading1"/>
      </w:pPr>
      <w:bookmarkStart w:id="12" w:name="O_208478"/>
      <w:bookmarkEnd w:id="12"/>
      <w:r w:rsidRPr="001A012A">
        <w:t>Unit Sector(s)</w:t>
      </w:r>
    </w:p>
    <w:tbl>
      <w:tblPr>
        <w:tblW w:w="0" w:type="auto"/>
        <w:tblLayout w:type="fixed"/>
        <w:tblCellMar>
          <w:left w:w="62" w:type="dxa"/>
          <w:right w:w="62" w:type="dxa"/>
        </w:tblCellMar>
        <w:tblLook w:val="0000"/>
      </w:tblPr>
      <w:tblGrid>
        <w:gridCol w:w="2629"/>
        <w:gridCol w:w="5893"/>
      </w:tblGrid>
      <w:tr w:rsidTr="001C44C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r w:rsidRPr="001A012A">
              <w:t>Use</w:t>
            </w:r>
          </w:p>
        </w:tc>
      </w:tr>
    </w:tbl>
    <w:p w:rsidR="001C44CF" w:rsidP="001A012A">
      <w:pPr>
        <w:pStyle w:val="BodyText"/>
      </w:pPr>
    </w:p>
    <w:p w:rsidR="001C44CF" w:rsidP="001A012A">
      <w:pPr>
        <w:pStyle w:val="BodyText"/>
      </w:pPr>
    </w:p>
    <w:p w:rsidR="00000000" w:rsidRPr="001A012A" w:rsidP="001A012A">
      <w:pPr>
        <w:pStyle w:val="Heading1"/>
      </w:pPr>
      <w:bookmarkStart w:id="13" w:name="O_208475"/>
      <w:bookmarkEnd w:id="13"/>
      <w:r w:rsidRPr="001A012A">
        <w:t>Co-requisite units</w:t>
      </w:r>
    </w:p>
    <w:tbl>
      <w:tblPr>
        <w:tblW w:w="0" w:type="auto"/>
        <w:tblLayout w:type="fixed"/>
        <w:tblCellMar>
          <w:left w:w="62" w:type="dxa"/>
          <w:right w:w="62" w:type="dxa"/>
        </w:tblCellMar>
        <w:tblLook w:val="0000"/>
      </w:tblPr>
      <w:tblGrid>
        <w:gridCol w:w="2641"/>
        <w:gridCol w:w="1322"/>
        <w:gridCol w:w="4559"/>
      </w:tblGrid>
      <w:tr w:rsidTr="001C44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p>
        </w:tc>
      </w:tr>
      <w:tr w:rsidTr="001C44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p>
        </w:tc>
      </w:tr>
      <w:tr w:rsidTr="001C44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p>
        </w:tc>
      </w:tr>
    </w:tbl>
    <w:p w:rsidR="001C44CF" w:rsidP="001A012A">
      <w:pPr>
        <w:pStyle w:val="BodyText"/>
      </w:pPr>
    </w:p>
    <w:p w:rsidR="001C44CF" w:rsidP="001A012A">
      <w:pPr>
        <w:pStyle w:val="BodyText"/>
      </w:pPr>
    </w:p>
    <w:p w:rsidR="00000000" w:rsidRPr="001A012A" w:rsidP="001A012A">
      <w:pPr>
        <w:pStyle w:val="Heading1"/>
      </w:pPr>
      <w:bookmarkStart w:id="14" w:name="O_208477"/>
      <w:bookmarkEnd w:id="14"/>
      <w:r w:rsidRPr="001A012A">
        <w:t>Competency field</w:t>
      </w:r>
    </w:p>
    <w:tbl>
      <w:tblPr>
        <w:tblW w:w="0" w:type="auto"/>
        <w:tblLayout w:type="fixed"/>
        <w:tblCellMar>
          <w:left w:w="62" w:type="dxa"/>
          <w:right w:w="62" w:type="dxa"/>
        </w:tblCellMar>
        <w:tblLook w:val="0000"/>
      </w:tblPr>
      <w:tblGrid>
        <w:gridCol w:w="2784"/>
        <w:gridCol w:w="5738"/>
      </w:tblGrid>
      <w:tr w:rsidTr="001C44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12A">
            <w:pPr>
              <w:pStyle w:val="BodyText"/>
              <w:rPr>
                <w:lang w:val="en-NZ"/>
              </w:rPr>
            </w:pPr>
            <w:r w:rsidRPr="001A01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12A" w:rsidP="001A012A">
            <w:pPr>
              <w:pStyle w:val="BodyText"/>
            </w:pPr>
          </w:p>
        </w:tc>
      </w:tr>
    </w:tbl>
    <w:p w:rsidR="001C44CF" w:rsidP="001A012A">
      <w:pPr>
        <w:pStyle w:val="BodyText"/>
      </w:pPr>
    </w:p>
    <w:p w:rsidR="001C44CF" w:rsidP="001A012A">
      <w:pPr>
        <w:pStyle w:val="BodyText"/>
      </w:pPr>
    </w:p>
    <w:p w:rsidR="00000000" w:rsidRPr="001A012A" w:rsidP="001A012A"/>
    <w:sectPr w:rsidSect="001A0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4CF" w:rsidP="001C4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CF" w:rsidP="001A0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44CF" w:rsidP="001A01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44CF" w:rsidP="001A01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4CF" w:rsidP="001C44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CF" w:rsidP="001A012A">
    <w:pPr>
      <w:pStyle w:val="Header"/>
      <w:framePr w:wrap="around"/>
    </w:pPr>
    <w:r>
      <w:fldChar w:fldCharType="begin"/>
    </w:r>
    <w:r>
      <w:instrText xml:space="preserve"> TITLE   \* MERGEFORMAT </w:instrText>
    </w:r>
    <w:r>
      <w:fldChar w:fldCharType="separate"/>
    </w:r>
    <w:r>
      <w:t>ICAU3126B Use advanced features of computer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44CF" w:rsidP="001A01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FA60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66DC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1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012A"/>
    <w:pPr>
      <w:spacing w:before="360" w:after="60"/>
      <w:outlineLvl w:val="0"/>
    </w:pPr>
    <w:rPr>
      <w:sz w:val="32"/>
    </w:rPr>
  </w:style>
  <w:style w:type="paragraph" w:styleId="Heading2">
    <w:name w:val="heading 2"/>
    <w:basedOn w:val="HeadingBase"/>
    <w:next w:val="BodyText"/>
    <w:link w:val="Heading2Char"/>
    <w:qFormat/>
    <w:rsid w:val="001A012A"/>
    <w:pPr>
      <w:keepLines/>
      <w:spacing w:before="240" w:after="120"/>
      <w:outlineLvl w:val="1"/>
    </w:pPr>
    <w:rPr>
      <w:sz w:val="28"/>
      <w:szCs w:val="40"/>
    </w:rPr>
  </w:style>
  <w:style w:type="paragraph" w:styleId="Heading3">
    <w:name w:val="heading 3"/>
    <w:basedOn w:val="HeadingBase"/>
    <w:next w:val="BodyText"/>
    <w:link w:val="Heading3Char"/>
    <w:qFormat/>
    <w:rsid w:val="001A012A"/>
    <w:pPr>
      <w:spacing w:before="180" w:after="120"/>
      <w:outlineLvl w:val="2"/>
    </w:pPr>
    <w:rPr>
      <w:spacing w:val="-10"/>
      <w:kern w:val="32"/>
    </w:rPr>
  </w:style>
  <w:style w:type="paragraph" w:styleId="Heading4">
    <w:name w:val="heading 4"/>
    <w:basedOn w:val="HeadingBase"/>
    <w:next w:val="BodyText"/>
    <w:link w:val="Heading4Char"/>
    <w:qFormat/>
    <w:rsid w:val="001A012A"/>
    <w:pPr>
      <w:spacing w:before="160" w:after="120"/>
      <w:outlineLvl w:val="3"/>
    </w:pPr>
    <w:rPr>
      <w:sz w:val="22"/>
    </w:rPr>
  </w:style>
  <w:style w:type="paragraph" w:styleId="Heading5">
    <w:name w:val="heading 5"/>
    <w:basedOn w:val="HeadingBase"/>
    <w:next w:val="Normal"/>
    <w:link w:val="Heading5Char"/>
    <w:qFormat/>
    <w:rsid w:val="001A012A"/>
    <w:pPr>
      <w:spacing w:before="80"/>
      <w:outlineLvl w:val="4"/>
    </w:pPr>
    <w:rPr>
      <w:color w:val="918585"/>
      <w:sz w:val="20"/>
    </w:rPr>
  </w:style>
  <w:style w:type="paragraph" w:styleId="Heading6">
    <w:name w:val="heading 6"/>
    <w:basedOn w:val="HeadingBase"/>
    <w:next w:val="Normal"/>
    <w:link w:val="Heading6Char"/>
    <w:qFormat/>
    <w:rsid w:val="001A012A"/>
    <w:pPr>
      <w:spacing w:before="60"/>
      <w:outlineLvl w:val="5"/>
    </w:pPr>
    <w:rPr>
      <w:color w:val="918585"/>
      <w:sz w:val="20"/>
    </w:rPr>
  </w:style>
  <w:style w:type="paragraph" w:styleId="Heading7">
    <w:name w:val="heading 7"/>
    <w:basedOn w:val="Normal"/>
    <w:next w:val="Normal"/>
    <w:link w:val="Heading7Char"/>
    <w:qFormat/>
    <w:rsid w:val="001A012A"/>
    <w:pPr>
      <w:ind w:left="720"/>
      <w:outlineLvl w:val="6"/>
    </w:pPr>
    <w:rPr>
      <w:i/>
    </w:rPr>
  </w:style>
  <w:style w:type="paragraph" w:styleId="Heading8">
    <w:name w:val="heading 8"/>
    <w:basedOn w:val="Normal"/>
    <w:next w:val="Normal"/>
    <w:link w:val="Heading8Char"/>
    <w:qFormat/>
    <w:rsid w:val="001A012A"/>
    <w:pPr>
      <w:ind w:left="720"/>
      <w:outlineLvl w:val="7"/>
    </w:pPr>
    <w:rPr>
      <w:i/>
    </w:rPr>
  </w:style>
  <w:style w:type="paragraph" w:styleId="Heading9">
    <w:name w:val="heading 9"/>
    <w:basedOn w:val="Normal"/>
    <w:next w:val="Normal"/>
    <w:link w:val="Heading9Char"/>
    <w:qFormat/>
    <w:rsid w:val="001A012A"/>
    <w:pPr>
      <w:ind w:left="720"/>
      <w:outlineLvl w:val="8"/>
    </w:pPr>
    <w:rPr>
      <w:i/>
    </w:rPr>
  </w:style>
  <w:style w:type="character" w:default="1" w:styleId="DefaultParagraphFont">
    <w:name w:val="Default Paragraph Font"/>
    <w:uiPriority w:val="1"/>
    <w:unhideWhenUsed/>
    <w:rsid w:val="001A0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12A"/>
  </w:style>
  <w:style w:type="character" w:customStyle="1" w:styleId="Heading1Char">
    <w:name w:val="Heading 1 Char"/>
    <w:basedOn w:val="DefaultParagraphFont"/>
    <w:link w:val="Heading1"/>
    <w:rsid w:val="001A012A"/>
    <w:rPr>
      <w:rFonts w:ascii="Times New Roman" w:eastAsia="Times New Roman" w:hAnsi="Times New Roman" w:cs="Times New Roman"/>
      <w:b/>
      <w:sz w:val="32"/>
      <w:szCs w:val="20"/>
      <w:lang w:eastAsia="en-US"/>
    </w:rPr>
  </w:style>
  <w:style w:type="paragraph" w:styleId="BodyText">
    <w:name w:val="Body Text"/>
    <w:basedOn w:val="Normal"/>
    <w:link w:val="BodyTextChar"/>
    <w:rsid w:val="001A01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12A"/>
    <w:rPr>
      <w:rFonts w:ascii="Times New Roman" w:eastAsia="Times New Roman" w:hAnsi="Times New Roman" w:cs="Times New Roman"/>
      <w:sz w:val="24"/>
      <w:lang w:val="en-US" w:eastAsia="en-US"/>
    </w:rPr>
  </w:style>
  <w:style w:type="paragraph" w:styleId="Footer">
    <w:name w:val="footer"/>
    <w:basedOn w:val="Normal"/>
    <w:link w:val="FooterChar"/>
    <w:rsid w:val="001A0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12A"/>
    <w:rPr>
      <w:rFonts w:ascii="Times New Roman" w:eastAsia="Times New Roman" w:hAnsi="Times New Roman" w:cs="Times New Roman"/>
      <w:sz w:val="16"/>
      <w:lang w:val="en-US" w:eastAsia="en-US"/>
    </w:rPr>
  </w:style>
  <w:style w:type="paragraph" w:styleId="List">
    <w:name w:val="List"/>
    <w:basedOn w:val="BodyText"/>
    <w:next w:val="BodyText"/>
    <w:rsid w:val="001A012A"/>
    <w:pPr>
      <w:tabs>
        <w:tab w:val="left" w:pos="340"/>
      </w:tabs>
      <w:spacing w:before="60" w:after="60"/>
      <w:ind w:left="340" w:hanging="340"/>
    </w:pPr>
  </w:style>
  <w:style w:type="paragraph" w:styleId="ListBullet">
    <w:name w:val="List Bullet"/>
    <w:basedOn w:val="List"/>
    <w:rsid w:val="001A012A"/>
    <w:pPr>
      <w:numPr>
        <w:numId w:val="12"/>
      </w:numPr>
      <w:tabs>
        <w:tab w:val="clear" w:pos="340"/>
      </w:tabs>
      <w:spacing w:before="40" w:after="40"/>
    </w:pPr>
  </w:style>
  <w:style w:type="character" w:customStyle="1" w:styleId="SpecialBold">
    <w:name w:val="Special Bold"/>
    <w:basedOn w:val="DefaultParagraphFont"/>
    <w:rsid w:val="001A012A"/>
    <w:rPr>
      <w:b/>
      <w:spacing w:val="0"/>
    </w:rPr>
  </w:style>
  <w:style w:type="paragraph" w:styleId="Header">
    <w:name w:val="header"/>
    <w:basedOn w:val="Normal"/>
    <w:link w:val="HeaderChar"/>
    <w:rsid w:val="001A0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1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012A"/>
    <w:pPr>
      <w:spacing w:before="240" w:after="120"/>
      <w:outlineLvl w:val="0"/>
    </w:pPr>
    <w:rPr>
      <w:rFonts w:ascii="Times New Roman" w:hAnsi="Times New Roman"/>
      <w:b/>
      <w:sz w:val="28"/>
    </w:rPr>
  </w:style>
  <w:style w:type="paragraph" w:customStyle="1" w:styleId="AllowPageBreak">
    <w:name w:val="AllowPageBreak"/>
    <w:rsid w:val="001A01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012A"/>
    <w:pPr>
      <w:tabs>
        <w:tab w:val="left" w:pos="680"/>
      </w:tabs>
      <w:spacing w:before="60" w:after="60"/>
      <w:ind w:left="680" w:hanging="340"/>
    </w:pPr>
  </w:style>
  <w:style w:type="character" w:customStyle="1" w:styleId="BoldandItalics">
    <w:name w:val="Bold and Italics"/>
    <w:qFormat/>
    <w:rsid w:val="001A012A"/>
    <w:rPr>
      <w:b/>
      <w:i/>
      <w:u w:val="none"/>
    </w:rPr>
  </w:style>
  <w:style w:type="character" w:customStyle="1" w:styleId="Heading2Char">
    <w:name w:val="Heading 2 Char"/>
    <w:basedOn w:val="DefaultParagraphFont"/>
    <w:link w:val="Heading2"/>
    <w:rsid w:val="001A0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1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01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012A"/>
    <w:rPr>
      <w:rFonts w:ascii="Courier New" w:eastAsia="Times New Roman" w:hAnsi="Courier New" w:cs="Times New Roman"/>
      <w:i/>
      <w:szCs w:val="20"/>
      <w:lang w:val="en-US" w:eastAsia="en-US"/>
    </w:rPr>
  </w:style>
  <w:style w:type="paragraph" w:customStyle="1" w:styleId="HeadingBase">
    <w:name w:val="Heading Base"/>
    <w:rsid w:val="001A0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12A"/>
    <w:pPr>
      <w:tabs>
        <w:tab w:val="right" w:leader="dot" w:pos="9072"/>
      </w:tabs>
      <w:ind w:left="567"/>
    </w:pPr>
    <w:rPr>
      <w:szCs w:val="22"/>
    </w:rPr>
  </w:style>
  <w:style w:type="paragraph" w:customStyle="1" w:styleId="TOCBase">
    <w:name w:val="TOC Base"/>
    <w:rsid w:val="001A0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12A"/>
    <w:pPr>
      <w:tabs>
        <w:tab w:val="right" w:leader="dot" w:pos="9072"/>
      </w:tabs>
      <w:spacing w:before="40" w:after="40"/>
      <w:ind w:left="284"/>
    </w:pPr>
    <w:rPr>
      <w:rFonts w:ascii="Times New Roman" w:hAnsi="Times New Roman"/>
    </w:rPr>
  </w:style>
  <w:style w:type="paragraph" w:styleId="TOC1">
    <w:name w:val="toc 1"/>
    <w:basedOn w:val="TOCBase"/>
    <w:next w:val="Normal"/>
    <w:rsid w:val="001A01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012A"/>
    <w:pPr>
      <w:spacing w:before="5040"/>
      <w:jc w:val="center"/>
    </w:pPr>
    <w:rPr>
      <w:sz w:val="48"/>
      <w:szCs w:val="72"/>
      <w:lang w:val="en-US"/>
    </w:rPr>
  </w:style>
  <w:style w:type="character" w:customStyle="1" w:styleId="TitleChar">
    <w:name w:val="Title Char"/>
    <w:basedOn w:val="DefaultParagraphFont"/>
    <w:link w:val="Title"/>
    <w:rsid w:val="001A0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12A"/>
    <w:pPr>
      <w:tabs>
        <w:tab w:val="left" w:pos="3600"/>
        <w:tab w:val="left" w:pos="3958"/>
      </w:tabs>
    </w:pPr>
  </w:style>
  <w:style w:type="paragraph" w:customStyle="1" w:styleId="Note">
    <w:name w:val="Note"/>
    <w:basedOn w:val="BodyText"/>
    <w:rsid w:val="001A0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12A"/>
    <w:pPr>
      <w:framePr w:wrap="auto" w:hAnchor="text" w:y="6049"/>
    </w:pPr>
    <w:rPr>
      <w:color w:val="000000"/>
      <w:sz w:val="40"/>
    </w:rPr>
  </w:style>
  <w:style w:type="paragraph" w:customStyle="1" w:styleId="TOCTitle">
    <w:name w:val="TOCTitle"/>
    <w:basedOn w:val="Heading1"/>
    <w:rsid w:val="001A012A"/>
    <w:pPr>
      <w:spacing w:after="240"/>
      <w:jc w:val="center"/>
      <w:outlineLvl w:val="9"/>
    </w:pPr>
    <w:rPr>
      <w:caps/>
    </w:rPr>
  </w:style>
  <w:style w:type="paragraph" w:customStyle="1" w:styleId="Version">
    <w:name w:val="Version"/>
    <w:rsid w:val="001A0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012A"/>
    <w:pPr>
      <w:numPr>
        <w:numId w:val="13"/>
      </w:numPr>
      <w:tabs>
        <w:tab w:val="clear" w:pos="680"/>
      </w:tabs>
    </w:pPr>
  </w:style>
  <w:style w:type="paragraph" w:styleId="Index1">
    <w:name w:val="index 1"/>
    <w:basedOn w:val="Normal"/>
    <w:next w:val="Normal"/>
    <w:semiHidden/>
    <w:rsid w:val="001A012A"/>
    <w:pPr>
      <w:keepNext w:val="0"/>
      <w:tabs>
        <w:tab w:val="right" w:pos="4176"/>
      </w:tabs>
      <w:ind w:left="198" w:hanging="198"/>
    </w:pPr>
    <w:rPr>
      <w:rFonts w:ascii="Garamond" w:hAnsi="Garamond"/>
    </w:rPr>
  </w:style>
  <w:style w:type="paragraph" w:styleId="IndexHeading">
    <w:name w:val="index heading"/>
    <w:basedOn w:val="Normal"/>
    <w:next w:val="Index1"/>
    <w:semiHidden/>
    <w:rsid w:val="001A012A"/>
    <w:pPr>
      <w:spacing w:before="120" w:after="120"/>
    </w:pPr>
    <w:rPr>
      <w:rFonts w:ascii="Arial" w:hAnsi="Arial"/>
      <w:b/>
      <w:color w:val="918585"/>
      <w:sz w:val="24"/>
    </w:rPr>
  </w:style>
  <w:style w:type="paragraph" w:customStyle="1" w:styleId="Chapter">
    <w:name w:val="Chapter"/>
    <w:basedOn w:val="Normal"/>
    <w:rsid w:val="001A012A"/>
    <w:pPr>
      <w:spacing w:before="240"/>
    </w:pPr>
    <w:rPr>
      <w:rFonts w:ascii="Times New Roman" w:hAnsi="Times New Roman"/>
      <w:smallCaps/>
      <w:spacing w:val="80"/>
      <w:sz w:val="28"/>
    </w:rPr>
  </w:style>
  <w:style w:type="paragraph" w:customStyle="1" w:styleId="InChapter">
    <w:name w:val="InChapter"/>
    <w:basedOn w:val="Heading3"/>
    <w:rsid w:val="001A012A"/>
    <w:pPr>
      <w:spacing w:after="240"/>
      <w:outlineLvl w:val="9"/>
    </w:pPr>
    <w:rPr>
      <w:noProof/>
    </w:rPr>
  </w:style>
  <w:style w:type="paragraph" w:styleId="Index2">
    <w:name w:val="index 2"/>
    <w:basedOn w:val="Normal"/>
    <w:next w:val="Normal"/>
    <w:semiHidden/>
    <w:rsid w:val="001A012A"/>
    <w:pPr>
      <w:tabs>
        <w:tab w:val="right" w:pos="4176"/>
      </w:tabs>
      <w:ind w:left="568" w:hanging="284"/>
    </w:pPr>
    <w:rPr>
      <w:rFonts w:ascii="Garamond" w:hAnsi="Garamond"/>
    </w:rPr>
  </w:style>
  <w:style w:type="paragraph" w:customStyle="1" w:styleId="Byline">
    <w:name w:val="Byline"/>
    <w:rsid w:val="001A0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12A"/>
    <w:pPr>
      <w:tabs>
        <w:tab w:val="clear" w:pos="3600"/>
        <w:tab w:val="clear" w:pos="3958"/>
      </w:tabs>
      <w:jc w:val="right"/>
    </w:pPr>
  </w:style>
  <w:style w:type="character" w:styleId="Emphasis">
    <w:name w:val="Emphasis"/>
    <w:basedOn w:val="DefaultParagraphFont"/>
    <w:qFormat/>
    <w:rsid w:val="001A012A"/>
    <w:rPr>
      <w:i/>
    </w:rPr>
  </w:style>
  <w:style w:type="paragraph" w:styleId="Caption">
    <w:name w:val="caption"/>
    <w:basedOn w:val="BodyText"/>
    <w:next w:val="Normal"/>
    <w:qFormat/>
    <w:rsid w:val="001A012A"/>
    <w:pPr>
      <w:framePr w:w="2268" w:hSpace="181" w:vSpace="181" w:wrap="around" w:vAnchor="text" w:hAnchor="page" w:x="1135" w:y="285" w:anchorLock="1"/>
    </w:pPr>
    <w:rPr>
      <w:i/>
    </w:rPr>
  </w:style>
  <w:style w:type="paragraph" w:customStyle="1" w:styleId="MiniTOCTitle">
    <w:name w:val="MiniTOCTitle"/>
    <w:basedOn w:val="Heading4"/>
    <w:rsid w:val="001A012A"/>
    <w:pPr>
      <w:spacing w:before="240"/>
      <w:outlineLvl w:val="9"/>
    </w:pPr>
    <w:rPr>
      <w:noProof/>
      <w:sz w:val="24"/>
    </w:rPr>
  </w:style>
  <w:style w:type="paragraph" w:customStyle="1" w:styleId="MiniTOCItem">
    <w:name w:val="MiniTOCItem"/>
    <w:basedOn w:val="ListBullet"/>
    <w:rsid w:val="001A012A"/>
    <w:pPr>
      <w:numPr>
        <w:numId w:val="0"/>
      </w:numPr>
      <w:tabs>
        <w:tab w:val="right" w:leader="dot" w:pos="6521"/>
      </w:tabs>
      <w:spacing w:before="0" w:after="0"/>
    </w:pPr>
  </w:style>
  <w:style w:type="paragraph" w:customStyle="1" w:styleId="TOFTitle">
    <w:name w:val="TOFTitle"/>
    <w:basedOn w:val="TOCTitle"/>
    <w:rsid w:val="001A012A"/>
  </w:style>
  <w:style w:type="paragraph" w:styleId="TableofFigures">
    <w:name w:val="table of figures"/>
    <w:basedOn w:val="Normal"/>
    <w:next w:val="Normal"/>
    <w:semiHidden/>
    <w:rsid w:val="001A012A"/>
    <w:pPr>
      <w:tabs>
        <w:tab w:val="right" w:leader="dot" w:pos="9072"/>
      </w:tabs>
      <w:ind w:left="970" w:hanging="403"/>
    </w:pPr>
    <w:rPr>
      <w:rFonts w:ascii="Times New Roman" w:hAnsi="Times New Roman"/>
      <w:b/>
    </w:rPr>
  </w:style>
  <w:style w:type="paragraph" w:styleId="ListNumber">
    <w:name w:val="List Number"/>
    <w:basedOn w:val="List"/>
    <w:rsid w:val="001A012A"/>
    <w:pPr>
      <w:numPr>
        <w:numId w:val="10"/>
      </w:numPr>
    </w:pPr>
  </w:style>
  <w:style w:type="character" w:customStyle="1" w:styleId="WingdingSymbols">
    <w:name w:val="Wingding Symbols"/>
    <w:rsid w:val="001A012A"/>
    <w:rPr>
      <w:rFonts w:ascii="Wingdings" w:hAnsi="Wingdings"/>
    </w:rPr>
  </w:style>
  <w:style w:type="paragraph" w:customStyle="1" w:styleId="TableHeading">
    <w:name w:val="Table Heading"/>
    <w:basedOn w:val="HeadingBase"/>
    <w:rsid w:val="001A012A"/>
    <w:pPr>
      <w:keepLines/>
      <w:pBdr>
        <w:bottom w:val="single" w:sz="6" w:space="1" w:color="918585"/>
      </w:pBdr>
      <w:spacing w:before="240"/>
    </w:pPr>
  </w:style>
  <w:style w:type="character" w:customStyle="1" w:styleId="HotSpot">
    <w:name w:val="HotSpot"/>
    <w:rsid w:val="001A012A"/>
    <w:rPr>
      <w:color w:val="0033CC"/>
      <w:u w:val="none"/>
    </w:rPr>
  </w:style>
  <w:style w:type="paragraph" w:customStyle="1" w:styleId="BodyTextRight">
    <w:name w:val="Body Text Right"/>
    <w:basedOn w:val="BodyText"/>
    <w:rsid w:val="001A012A"/>
    <w:pPr>
      <w:spacing w:before="0" w:after="0"/>
      <w:jc w:val="right"/>
    </w:pPr>
  </w:style>
  <w:style w:type="paragraph" w:styleId="Index3">
    <w:name w:val="index 3"/>
    <w:basedOn w:val="ListNumber2"/>
    <w:next w:val="Normal"/>
    <w:semiHidden/>
    <w:rsid w:val="001A012A"/>
    <w:pPr>
      <w:numPr>
        <w:numId w:val="0"/>
      </w:numPr>
      <w:tabs>
        <w:tab w:val="right" w:leader="dot" w:pos="4176"/>
      </w:tabs>
    </w:pPr>
  </w:style>
  <w:style w:type="paragraph" w:styleId="ListNumber2">
    <w:name w:val="List Number 2"/>
    <w:basedOn w:val="List2"/>
    <w:rsid w:val="001A012A"/>
    <w:pPr>
      <w:numPr>
        <w:numId w:val="9"/>
      </w:numPr>
      <w:tabs>
        <w:tab w:val="clear" w:pos="1060"/>
      </w:tabs>
    </w:pPr>
  </w:style>
  <w:style w:type="paragraph" w:customStyle="1" w:styleId="MarginNote">
    <w:name w:val="Margin Note"/>
    <w:basedOn w:val="BodyText"/>
    <w:rsid w:val="001A0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1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012A"/>
    <w:rPr>
      <w:sz w:val="32"/>
    </w:rPr>
  </w:style>
  <w:style w:type="paragraph" w:customStyle="1" w:styleId="HeadingProcedure">
    <w:name w:val="Heading Procedure"/>
    <w:basedOn w:val="HeadingBase"/>
    <w:next w:val="Normal"/>
    <w:rsid w:val="001A012A"/>
    <w:pPr>
      <w:tabs>
        <w:tab w:val="left" w:pos="0"/>
      </w:tabs>
      <w:spacing w:before="120" w:after="60"/>
    </w:pPr>
    <w:rPr>
      <w:i/>
      <w:color w:val="918585"/>
      <w:sz w:val="22"/>
    </w:rPr>
  </w:style>
  <w:style w:type="paragraph" w:customStyle="1" w:styleId="TableBodyText">
    <w:name w:val="Table Body Text"/>
    <w:basedOn w:val="BodyText"/>
    <w:rsid w:val="001A012A"/>
    <w:pPr>
      <w:spacing w:before="60" w:after="60"/>
    </w:pPr>
  </w:style>
  <w:style w:type="paragraph" w:styleId="ListContinue">
    <w:name w:val="List Continue"/>
    <w:basedOn w:val="List"/>
    <w:rsid w:val="001A012A"/>
    <w:pPr>
      <w:ind w:firstLine="0"/>
    </w:pPr>
  </w:style>
  <w:style w:type="paragraph" w:customStyle="1" w:styleId="ListNote">
    <w:name w:val="List Note"/>
    <w:basedOn w:val="List"/>
    <w:rsid w:val="001A012A"/>
    <w:pPr>
      <w:pBdr>
        <w:top w:val="single" w:sz="6" w:space="2" w:color="918585"/>
        <w:bottom w:val="single" w:sz="6" w:space="2" w:color="918585"/>
      </w:pBdr>
      <w:tabs>
        <w:tab w:val="left" w:pos="1021"/>
      </w:tabs>
      <w:ind w:firstLine="0"/>
    </w:pPr>
  </w:style>
  <w:style w:type="paragraph" w:customStyle="1" w:styleId="Warning">
    <w:name w:val="Warning"/>
    <w:basedOn w:val="BodyText"/>
    <w:rsid w:val="001A012A"/>
    <w:pPr>
      <w:shd w:val="clear" w:color="auto" w:fill="D9D9D9"/>
      <w:tabs>
        <w:tab w:val="left" w:pos="992"/>
      </w:tabs>
      <w:ind w:left="119" w:right="119"/>
    </w:pPr>
    <w:rPr>
      <w:sz w:val="20"/>
    </w:rPr>
  </w:style>
  <w:style w:type="paragraph" w:customStyle="1" w:styleId="MarginIcons">
    <w:name w:val="Margin Icons"/>
    <w:basedOn w:val="BodyText"/>
    <w:rsid w:val="001A0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12A"/>
    <w:rPr>
      <w:rFonts w:ascii="Courier New" w:hAnsi="Courier New"/>
    </w:rPr>
  </w:style>
  <w:style w:type="paragraph" w:customStyle="1" w:styleId="NoteBullet">
    <w:name w:val="Note Bullet"/>
    <w:basedOn w:val="Note"/>
    <w:rsid w:val="001A012A"/>
    <w:pPr>
      <w:tabs>
        <w:tab w:val="clear" w:pos="680"/>
      </w:tabs>
      <w:spacing w:before="60" w:after="60"/>
    </w:pPr>
  </w:style>
  <w:style w:type="paragraph" w:customStyle="1" w:styleId="SubHeading2">
    <w:name w:val="SubHeading2"/>
    <w:basedOn w:val="HeadingBase"/>
    <w:rsid w:val="001A012A"/>
    <w:pPr>
      <w:spacing w:before="240" w:after="60"/>
    </w:pPr>
    <w:rPr>
      <w:sz w:val="20"/>
    </w:rPr>
  </w:style>
  <w:style w:type="paragraph" w:customStyle="1" w:styleId="SubHeading1">
    <w:name w:val="SubHeading1"/>
    <w:basedOn w:val="HeadingBase"/>
    <w:rsid w:val="001A012A"/>
    <w:pPr>
      <w:spacing w:before="240" w:after="60"/>
    </w:pPr>
    <w:rPr>
      <w:color w:val="918585"/>
      <w:sz w:val="22"/>
    </w:rPr>
  </w:style>
  <w:style w:type="paragraph" w:customStyle="1" w:styleId="SideHeading">
    <w:name w:val="Side Heading"/>
    <w:basedOn w:val="HeadingBase"/>
    <w:rsid w:val="001A0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12A"/>
    <w:pPr>
      <w:tabs>
        <w:tab w:val="num" w:pos="360"/>
      </w:tabs>
    </w:pPr>
  </w:style>
  <w:style w:type="paragraph" w:styleId="PlainText">
    <w:name w:val="Plain Text"/>
    <w:basedOn w:val="Normal"/>
    <w:link w:val="PlainTextChar"/>
    <w:rsid w:val="001A012A"/>
    <w:rPr>
      <w:sz w:val="20"/>
    </w:rPr>
  </w:style>
  <w:style w:type="character" w:customStyle="1" w:styleId="PlainTextChar">
    <w:name w:val="Plain Text Char"/>
    <w:basedOn w:val="DefaultParagraphFont"/>
    <w:link w:val="PlainText"/>
    <w:rsid w:val="001A01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012A"/>
    <w:rPr>
      <w:b/>
      <w:smallCaps/>
    </w:rPr>
  </w:style>
  <w:style w:type="paragraph" w:customStyle="1" w:styleId="TableListNumber">
    <w:name w:val="Table List Number"/>
    <w:basedOn w:val="ListNumber"/>
    <w:rsid w:val="001A012A"/>
    <w:pPr>
      <w:numPr>
        <w:numId w:val="0"/>
      </w:numPr>
    </w:pPr>
  </w:style>
  <w:style w:type="paragraph" w:styleId="TOC4">
    <w:name w:val="toc 4"/>
    <w:basedOn w:val="TOCBase"/>
    <w:next w:val="Normal"/>
    <w:semiHidden/>
    <w:rsid w:val="001A012A"/>
    <w:pPr>
      <w:tabs>
        <w:tab w:val="right" w:leader="dot" w:pos="9071"/>
      </w:tabs>
      <w:ind w:left="1701"/>
    </w:pPr>
  </w:style>
  <w:style w:type="paragraph" w:customStyle="1" w:styleId="ListAlpha">
    <w:name w:val="List Alpha"/>
    <w:basedOn w:val="List"/>
    <w:rsid w:val="001A012A"/>
    <w:pPr>
      <w:numPr>
        <w:numId w:val="8"/>
      </w:numPr>
    </w:pPr>
  </w:style>
  <w:style w:type="paragraph" w:customStyle="1" w:styleId="ListAlpha2">
    <w:name w:val="List Alpha 2"/>
    <w:basedOn w:val="List2"/>
    <w:rsid w:val="001A012A"/>
    <w:pPr>
      <w:numPr>
        <w:numId w:val="7"/>
      </w:numPr>
    </w:pPr>
  </w:style>
  <w:style w:type="paragraph" w:styleId="List3">
    <w:name w:val="List 3"/>
    <w:basedOn w:val="BodyText"/>
    <w:rsid w:val="001A012A"/>
    <w:pPr>
      <w:tabs>
        <w:tab w:val="left" w:pos="1021"/>
      </w:tabs>
      <w:spacing w:before="60" w:after="60"/>
      <w:ind w:left="1020" w:hanging="340"/>
    </w:pPr>
  </w:style>
  <w:style w:type="paragraph" w:styleId="List4">
    <w:name w:val="List 4"/>
    <w:basedOn w:val="BodyText"/>
    <w:rsid w:val="001A012A"/>
    <w:pPr>
      <w:tabs>
        <w:tab w:val="left" w:pos="1361"/>
      </w:tabs>
      <w:spacing w:before="60" w:after="60"/>
      <w:ind w:left="1361" w:hanging="340"/>
    </w:pPr>
  </w:style>
  <w:style w:type="paragraph" w:styleId="List5">
    <w:name w:val="List 5"/>
    <w:basedOn w:val="BodyText"/>
    <w:rsid w:val="001A012A"/>
    <w:pPr>
      <w:tabs>
        <w:tab w:val="left" w:pos="1701"/>
      </w:tabs>
      <w:spacing w:before="60" w:after="60"/>
      <w:ind w:left="1701" w:hanging="340"/>
    </w:pPr>
  </w:style>
  <w:style w:type="paragraph" w:styleId="ListBullet3">
    <w:name w:val="List Bullet 3"/>
    <w:basedOn w:val="List3"/>
    <w:rsid w:val="001A012A"/>
    <w:pPr>
      <w:numPr>
        <w:numId w:val="14"/>
      </w:numPr>
      <w:tabs>
        <w:tab w:val="clear" w:pos="1021"/>
      </w:tabs>
      <w:ind w:left="1037" w:hanging="357"/>
    </w:pPr>
  </w:style>
  <w:style w:type="paragraph" w:styleId="ListBullet4">
    <w:name w:val="List Bullet 4"/>
    <w:basedOn w:val="List4"/>
    <w:rsid w:val="001A012A"/>
    <w:pPr>
      <w:numPr>
        <w:numId w:val="2"/>
      </w:numPr>
    </w:pPr>
  </w:style>
  <w:style w:type="paragraph" w:styleId="ListBullet5">
    <w:name w:val="List Bullet 5"/>
    <w:basedOn w:val="List5"/>
    <w:rsid w:val="001A012A"/>
    <w:pPr>
      <w:numPr>
        <w:numId w:val="3"/>
      </w:numPr>
    </w:pPr>
  </w:style>
  <w:style w:type="paragraph" w:styleId="ListContinue2">
    <w:name w:val="List Continue 2"/>
    <w:basedOn w:val="List2"/>
    <w:rsid w:val="001A012A"/>
    <w:pPr>
      <w:ind w:firstLine="0"/>
    </w:pPr>
  </w:style>
  <w:style w:type="paragraph" w:styleId="ListContinue3">
    <w:name w:val="List Continue 3"/>
    <w:basedOn w:val="List3"/>
    <w:rsid w:val="001A012A"/>
    <w:pPr>
      <w:ind w:left="1021" w:firstLine="0"/>
    </w:pPr>
  </w:style>
  <w:style w:type="paragraph" w:styleId="ListContinue4">
    <w:name w:val="List Continue 4"/>
    <w:basedOn w:val="List4"/>
    <w:rsid w:val="001A012A"/>
    <w:pPr>
      <w:ind w:firstLine="0"/>
    </w:pPr>
  </w:style>
  <w:style w:type="paragraph" w:styleId="ListContinue5">
    <w:name w:val="List Continue 5"/>
    <w:basedOn w:val="List5"/>
    <w:rsid w:val="001A012A"/>
    <w:pPr>
      <w:ind w:firstLine="0"/>
    </w:pPr>
  </w:style>
  <w:style w:type="paragraph" w:styleId="ListNumber3">
    <w:name w:val="List Number 3"/>
    <w:basedOn w:val="List3"/>
    <w:rsid w:val="001A012A"/>
    <w:pPr>
      <w:numPr>
        <w:numId w:val="4"/>
      </w:numPr>
    </w:pPr>
  </w:style>
  <w:style w:type="paragraph" w:styleId="ListNumber4">
    <w:name w:val="List Number 4"/>
    <w:basedOn w:val="List4"/>
    <w:rsid w:val="001A012A"/>
    <w:pPr>
      <w:numPr>
        <w:numId w:val="5"/>
      </w:numPr>
    </w:pPr>
  </w:style>
  <w:style w:type="paragraph" w:styleId="ListNumber5">
    <w:name w:val="List Number 5"/>
    <w:basedOn w:val="List5"/>
    <w:rsid w:val="001A012A"/>
    <w:pPr>
      <w:numPr>
        <w:numId w:val="6"/>
      </w:numPr>
    </w:pPr>
  </w:style>
  <w:style w:type="paragraph" w:styleId="BlockText">
    <w:name w:val="Block Text"/>
    <w:basedOn w:val="Normal"/>
    <w:rsid w:val="001A012A"/>
    <w:pPr>
      <w:spacing w:after="120"/>
      <w:ind w:left="1440" w:right="1440"/>
    </w:pPr>
  </w:style>
  <w:style w:type="character" w:customStyle="1" w:styleId="Subscript">
    <w:name w:val="Subscript"/>
    <w:basedOn w:val="DefaultParagraphFont"/>
    <w:rsid w:val="001A012A"/>
    <w:rPr>
      <w:sz w:val="16"/>
      <w:vertAlign w:val="subscript"/>
    </w:rPr>
  </w:style>
  <w:style w:type="character" w:customStyle="1" w:styleId="Superscript">
    <w:name w:val="Superscript"/>
    <w:basedOn w:val="DefaultParagraphFont"/>
    <w:rsid w:val="001A012A"/>
    <w:rPr>
      <w:sz w:val="16"/>
      <w:vertAlign w:val="superscript"/>
    </w:rPr>
  </w:style>
  <w:style w:type="character" w:customStyle="1" w:styleId="Symbols">
    <w:name w:val="Symbols"/>
    <w:basedOn w:val="DefaultParagraphFont"/>
    <w:rsid w:val="001A012A"/>
    <w:rPr>
      <w:rFonts w:ascii="Symbol" w:hAnsi="Symbol"/>
    </w:rPr>
  </w:style>
  <w:style w:type="character" w:customStyle="1" w:styleId="MenuOptions">
    <w:name w:val="Menu Options"/>
    <w:basedOn w:val="DefaultParagraphFont"/>
    <w:rsid w:val="001A012A"/>
    <w:rPr>
      <w:rFonts w:ascii="Arial Narrow" w:hAnsi="Arial Narrow"/>
      <w:smallCaps/>
    </w:rPr>
  </w:style>
  <w:style w:type="character" w:customStyle="1" w:styleId="Buttons">
    <w:name w:val="Buttons"/>
    <w:basedOn w:val="DefaultParagraphFont"/>
    <w:rsid w:val="001A012A"/>
    <w:rPr>
      <w:b/>
    </w:rPr>
  </w:style>
  <w:style w:type="character" w:customStyle="1" w:styleId="Underlined">
    <w:name w:val="Underlined"/>
    <w:basedOn w:val="DefaultParagraphFont"/>
    <w:rsid w:val="001A012A"/>
    <w:rPr>
      <w:u w:val="single"/>
    </w:rPr>
  </w:style>
  <w:style w:type="paragraph" w:customStyle="1" w:styleId="TableBodyTextRight">
    <w:name w:val="Table Body Text Right"/>
    <w:basedOn w:val="TableBodyText"/>
    <w:rsid w:val="001A012A"/>
    <w:pPr>
      <w:widowControl w:val="0"/>
      <w:autoSpaceDE w:val="0"/>
      <w:autoSpaceDN w:val="0"/>
      <w:adjustRightInd w:val="0"/>
      <w:jc w:val="right"/>
    </w:pPr>
    <w:rPr>
      <w:rFonts w:cs="Arial"/>
      <w:szCs w:val="18"/>
    </w:rPr>
  </w:style>
  <w:style w:type="paragraph" w:customStyle="1" w:styleId="CopyrightText">
    <w:name w:val="Copyright Text"/>
    <w:basedOn w:val="BodyText"/>
    <w:rsid w:val="001A012A"/>
    <w:rPr>
      <w:sz w:val="18"/>
    </w:rPr>
  </w:style>
  <w:style w:type="paragraph" w:customStyle="1" w:styleId="BodySmallRight">
    <w:name w:val="Body Small Right"/>
    <w:basedOn w:val="BodyTextRight"/>
    <w:rsid w:val="001A012A"/>
    <w:rPr>
      <w:sz w:val="18"/>
      <w:szCs w:val="18"/>
    </w:rPr>
  </w:style>
  <w:style w:type="paragraph" w:customStyle="1" w:styleId="MarginEdition">
    <w:name w:val="Margin Edition"/>
    <w:basedOn w:val="MarginNote"/>
    <w:rsid w:val="001A012A"/>
    <w:pPr>
      <w:spacing w:before="0" w:after="0"/>
    </w:pPr>
    <w:rPr>
      <w:rFonts w:ascii="Times New Roman" w:hAnsi="Times New Roman"/>
      <w:color w:val="999999"/>
    </w:rPr>
  </w:style>
  <w:style w:type="paragraph" w:customStyle="1" w:styleId="Spacer">
    <w:name w:val="Spacer"/>
    <w:basedOn w:val="Normal"/>
    <w:rsid w:val="001A012A"/>
    <w:rPr>
      <w:sz w:val="2"/>
      <w:szCs w:val="2"/>
    </w:rPr>
  </w:style>
  <w:style w:type="character" w:customStyle="1" w:styleId="Small">
    <w:name w:val="Small"/>
    <w:basedOn w:val="DefaultParagraphFont"/>
    <w:rsid w:val="001A012A"/>
    <w:rPr>
      <w:sz w:val="16"/>
    </w:rPr>
  </w:style>
  <w:style w:type="paragraph" w:customStyle="1" w:styleId="WideTable">
    <w:name w:val="Wide Table"/>
    <w:basedOn w:val="Normal"/>
    <w:rsid w:val="001A012A"/>
    <w:pPr>
      <w:ind w:left="-1418"/>
    </w:pPr>
    <w:rPr>
      <w:sz w:val="2"/>
      <w:szCs w:val="2"/>
    </w:rPr>
  </w:style>
  <w:style w:type="character" w:styleId="PageNumber">
    <w:name w:val="page number"/>
    <w:basedOn w:val="DefaultParagraphFont"/>
    <w:rsid w:val="001A012A"/>
  </w:style>
  <w:style w:type="paragraph" w:styleId="Quote">
    <w:name w:val="Quote"/>
    <w:basedOn w:val="Heading1"/>
    <w:link w:val="QuoteChar"/>
    <w:qFormat/>
    <w:rsid w:val="001A012A"/>
    <w:rPr>
      <w:b w:val="0"/>
      <w:sz w:val="72"/>
      <w:szCs w:val="72"/>
      <w:lang w:val="en-NZ"/>
    </w:rPr>
  </w:style>
  <w:style w:type="character" w:customStyle="1" w:styleId="QuoteChar">
    <w:name w:val="Quote Char"/>
    <w:basedOn w:val="DefaultParagraphFont"/>
    <w:link w:val="Quote"/>
    <w:rsid w:val="001A0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12A"/>
    <w:pPr>
      <w:pageBreakBefore/>
    </w:pPr>
  </w:style>
  <w:style w:type="paragraph" w:customStyle="1" w:styleId="Border">
    <w:name w:val="Border"/>
    <w:basedOn w:val="Normal"/>
    <w:qFormat/>
    <w:rsid w:val="001A0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12A"/>
    <w:rPr>
      <w:b/>
      <w:bCs/>
      <w:i/>
      <w:iCs/>
      <w:color w:val="auto"/>
    </w:rPr>
  </w:style>
  <w:style w:type="paragraph" w:styleId="IntenseQuote">
    <w:name w:val="Intense Quote"/>
    <w:basedOn w:val="Normal"/>
    <w:next w:val="Normal"/>
    <w:link w:val="IntenseQuoteChar"/>
    <w:uiPriority w:val="30"/>
    <w:qFormat/>
    <w:rsid w:val="001A0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1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012A"/>
    <w:rPr>
      <w:smallCaps/>
      <w:color w:val="auto"/>
      <w:u w:val="single"/>
    </w:rPr>
  </w:style>
  <w:style w:type="character" w:styleId="IntenseReference">
    <w:name w:val="Intense Reference"/>
    <w:basedOn w:val="DefaultParagraphFont"/>
    <w:uiPriority w:val="32"/>
    <w:qFormat/>
    <w:rsid w:val="001A012A"/>
    <w:rPr>
      <w:b/>
      <w:bCs/>
      <w:smallCaps/>
      <w:color w:val="auto"/>
      <w:spacing w:val="5"/>
      <w:u w:val="single"/>
    </w:rPr>
  </w:style>
  <w:style w:type="paragraph" w:customStyle="1" w:styleId="2ColumnHeading">
    <w:name w:val="2Column Heading"/>
    <w:basedOn w:val="BodyText"/>
    <w:qFormat/>
    <w:rsid w:val="001A012A"/>
    <w:pPr>
      <w:spacing w:after="60"/>
      <w:ind w:left="-2268"/>
    </w:pPr>
    <w:rPr>
      <w:b/>
    </w:rPr>
  </w:style>
  <w:style w:type="paragraph" w:customStyle="1" w:styleId="Heading1TOC">
    <w:name w:val="Heading1 TOC"/>
    <w:basedOn w:val="Normal"/>
    <w:qFormat/>
    <w:rsid w:val="001A012A"/>
    <w:pPr>
      <w:spacing w:before="240" w:after="120"/>
    </w:pPr>
    <w:rPr>
      <w:rFonts w:ascii="Times New Roman" w:hAnsi="Times New Roman"/>
      <w:b/>
      <w:sz w:val="32"/>
    </w:rPr>
  </w:style>
  <w:style w:type="paragraph" w:customStyle="1" w:styleId="Heading2TOC">
    <w:name w:val="Heading2 TOC"/>
    <w:basedOn w:val="Normal"/>
    <w:qFormat/>
    <w:rsid w:val="001A012A"/>
    <w:pPr>
      <w:spacing w:before="240" w:after="60"/>
    </w:pPr>
    <w:rPr>
      <w:rFonts w:ascii="Times New Roman" w:hAnsi="Times New Roman"/>
      <w:b/>
      <w:sz w:val="28"/>
    </w:rPr>
  </w:style>
  <w:style w:type="character" w:customStyle="1" w:styleId="Underline">
    <w:name w:val="Underline"/>
    <w:basedOn w:val="DefaultParagraphFont"/>
    <w:qFormat/>
    <w:rsid w:val="001A012A"/>
    <w:rPr>
      <w:u w:val="single"/>
    </w:rPr>
  </w:style>
  <w:style w:type="paragraph" w:styleId="BalloonText">
    <w:name w:val="Balloon Text"/>
    <w:basedOn w:val="Normal"/>
    <w:link w:val="BalloonTextChar"/>
    <w:rsid w:val="001A012A"/>
    <w:rPr>
      <w:rFonts w:ascii="Tahoma" w:hAnsi="Tahoma" w:cs="Tahoma"/>
      <w:sz w:val="16"/>
      <w:szCs w:val="16"/>
    </w:rPr>
  </w:style>
  <w:style w:type="character" w:customStyle="1" w:styleId="BalloonTextChar">
    <w:name w:val="Balloon Text Char"/>
    <w:basedOn w:val="DefaultParagraphFont"/>
    <w:link w:val="BalloonText"/>
    <w:rsid w:val="001A01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01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1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1100</Words>
  <Characters>6852</Characters>
  <Application>Microsoft Office Word</Application>
  <DocSecurity>0</DocSecurity>
  <Lines>263</Lines>
  <Paragraphs>109</Paragraphs>
  <ScaleCrop>false</ScaleCrop>
  <Company>Author-it Software Corporation Ltd.</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ICAU3126B Use advanced features of computer applications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2012-05-27T01:00:00Z</dcterms:created>
  <dcterms:modified xsi:type="dcterms:W3CDTF">2012-05-27T01:00:00Z</dcterms:modified>
</cp:coreProperties>
</file>