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34A" w:rsidP="00A8734A">
      <w:pPr>
        <w:pStyle w:val="Title"/>
      </w:pPr>
      <w:r>
        <w:fldChar w:fldCharType="begin"/>
      </w:r>
      <w:r>
        <w:instrText xml:space="preserve"> TITLE   \* MERGEFORMAT </w:instrText>
      </w:r>
      <w:r>
        <w:fldChar w:fldCharType="separate"/>
      </w:r>
      <w:r>
        <w:t>ICAU2013B Integrate commercial computing packages</w:t>
      </w:r>
      <w:r>
        <w:fldChar w:fldCharType="end"/>
      </w:r>
    </w:p>
    <w:p w:rsidR="00A8734A" w:rsidP="00A8734A">
      <w:pPr>
        <w:pStyle w:val="Version"/>
        <w:sectPr w:rsidSect="00D766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673" w:rsidP="00D76673">
      <w:pPr>
        <w:pStyle w:val="SuperHeading"/>
      </w:pPr>
      <w:r w:rsidRPr="00D76673">
        <w:t>ICAU2013B Integrate commercial computing packages</w:t>
      </w:r>
    </w:p>
    <w:p w:rsidR="00000000" w:rsidRPr="00D76673" w:rsidP="00D76673">
      <w:pPr>
        <w:pStyle w:val="Heading1"/>
      </w:pPr>
      <w:bookmarkStart w:id="1" w:name="O_271714"/>
      <w:bookmarkEnd w:id="1"/>
      <w:r w:rsidRPr="00D76673">
        <w:t>Modification History</w:t>
      </w:r>
    </w:p>
    <w:p w:rsidR="00000000" w:rsidRPr="00D76673" w:rsidP="00D76673">
      <w:pPr>
        <w:pStyle w:val="BodyText"/>
      </w:pPr>
      <w:r w:rsidRPr="00D76673">
        <w:t>Not Applicable</w:t>
      </w:r>
    </w:p>
    <w:p w:rsidR="00000000" w:rsidRPr="00D76673" w:rsidP="00D76673">
      <w:pPr>
        <w:pStyle w:val="AllowPageBreak"/>
      </w:pPr>
    </w:p>
    <w:p w:rsidR="00000000" w:rsidRPr="00D76673" w:rsidP="00D76673">
      <w:pPr>
        <w:pStyle w:val="Heading1"/>
      </w:pPr>
      <w:bookmarkStart w:id="2" w:name="O_208437"/>
      <w:bookmarkEnd w:id="2"/>
      <w:r w:rsidRPr="00D76673">
        <w:t>Unit Descriptor</w:t>
      </w:r>
    </w:p>
    <w:tbl>
      <w:tblPr>
        <w:tblW w:w="0" w:type="auto"/>
        <w:tblLayout w:type="fixed"/>
        <w:tblCellMar>
          <w:left w:w="62" w:type="dxa"/>
          <w:right w:w="62" w:type="dxa"/>
        </w:tblCellMar>
        <w:tblLook w:val="0000"/>
      </w:tblPr>
      <w:tblGrid>
        <w:gridCol w:w="2651"/>
        <w:gridCol w:w="5871"/>
      </w:tblGrid>
      <w:tr w:rsidTr="00A8734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This unit defines the competency required to manipulate, convert and integrate data between different</w:t>
            </w:r>
            <w:r w:rsidRPr="00D76673">
              <w:t xml:space="preserve"> two or more commercial software applications.</w:t>
            </w:r>
          </w:p>
          <w:p w:rsidR="00000000" w:rsidRPr="00D76673" w:rsidP="00D76673">
            <w:pPr>
              <w:pStyle w:val="BodyText"/>
            </w:pPr>
          </w:p>
          <w:p w:rsidR="00000000" w:rsidRPr="00D76673" w:rsidP="00D76673">
            <w:pPr>
              <w:pStyle w:val="BodyText"/>
            </w:pPr>
            <w:r w:rsidRPr="00D76673">
              <w:t>There may be benefit in concurrent learning of the following unit:</w:t>
            </w:r>
          </w:p>
          <w:p w:rsidR="00000000" w:rsidRPr="00D76673" w:rsidP="00D76673">
            <w:pPr>
              <w:pStyle w:val="ListBullet"/>
            </w:pPr>
            <w:r w:rsidRPr="00D76673">
              <w:t>ICAU2006B Operate computing packages</w:t>
            </w:r>
          </w:p>
          <w:p w:rsidR="00000000" w:rsidRPr="00D76673" w:rsidP="00D76673">
            <w:pPr>
              <w:pStyle w:val="BodyText"/>
            </w:pPr>
          </w:p>
          <w:p w:rsidR="00000000" w:rsidRPr="00D76673" w:rsidP="00D76673">
            <w:pPr>
              <w:pStyle w:val="BodyText"/>
            </w:pPr>
            <w:r w:rsidRPr="00D76673">
              <w:t>The following units are linked and form an appropriate cluster:</w:t>
            </w:r>
          </w:p>
          <w:p w:rsidR="00000000" w:rsidRPr="00D76673" w:rsidP="00D76673">
            <w:pPr>
              <w:pStyle w:val="ListBullet"/>
            </w:pPr>
            <w:r w:rsidRPr="00D76673">
              <w:t>ICAD2012B Design organisational documents using computing packages</w:t>
            </w:r>
          </w:p>
          <w:p w:rsidR="00000000" w:rsidRPr="00D76673" w:rsidP="00D76673">
            <w:pPr>
              <w:pStyle w:val="ListBullet"/>
            </w:pPr>
            <w:r w:rsidRPr="00D76673">
              <w:t>ICAU2006B Operate computing packages</w:t>
            </w:r>
          </w:p>
          <w:p w:rsidR="00000000" w:rsidRPr="00D76673" w:rsidP="00D76673">
            <w:pPr>
              <w:pStyle w:val="BodyText"/>
            </w:pPr>
          </w:p>
          <w:p w:rsidR="00000000" w:rsidRPr="00D76673" w:rsidP="00D76673">
            <w:pPr>
              <w:pStyle w:val="BodyText"/>
            </w:pPr>
            <w:r w:rsidRPr="00D76673">
              <w:t>No licensing, legislative, regulatory or certification requirements apply to this unit at the time of publication.</w:t>
            </w:r>
          </w:p>
        </w:tc>
      </w:tr>
    </w:tbl>
    <w:p w:rsidR="00A8734A" w:rsidP="00D76673">
      <w:pPr>
        <w:pStyle w:val="BodyText"/>
      </w:pPr>
    </w:p>
    <w:p w:rsidR="00A8734A" w:rsidP="00D76673">
      <w:pPr>
        <w:pStyle w:val="BodyText"/>
      </w:pPr>
    </w:p>
    <w:p w:rsidR="00000000" w:rsidRPr="00D76673" w:rsidP="00D76673">
      <w:pPr>
        <w:pStyle w:val="Heading1"/>
      </w:pPr>
      <w:bookmarkStart w:id="3" w:name="O_208441"/>
      <w:bookmarkEnd w:id="3"/>
      <w:r w:rsidRPr="00D76673">
        <w:t>Application of t</w:t>
      </w:r>
      <w:r w:rsidRPr="00D76673">
        <w:t>he Unit</w:t>
      </w:r>
    </w:p>
    <w:tbl>
      <w:tblPr>
        <w:tblW w:w="0" w:type="auto"/>
        <w:tblLayout w:type="fixed"/>
        <w:tblCellMar>
          <w:left w:w="62" w:type="dxa"/>
          <w:right w:w="62" w:type="dxa"/>
        </w:tblCellMar>
        <w:tblLook w:val="0000"/>
      </w:tblPr>
      <w:tblGrid>
        <w:gridCol w:w="2764"/>
        <w:gridCol w:w="5758"/>
      </w:tblGrid>
      <w:tr w:rsidTr="00A8734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p>
        </w:tc>
      </w:tr>
    </w:tbl>
    <w:p w:rsidR="00A8734A" w:rsidP="00D76673">
      <w:pPr>
        <w:pStyle w:val="BodyText"/>
      </w:pPr>
    </w:p>
    <w:p w:rsidR="00A8734A" w:rsidP="00D76673">
      <w:pPr>
        <w:pStyle w:val="BodyText"/>
      </w:pPr>
    </w:p>
    <w:p w:rsidR="00000000" w:rsidRPr="00D76673" w:rsidP="00D76673">
      <w:pPr>
        <w:pStyle w:val="Heading1"/>
      </w:pPr>
      <w:bookmarkStart w:id="4" w:name="O_279974"/>
      <w:bookmarkEnd w:id="4"/>
      <w:r w:rsidRPr="00D76673">
        <w:t>Licensing/Regulatory Information</w:t>
      </w:r>
    </w:p>
    <w:p w:rsidR="00000000" w:rsidRPr="00D76673" w:rsidP="00D76673">
      <w:pPr>
        <w:pStyle w:val="BodyText"/>
      </w:pPr>
      <w:r w:rsidRPr="00D76673">
        <w:t>Refer to Unit Descriptor</w:t>
      </w:r>
    </w:p>
    <w:p w:rsidR="00000000" w:rsidRPr="00D76673" w:rsidP="00D76673">
      <w:pPr>
        <w:pStyle w:val="AllowPageBreak"/>
      </w:pPr>
    </w:p>
    <w:p w:rsidR="00000000" w:rsidRPr="00D76673" w:rsidP="00D76673">
      <w:pPr>
        <w:pStyle w:val="Heading1"/>
      </w:pPr>
      <w:bookmarkStart w:id="5" w:name="O_208439"/>
      <w:bookmarkEnd w:id="5"/>
      <w:r w:rsidRPr="00D76673">
        <w:t>Pre-Requisites</w:t>
      </w:r>
    </w:p>
    <w:tbl>
      <w:tblPr>
        <w:tblW w:w="0" w:type="auto"/>
        <w:tblLayout w:type="fixed"/>
        <w:tblCellMar>
          <w:left w:w="62" w:type="dxa"/>
          <w:right w:w="62" w:type="dxa"/>
        </w:tblCellMar>
        <w:tblLook w:val="0000"/>
      </w:tblPr>
      <w:tblGrid>
        <w:gridCol w:w="2719"/>
        <w:gridCol w:w="2085"/>
        <w:gridCol w:w="3718"/>
      </w:tblGrid>
      <w:tr w:rsidTr="00A8734A">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p>
        </w:tc>
      </w:tr>
      <w:tr w:rsidTr="00A8734A">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ICAU1128B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Operate a personal computer</w:t>
            </w:r>
          </w:p>
        </w:tc>
      </w:tr>
      <w:tr w:rsidTr="00A8734A">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p>
        </w:tc>
      </w:tr>
    </w:tbl>
    <w:p w:rsidR="00A8734A" w:rsidP="00D76673">
      <w:pPr>
        <w:pStyle w:val="BodyText"/>
      </w:pPr>
    </w:p>
    <w:p w:rsidR="00A8734A" w:rsidP="00D76673">
      <w:pPr>
        <w:pStyle w:val="BodyText"/>
      </w:pPr>
    </w:p>
    <w:p w:rsidR="00000000" w:rsidRPr="00D76673" w:rsidP="00D76673">
      <w:pPr>
        <w:pStyle w:val="Heading1"/>
      </w:pPr>
      <w:bookmarkStart w:id="6" w:name="O_208438"/>
      <w:bookmarkEnd w:id="6"/>
      <w:r w:rsidRPr="00D76673">
        <w:t>Employability Skills Information</w:t>
      </w:r>
    </w:p>
    <w:tbl>
      <w:tblPr>
        <w:tblW w:w="0" w:type="auto"/>
        <w:tblLayout w:type="fixed"/>
        <w:tblCellMar>
          <w:left w:w="62" w:type="dxa"/>
          <w:right w:w="62" w:type="dxa"/>
        </w:tblCellMar>
        <w:tblLook w:val="0000"/>
      </w:tblPr>
      <w:tblGrid>
        <w:gridCol w:w="2802"/>
        <w:gridCol w:w="5720"/>
      </w:tblGrid>
      <w:tr w:rsidTr="00A873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This unit contains employability skills.</w:t>
            </w:r>
          </w:p>
        </w:tc>
      </w:tr>
    </w:tbl>
    <w:p w:rsidR="00A8734A" w:rsidP="00D76673">
      <w:pPr>
        <w:pStyle w:val="BodyText"/>
      </w:pPr>
    </w:p>
    <w:p w:rsidR="00A8734A" w:rsidP="00D76673">
      <w:pPr>
        <w:pStyle w:val="BodyText"/>
      </w:pPr>
    </w:p>
    <w:p w:rsidR="00000000" w:rsidRPr="00D76673" w:rsidP="00D76673">
      <w:pPr>
        <w:pStyle w:val="Heading1"/>
      </w:pPr>
      <w:bookmarkStart w:id="7" w:name="O_289760"/>
      <w:bookmarkEnd w:id="7"/>
      <w:r w:rsidRPr="00D76673">
        <w:t>Elements and Performance Criteria Pre-Content</w:t>
      </w:r>
    </w:p>
    <w:tbl>
      <w:tblPr>
        <w:tblW w:w="0" w:type="auto"/>
        <w:tblLayout w:type="fixed"/>
        <w:tblCellMar>
          <w:left w:w="62" w:type="dxa"/>
          <w:right w:w="62" w:type="dxa"/>
        </w:tblCellMar>
        <w:tblLook w:val="0000"/>
      </w:tblPr>
      <w:tblGrid>
        <w:gridCol w:w="2618"/>
        <w:gridCol w:w="5904"/>
      </w:tblGrid>
      <w:tr w:rsidTr="00A8734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Performance criteria describe the performance needed to demonstrate achievement of the element. Where bold italicised text is used, further information is detailed in the required skills and knowledge section and the range statement. Assessment of performa</w:t>
            </w:r>
            <w:r w:rsidRPr="00D76673">
              <w:t>nce is to be consistent with the evidence guide.</w:t>
            </w:r>
          </w:p>
        </w:tc>
      </w:tr>
    </w:tbl>
    <w:p w:rsidR="00000000" w:rsidRPr="00D76673" w:rsidP="00D76673">
      <w:pPr>
        <w:pStyle w:val="BodyText"/>
      </w:pPr>
    </w:p>
    <w:p w:rsidR="00000000" w:rsidRPr="00D76673" w:rsidP="00D76673">
      <w:pPr>
        <w:pStyle w:val="AllowPageBreak"/>
      </w:pPr>
    </w:p>
    <w:p w:rsidR="00000000" w:rsidRPr="00D76673" w:rsidP="00D76673">
      <w:pPr>
        <w:pStyle w:val="Heading1"/>
      </w:pPr>
      <w:bookmarkStart w:id="8" w:name="O_236427"/>
      <w:bookmarkEnd w:id="8"/>
      <w:r w:rsidRPr="00D76673">
        <w:t>Elements and Performance Criteria</w:t>
      </w:r>
    </w:p>
    <w:tbl>
      <w:tblPr>
        <w:tblW w:w="0" w:type="auto"/>
        <w:tblLayout w:type="fixed"/>
        <w:tblCellMar>
          <w:left w:w="62" w:type="dxa"/>
          <w:right w:w="62" w:type="dxa"/>
        </w:tblCellMar>
        <w:tblLook w:val="0000"/>
      </w:tblPr>
      <w:tblGrid>
        <w:gridCol w:w="2618"/>
        <w:gridCol w:w="5904"/>
      </w:tblGrid>
      <w:tr w:rsidTr="00A8734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PERFORMANCE CRITERIA</w:t>
            </w:r>
          </w:p>
        </w:tc>
      </w:tr>
      <w:tr w:rsidTr="00A8734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List"/>
              <w:rPr>
                <w:lang w:val="en-NZ"/>
              </w:rPr>
            </w:pPr>
            <w:r w:rsidRPr="00D76673">
              <w:t>1.</w:t>
            </w:r>
            <w:r w:rsidRPr="00D76673">
              <w:tab/>
              <w:t>Determine work requirements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2"/>
            </w:pPr>
            <w:r w:rsidRPr="00D76673">
              <w:t>1.1.</w:t>
            </w:r>
            <w:r w:rsidRPr="00D76673">
              <w:tab/>
              <w:t>Identify the requirement of the task</w:t>
            </w:r>
          </w:p>
          <w:p w:rsidR="00000000" w:rsidP="00D76673">
            <w:pPr>
              <w:pStyle w:val="List2"/>
              <w:rPr>
                <w:lang w:val="en-NZ"/>
              </w:rPr>
            </w:pPr>
            <w:r w:rsidRPr="00D76673">
              <w:t>1.2.</w:t>
            </w:r>
            <w:r w:rsidRPr="00D76673">
              <w:tab/>
              <w:t xml:space="preserve">Select appropriate </w:t>
            </w:r>
            <w:r w:rsidRPr="00D76673">
              <w:rPr>
                <w:rStyle w:val="BoldandItalics"/>
              </w:rPr>
              <w:t>software</w:t>
            </w:r>
            <w:r w:rsidRPr="00D76673">
              <w:t xml:space="preserve"> and file formats</w:t>
            </w:r>
          </w:p>
        </w:tc>
      </w:tr>
      <w:tr w:rsidTr="00A8734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List"/>
              <w:rPr>
                <w:lang w:val="en-NZ"/>
              </w:rPr>
            </w:pPr>
            <w:r w:rsidRPr="00D76673">
              <w:t>2.</w:t>
            </w:r>
            <w:r w:rsidRPr="00D76673">
              <w:tab/>
              <w:t>Produce required data/documents to new format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2"/>
            </w:pPr>
            <w:r w:rsidRPr="00D76673">
              <w:t>2.1.</w:t>
            </w:r>
            <w:r w:rsidRPr="00D76673">
              <w:tab/>
              <w:t>Create a mailing list using a database, spreadsheet or address book, and merge mailing list with another document</w:t>
            </w:r>
          </w:p>
          <w:p w:rsidR="00000000" w:rsidRPr="00D76673" w:rsidP="00D76673">
            <w:pPr>
              <w:pStyle w:val="List2"/>
            </w:pPr>
            <w:r w:rsidRPr="00D76673">
              <w:t>2.2.</w:t>
            </w:r>
            <w:r w:rsidRPr="00D76673">
              <w:tab/>
              <w:t xml:space="preserve">Use a conversion tool of a </w:t>
            </w:r>
            <w:r w:rsidRPr="00D76673">
              <w:rPr>
                <w:rStyle w:val="BoldandItalics"/>
              </w:rPr>
              <w:t>software</w:t>
            </w:r>
            <w:r w:rsidRPr="00D76673">
              <w:t xml:space="preserve"> </w:t>
            </w:r>
            <w:r w:rsidRPr="00D76673">
              <w:rPr>
                <w:rStyle w:val="BoldandItalics"/>
              </w:rPr>
              <w:t>application</w:t>
            </w:r>
            <w:r w:rsidRPr="00D76673">
              <w:t xml:space="preserve"> </w:t>
            </w:r>
            <w:r w:rsidRPr="00D76673">
              <w:rPr>
                <w:rStyle w:val="BoldandItalics"/>
              </w:rPr>
              <w:t>package</w:t>
            </w:r>
            <w:r w:rsidRPr="00D76673">
              <w:t xml:space="preserve"> to convert data from one </w:t>
            </w:r>
            <w:r w:rsidRPr="00D76673">
              <w:rPr>
                <w:rStyle w:val="BoldandItalics"/>
              </w:rPr>
              <w:t>fo</w:t>
            </w:r>
            <w:r w:rsidRPr="00D76673">
              <w:rPr>
                <w:rStyle w:val="BoldandItalics"/>
              </w:rPr>
              <w:t>rmat</w:t>
            </w:r>
            <w:r w:rsidRPr="00D76673">
              <w:t xml:space="preserve"> to another to enable additional work on the converted data</w:t>
            </w:r>
          </w:p>
          <w:p w:rsidR="00000000" w:rsidRPr="00D76673" w:rsidP="00D76673">
            <w:pPr>
              <w:pStyle w:val="List2"/>
            </w:pPr>
            <w:r w:rsidRPr="00D76673">
              <w:t>2.3.</w:t>
            </w:r>
            <w:r w:rsidRPr="00D76673">
              <w:tab/>
              <w:t xml:space="preserve">Save data to a new file </w:t>
            </w:r>
            <w:r w:rsidRPr="00D76673">
              <w:rPr>
                <w:rStyle w:val="BoldandItalics"/>
              </w:rPr>
              <w:t>format</w:t>
            </w:r>
          </w:p>
          <w:p w:rsidR="00000000" w:rsidRPr="00D76673" w:rsidP="00D76673">
            <w:pPr>
              <w:pStyle w:val="List2"/>
            </w:pPr>
            <w:r w:rsidRPr="00D76673">
              <w:t>2.4.</w:t>
            </w:r>
            <w:r w:rsidRPr="00D76673">
              <w:tab/>
              <w:t xml:space="preserve">Import </w:t>
            </w:r>
            <w:r w:rsidRPr="00D76673">
              <w:rPr>
                <w:rStyle w:val="BoldandItalics"/>
              </w:rPr>
              <w:t>objects</w:t>
            </w:r>
            <w:r w:rsidRPr="00D76673">
              <w:t xml:space="preserve"> from another </w:t>
            </w:r>
            <w:r w:rsidRPr="00D76673">
              <w:rPr>
                <w:rStyle w:val="BoldandItalics"/>
              </w:rPr>
              <w:t>software application</w:t>
            </w:r>
            <w:r w:rsidRPr="00D76673">
              <w:t xml:space="preserve"> </w:t>
            </w:r>
            <w:r w:rsidRPr="00D76673">
              <w:rPr>
                <w:rStyle w:val="BoldandItalics"/>
              </w:rPr>
              <w:t>package</w:t>
            </w:r>
            <w:r w:rsidRPr="00D76673">
              <w:t xml:space="preserve"> and modify as required to produce a required outcome</w:t>
            </w:r>
          </w:p>
          <w:p w:rsidR="00000000" w:rsidRPr="00D76673" w:rsidP="00D76673">
            <w:pPr>
              <w:pStyle w:val="List2"/>
            </w:pPr>
            <w:r w:rsidRPr="00D76673">
              <w:t>2.5.</w:t>
            </w:r>
            <w:r w:rsidRPr="00D76673">
              <w:tab/>
              <w:t xml:space="preserve">Export data to another </w:t>
            </w:r>
            <w:r w:rsidRPr="00D76673">
              <w:rPr>
                <w:rStyle w:val="BoldandItalics"/>
              </w:rPr>
              <w:t>software appl</w:t>
            </w:r>
            <w:r w:rsidRPr="00D76673">
              <w:rPr>
                <w:rStyle w:val="BoldandItalics"/>
              </w:rPr>
              <w:t>ication package</w:t>
            </w:r>
            <w:r w:rsidRPr="00D76673">
              <w:t xml:space="preserve"> to produce a required outcome</w:t>
            </w:r>
          </w:p>
          <w:p w:rsidR="00000000" w:rsidP="00D76673">
            <w:pPr>
              <w:pStyle w:val="List2"/>
              <w:rPr>
                <w:lang w:val="en-NZ"/>
              </w:rPr>
            </w:pPr>
            <w:r w:rsidRPr="00D76673">
              <w:t>2.6.</w:t>
            </w:r>
            <w:r w:rsidRPr="00D76673">
              <w:tab/>
              <w:t xml:space="preserve">Create a link between one </w:t>
            </w:r>
            <w:r w:rsidRPr="00D76673">
              <w:rPr>
                <w:rStyle w:val="BoldandItalics"/>
              </w:rPr>
              <w:t>software application package</w:t>
            </w:r>
            <w:r w:rsidRPr="00D76673">
              <w:t xml:space="preserve"> and another, and use this to update information to a document</w:t>
            </w:r>
          </w:p>
        </w:tc>
      </w:tr>
      <w:tr w:rsidTr="00A8734A">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List"/>
              <w:rPr>
                <w:lang w:val="en-NZ"/>
              </w:rPr>
            </w:pPr>
            <w:r w:rsidRPr="00D76673">
              <w:t>3.</w:t>
            </w:r>
            <w:r w:rsidRPr="00D76673">
              <w:tab/>
              <w:t>Save and retrieve data with the aid of help functions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2"/>
            </w:pPr>
            <w:r w:rsidRPr="00D76673">
              <w:t>3.1.</w:t>
            </w:r>
            <w:r w:rsidRPr="00D76673">
              <w:tab/>
              <w:t xml:space="preserve">Save data to </w:t>
            </w:r>
            <w:r w:rsidRPr="00D76673">
              <w:rPr>
                <w:rStyle w:val="BoldandItalics"/>
              </w:rPr>
              <w:t>disk</w:t>
            </w:r>
          </w:p>
          <w:p w:rsidR="00000000" w:rsidRPr="00D76673" w:rsidP="00D76673">
            <w:pPr>
              <w:pStyle w:val="List2"/>
            </w:pPr>
            <w:r w:rsidRPr="00D76673">
              <w:t>3.2.</w:t>
            </w:r>
            <w:r w:rsidRPr="00D76673">
              <w:tab/>
              <w:t>Co</w:t>
            </w:r>
            <w:r w:rsidRPr="00D76673">
              <w:t xml:space="preserve">nvert data to a new file </w:t>
            </w:r>
            <w:r w:rsidRPr="00D76673">
              <w:rPr>
                <w:rStyle w:val="BoldandItalics"/>
              </w:rPr>
              <w:t>format</w:t>
            </w:r>
          </w:p>
          <w:p w:rsidR="00000000" w:rsidRPr="00D76673" w:rsidP="00D76673">
            <w:pPr>
              <w:pStyle w:val="List2"/>
            </w:pPr>
            <w:r w:rsidRPr="00D76673">
              <w:t>3.3.</w:t>
            </w:r>
            <w:r w:rsidRPr="00D76673">
              <w:tab/>
              <w:t>Re-access data and check information</w:t>
            </w:r>
          </w:p>
          <w:p w:rsidR="00000000" w:rsidRPr="00D76673" w:rsidP="00D76673">
            <w:pPr>
              <w:pStyle w:val="List2"/>
            </w:pPr>
            <w:r w:rsidRPr="00D76673">
              <w:t>3.4.</w:t>
            </w:r>
            <w:r w:rsidRPr="00D76673">
              <w:tab/>
              <w:t>Obtain organisational documentation, such as procedures, manuals and guides and use when appropriate</w:t>
            </w:r>
          </w:p>
          <w:p w:rsidR="00000000" w:rsidRPr="00D76673" w:rsidP="00D76673">
            <w:pPr>
              <w:pStyle w:val="List2"/>
            </w:pPr>
            <w:r w:rsidRPr="00D76673">
              <w:t>3.5.</w:t>
            </w:r>
            <w:r w:rsidRPr="00D76673">
              <w:tab/>
              <w:t xml:space="preserve">Save data to </w:t>
            </w:r>
            <w:r w:rsidRPr="00D76673">
              <w:rPr>
                <w:rStyle w:val="BoldandItalics"/>
              </w:rPr>
              <w:t>disk</w:t>
            </w:r>
          </w:p>
          <w:p w:rsidR="00000000" w:rsidRPr="00D76673" w:rsidP="00D76673">
            <w:pPr>
              <w:pStyle w:val="List2"/>
            </w:pPr>
            <w:r w:rsidRPr="00D76673">
              <w:t>3.6.</w:t>
            </w:r>
            <w:r w:rsidRPr="00D76673">
              <w:tab/>
              <w:t>Access user help documentation or other resource</w:t>
            </w:r>
            <w:r w:rsidRPr="00D76673">
              <w:t xml:space="preserve">s for basic difficulties with </w:t>
            </w:r>
            <w:r w:rsidRPr="00D76673">
              <w:rPr>
                <w:rStyle w:val="BoldandItalics"/>
              </w:rPr>
              <w:t>software application package</w:t>
            </w:r>
          </w:p>
        </w:tc>
      </w:tr>
    </w:tbl>
    <w:p w:rsidR="00A8734A" w:rsidP="00D76673">
      <w:pPr>
        <w:pStyle w:val="BodyText"/>
      </w:pPr>
    </w:p>
    <w:p w:rsidR="00A8734A" w:rsidP="00D76673">
      <w:pPr>
        <w:pStyle w:val="BodyText"/>
      </w:pPr>
    </w:p>
    <w:p w:rsidR="00000000" w:rsidRPr="00D76673" w:rsidP="00D76673">
      <w:pPr>
        <w:pStyle w:val="Heading1"/>
      </w:pPr>
      <w:bookmarkStart w:id="9" w:name="O_260377"/>
      <w:bookmarkEnd w:id="9"/>
      <w:r w:rsidRPr="00D76673">
        <w:t>Required Skills and Knowledge</w:t>
      </w:r>
    </w:p>
    <w:tbl>
      <w:tblPr>
        <w:tblW w:w="0" w:type="auto"/>
        <w:tblLayout w:type="fixed"/>
        <w:tblCellMar>
          <w:left w:w="62" w:type="dxa"/>
          <w:right w:w="62" w:type="dxa"/>
        </w:tblCellMar>
        <w:tblLook w:val="0000"/>
      </w:tblPr>
      <w:tblGrid>
        <w:gridCol w:w="8522"/>
      </w:tblGrid>
      <w:tr w:rsidTr="00A873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REQUIRED SKILLS AND KNOWLEDGE</w:t>
            </w:r>
          </w:p>
        </w:tc>
      </w:tr>
      <w:tr w:rsidTr="00A873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This section describes the skills and knowledge required for this unit.</w:t>
            </w:r>
          </w:p>
        </w:tc>
      </w:tr>
      <w:tr w:rsidTr="00A8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Required skills</w:t>
            </w:r>
          </w:p>
        </w:tc>
      </w:tr>
      <w:tr w:rsidTr="00A8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Reading and general comprehension of technical manuals</w:t>
            </w:r>
          </w:p>
          <w:p w:rsidR="00000000" w:rsidRPr="00D76673" w:rsidP="00D76673">
            <w:pPr>
              <w:pStyle w:val="ListBullet"/>
            </w:pPr>
            <w:r w:rsidRPr="00D76673">
              <w:t>Basic analytical skills for known problems in routine procedures</w:t>
            </w:r>
          </w:p>
          <w:p w:rsidR="00000000" w:rsidRPr="00D76673" w:rsidP="00D76673">
            <w:pPr>
              <w:pStyle w:val="ListBullet"/>
            </w:pPr>
            <w:r w:rsidRPr="00D76673">
              <w:t>Problem solving skills in regard to known problems in routine processes</w:t>
            </w:r>
          </w:p>
          <w:p w:rsidR="00000000" w:rsidRPr="00D76673" w:rsidP="00D76673">
            <w:pPr>
              <w:pStyle w:val="ListBullet"/>
            </w:pPr>
            <w:r w:rsidRPr="00D76673">
              <w:t>Use of commercial computing packages and integration of those packages</w:t>
            </w:r>
          </w:p>
          <w:p w:rsidR="00000000" w:rsidP="00D76673">
            <w:pPr>
              <w:pStyle w:val="ListBullet"/>
              <w:rPr>
                <w:lang w:val="en-NZ"/>
              </w:rPr>
            </w:pPr>
            <w:r w:rsidRPr="00D76673">
              <w:t>Clear and precise communication with team members and supervisors</w:t>
            </w:r>
          </w:p>
        </w:tc>
      </w:tr>
      <w:tr w:rsidTr="00A8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Required knowledge</w:t>
            </w:r>
          </w:p>
        </w:tc>
      </w:tr>
      <w:tr w:rsidTr="00A8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General understanding of features and functions of commercial computing packages</w:t>
            </w:r>
          </w:p>
          <w:p w:rsidR="00000000" w:rsidRPr="00D76673" w:rsidP="00D76673">
            <w:pPr>
              <w:pStyle w:val="ListBullet"/>
            </w:pPr>
            <w:r w:rsidRPr="00D76673">
              <w:t>Software packages used by the organisation</w:t>
            </w:r>
          </w:p>
          <w:p w:rsidR="00000000" w:rsidRPr="00D76673" w:rsidP="00D76673">
            <w:pPr>
              <w:pStyle w:val="ListBullet"/>
            </w:pPr>
            <w:r w:rsidRPr="00D76673">
              <w:t>Use of input/output devices</w:t>
            </w:r>
          </w:p>
          <w:p w:rsidR="00000000" w:rsidRPr="00D76673" w:rsidP="00D76673">
            <w:pPr>
              <w:pStyle w:val="ListBullet"/>
            </w:pPr>
            <w:r w:rsidRPr="00D76673">
              <w:t>Current business practices in relation to preparing reports</w:t>
            </w:r>
          </w:p>
          <w:p w:rsidR="00000000" w:rsidRPr="00D76673" w:rsidP="00D76673">
            <w:pPr>
              <w:pStyle w:val="ListBullet"/>
            </w:pPr>
            <w:r w:rsidRPr="00D76673">
              <w:t>Importing/exporting functions, linking documents</w:t>
            </w:r>
          </w:p>
        </w:tc>
      </w:tr>
    </w:tbl>
    <w:p w:rsidR="00A8734A" w:rsidP="00D76673">
      <w:pPr>
        <w:pStyle w:val="BodyText"/>
      </w:pPr>
    </w:p>
    <w:p w:rsidR="00A8734A" w:rsidP="00D76673">
      <w:pPr>
        <w:pStyle w:val="BodyText"/>
      </w:pPr>
    </w:p>
    <w:p w:rsidR="00000000" w:rsidRPr="00D76673" w:rsidP="00D76673">
      <w:pPr>
        <w:pStyle w:val="AllowPageBreak"/>
      </w:pPr>
    </w:p>
    <w:p w:rsidR="00000000" w:rsidRPr="00D76673" w:rsidP="00D76673">
      <w:pPr>
        <w:pStyle w:val="Heading1"/>
      </w:pPr>
      <w:bookmarkStart w:id="10" w:name="O_244411"/>
      <w:bookmarkEnd w:id="10"/>
      <w:r w:rsidRPr="00D76673">
        <w:t>Evidence Guide</w:t>
      </w:r>
    </w:p>
    <w:tbl>
      <w:tblPr>
        <w:tblW w:w="9570" w:type="dxa"/>
        <w:tblLayout w:type="fixed"/>
        <w:tblCellMar>
          <w:left w:w="62" w:type="dxa"/>
          <w:right w:w="62" w:type="dxa"/>
        </w:tblCellMar>
        <w:tblLook w:val="0000"/>
      </w:tblPr>
      <w:tblGrid>
        <w:gridCol w:w="3908"/>
        <w:gridCol w:w="5662"/>
      </w:tblGrid>
      <w:tr w:rsidTr="00A873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EVIDENCE GUIDE</w:t>
            </w:r>
          </w:p>
        </w:tc>
      </w:tr>
      <w:tr w:rsidTr="00A873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The evidence guide provides advice on assessment and must be read in conjunction with the performance criteria, required skills and knowledge, range statement and the Assessment Guidelines for the Training Package.</w:t>
            </w:r>
          </w:p>
        </w:tc>
      </w:tr>
      <w:tr w:rsidTr="00A873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p>
        </w:tc>
      </w:tr>
      <w:tr w:rsidTr="00A873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Critical aspec</w:t>
            </w:r>
            <w:r w:rsidRPr="00D7667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Evidence of the following is essential:</w:t>
            </w:r>
          </w:p>
          <w:p w:rsidR="00000000" w:rsidRPr="00D76673" w:rsidP="00D76673">
            <w:pPr>
              <w:pStyle w:val="ListBullet"/>
            </w:pPr>
            <w:r w:rsidRPr="00D76673">
              <w:t>Assessment must verify the ability to manipulate, convert and integrate data between commercial application software.</w:t>
            </w:r>
          </w:p>
          <w:p w:rsidR="00000000" w:rsidRPr="00D76673" w:rsidP="00D76673">
            <w:pPr>
              <w:pStyle w:val="BodyText"/>
            </w:pPr>
          </w:p>
          <w:p w:rsidR="00000000" w:rsidRPr="00D76673" w:rsidP="00D76673">
            <w:pPr>
              <w:pStyle w:val="BodyText"/>
            </w:pPr>
            <w:r w:rsidRPr="00D76673">
              <w:t>To demonstrate competency in this unit the person will require access to:</w:t>
            </w:r>
          </w:p>
          <w:p w:rsidR="00000000" w:rsidRPr="00D76673" w:rsidP="00D76673">
            <w:pPr>
              <w:pStyle w:val="ListBullet"/>
            </w:pPr>
            <w:r w:rsidRPr="00D76673">
              <w:t>Personal computer</w:t>
            </w:r>
          </w:p>
          <w:p w:rsidR="00000000" w:rsidRPr="00D76673" w:rsidP="00D76673">
            <w:pPr>
              <w:pStyle w:val="ListBullet"/>
            </w:pPr>
            <w:r w:rsidRPr="00D76673">
              <w:t>Basic software</w:t>
            </w:r>
          </w:p>
          <w:p w:rsidR="00000000" w:rsidP="00D76673">
            <w:pPr>
              <w:pStyle w:val="ListBullet"/>
              <w:rPr>
                <w:lang w:val="en-NZ"/>
              </w:rPr>
            </w:pPr>
            <w:r w:rsidRPr="00D76673">
              <w:t>Document or information containing data suitable for use with multiple computing packages</w:t>
            </w:r>
          </w:p>
        </w:tc>
      </w:tr>
      <w:tr w:rsidTr="00A873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An indiv</w:t>
            </w:r>
            <w:r w:rsidRPr="00D76673">
              <w:t>idual demonstrating this competency, may use pre-existing data (e.g. documents, spreadsheet data, data from database tables) or create new data when integrating the application packages.</w:t>
            </w:r>
          </w:p>
          <w:p w:rsidR="00000000" w:rsidRPr="00D76673" w:rsidP="00D76673">
            <w:pPr>
              <w:pStyle w:val="BodyText"/>
            </w:pPr>
          </w:p>
          <w:p w:rsidR="00000000" w:rsidRPr="00D76673" w:rsidP="00D76673">
            <w:pPr>
              <w:pStyle w:val="BodyText"/>
            </w:pPr>
            <w:r w:rsidRPr="00D76673">
              <w:t>The breadth, depth and complexity of knowledge and skills in this co</w:t>
            </w:r>
            <w:r w:rsidRPr="00D76673">
              <w:t>mpetency would prepare a person to perform in a range of varied activities or knowledge applications where there is a clearly defined range of contexts in which the choice of actions required is usually clear. There would generally be limited complexity in</w:t>
            </w:r>
            <w:r w:rsidRPr="00D76673">
              <w:t xml:space="preserve"> the range of operations to be applied.</w:t>
            </w:r>
          </w:p>
          <w:p w:rsidR="00000000" w:rsidRPr="00D76673" w:rsidP="00D76673">
            <w:pPr>
              <w:pStyle w:val="BodyText"/>
            </w:pPr>
          </w:p>
          <w:p w:rsidR="00000000" w:rsidRPr="00D76673" w:rsidP="00D76673">
            <w:pPr>
              <w:pStyle w:val="BodyText"/>
            </w:pPr>
            <w:r w:rsidRPr="00D76673">
              <w:t>Assessment must ensure:</w:t>
            </w:r>
          </w:p>
          <w:p w:rsidR="00000000" w:rsidRPr="00D76673" w:rsidP="00D76673">
            <w:pPr>
              <w:pStyle w:val="ListBullet"/>
            </w:pPr>
            <w:r w:rsidRPr="00D76673">
              <w:t>Performance of a prescribed range of functions involving known routines and procedures and some accountability for the quality of outcomes would be characteristic.</w:t>
            </w:r>
          </w:p>
          <w:p w:rsidR="00000000" w:rsidRPr="00D76673" w:rsidP="00D76673">
            <w:pPr>
              <w:pStyle w:val="BodyText"/>
            </w:pPr>
          </w:p>
          <w:p w:rsidR="00000000" w:rsidP="00D76673">
            <w:pPr>
              <w:pStyle w:val="ListBullet"/>
              <w:rPr>
                <w:lang w:val="en-NZ"/>
              </w:rPr>
            </w:pPr>
            <w:r w:rsidRPr="00D76673">
              <w:t>Applications may include</w:t>
            </w:r>
            <w:r w:rsidRPr="00D76673">
              <w:t xml:space="preserve"> some complex or non-routine activities involving individual responsibility or autonomy and/or collaboration with others as part of a group or team.</w:t>
            </w:r>
          </w:p>
        </w:tc>
      </w:tr>
      <w:tr w:rsidTr="00A873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The purpose of this unit is to define the standard of performance to be achieved in the workplace. In undertaking training and assessment activities related to this unit, consideration should be given to the implementation of appropriate diversity and acce</w:t>
            </w:r>
            <w:r w:rsidRPr="00D76673">
              <w:t>ssibility practices in order to accommodate people who may have special needs. Additional guidance on these and related matters is provided in ICA05 Section 1.</w:t>
            </w:r>
          </w:p>
          <w:p w:rsidR="00000000" w:rsidRPr="00D76673" w:rsidP="00D76673">
            <w:pPr>
              <w:pStyle w:val="BodyText"/>
            </w:pPr>
          </w:p>
          <w:p w:rsidR="00000000" w:rsidRPr="00D76673" w:rsidP="00D76673">
            <w:pPr>
              <w:pStyle w:val="ListBullet"/>
            </w:pPr>
            <w:r w:rsidRPr="00D76673">
              <w:t>Competency in this unit should be assessed using summative assessment to ensure consistency of</w:t>
            </w:r>
            <w:r w:rsidRPr="00D76673">
              <w:t xml:space="preserve"> performance in a range of contexts. This unit can be assessed either in the workplace or in a simulated environment. However, simulated activities must closely reflect the workplace to enable full demonstration of competency.</w:t>
            </w:r>
          </w:p>
          <w:p w:rsidR="00000000" w:rsidRPr="00D76673" w:rsidP="00D76673">
            <w:pPr>
              <w:pStyle w:val="BodyText"/>
            </w:pPr>
          </w:p>
          <w:p w:rsidR="00000000" w:rsidP="00D76673">
            <w:pPr>
              <w:pStyle w:val="ListBullet"/>
              <w:rPr>
                <w:lang w:val="en-NZ"/>
              </w:rPr>
            </w:pPr>
            <w:r w:rsidRPr="00D76673">
              <w:t>Assessment will usually inc</w:t>
            </w:r>
            <w:r w:rsidRPr="00D76673">
              <w:t>lude observation of real or simulated work processes and procedures and/or performance in a project context as well as questioning on underpinning knowledge and skills. The questioning of team members, supervisors, subordinates, peers and clients where app</w:t>
            </w:r>
            <w:r w:rsidRPr="00D76673">
              <w:t>ropriate may provide valuable input to the assessment process. The interdependence of units for assessment purposes may vary with the particular project or scenario.</w:t>
            </w:r>
          </w:p>
        </w:tc>
      </w:tr>
      <w:tr w:rsidTr="00A873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 xml:space="preserve">Holistic assessment with other units relevant to the </w:t>
            </w:r>
            <w:r w:rsidRPr="00D76673">
              <w:t>industry sector, workplace and job role is recommended, for example:</w:t>
            </w:r>
          </w:p>
          <w:p w:rsidR="00000000" w:rsidRPr="00D76673" w:rsidP="00D76673">
            <w:pPr>
              <w:pStyle w:val="ListBullet"/>
            </w:pPr>
            <w:r w:rsidRPr="00D76673">
              <w:t>ICAD2012B Design organisational documents using computing packages</w:t>
            </w:r>
          </w:p>
          <w:p w:rsidR="00000000" w:rsidRPr="00D76673" w:rsidP="00D76673">
            <w:pPr>
              <w:pStyle w:val="ListBullet"/>
            </w:pPr>
            <w:r w:rsidRPr="00D76673">
              <w:t>ICAU2006B Operate computing packages</w:t>
            </w:r>
          </w:p>
          <w:p w:rsidR="00000000" w:rsidRPr="00D76673" w:rsidP="00D76673">
            <w:pPr>
              <w:pStyle w:val="BodyText"/>
            </w:pPr>
          </w:p>
          <w:p w:rsidR="00000000" w:rsidRPr="00D76673" w:rsidP="00D76673">
            <w:pPr>
              <w:pStyle w:val="BodyText"/>
            </w:pPr>
            <w:r w:rsidRPr="00D76673">
              <w:t>An individual demonstrating this competency would be able to:</w:t>
            </w:r>
          </w:p>
          <w:p w:rsidR="00000000" w:rsidRPr="00D76673" w:rsidP="00D76673">
            <w:pPr>
              <w:pStyle w:val="ListBullet"/>
            </w:pPr>
            <w:r w:rsidRPr="00D76673">
              <w:t xml:space="preserve">Demonstrate basic </w:t>
            </w:r>
            <w:r w:rsidRPr="00D76673">
              <w:t>operational knowledge in a moderate range of areas</w:t>
            </w:r>
          </w:p>
          <w:p w:rsidR="00000000" w:rsidRPr="00D76673" w:rsidP="00D76673">
            <w:pPr>
              <w:pStyle w:val="ListBullet"/>
            </w:pPr>
            <w:r w:rsidRPr="00D76673">
              <w:t>Apply a defined range of skills</w:t>
            </w:r>
          </w:p>
          <w:p w:rsidR="00000000" w:rsidRPr="00D76673" w:rsidP="00D76673">
            <w:pPr>
              <w:pStyle w:val="ListBullet"/>
            </w:pPr>
            <w:r w:rsidRPr="00D76673">
              <w:t>Apply known solutions to a limited range of predictable problems</w:t>
            </w:r>
          </w:p>
          <w:p w:rsidR="00000000" w:rsidRPr="00D76673" w:rsidP="00D76673">
            <w:pPr>
              <w:pStyle w:val="ListBullet"/>
            </w:pPr>
            <w:r w:rsidRPr="00D76673">
              <w:t>Perform a range of tasks where choice between a limited range of options is required</w:t>
            </w:r>
          </w:p>
          <w:p w:rsidR="00000000" w:rsidRPr="00D76673" w:rsidP="00D76673">
            <w:pPr>
              <w:pStyle w:val="ListBullet"/>
            </w:pPr>
            <w:r w:rsidRPr="00D76673">
              <w:t>Assess and record information from varied sources</w:t>
            </w:r>
          </w:p>
          <w:p w:rsidR="00000000" w:rsidRPr="00D76673" w:rsidP="00D76673">
            <w:pPr>
              <w:pStyle w:val="ListBullet"/>
            </w:pPr>
            <w:r w:rsidRPr="00D76673">
              <w:t>Communicate with team members to clarify job requirements</w:t>
            </w:r>
          </w:p>
          <w:p w:rsidR="00000000" w:rsidRPr="00D76673" w:rsidP="00D76673">
            <w:pPr>
              <w:pStyle w:val="ListBullet"/>
            </w:pPr>
            <w:r w:rsidRPr="00D76673">
              <w:t>Take limited responsibility for own outputs in work and learning</w:t>
            </w:r>
          </w:p>
          <w:p w:rsidR="00000000" w:rsidRPr="00D76673" w:rsidP="00D76673">
            <w:pPr>
              <w:pStyle w:val="ListBullet"/>
            </w:pPr>
            <w:r w:rsidRPr="00D76673">
              <w:t>Maintain knowledge of industry products and services</w:t>
            </w:r>
          </w:p>
        </w:tc>
      </w:tr>
    </w:tbl>
    <w:p w:rsidR="00A8734A" w:rsidP="00D76673">
      <w:pPr>
        <w:pStyle w:val="BodyText"/>
      </w:pPr>
    </w:p>
    <w:p w:rsidR="00A8734A" w:rsidP="00D76673">
      <w:pPr>
        <w:pStyle w:val="BodyText"/>
      </w:pPr>
    </w:p>
    <w:p w:rsidR="00000000" w:rsidRPr="00D76673" w:rsidP="00D76673">
      <w:pPr>
        <w:pStyle w:val="Heading1"/>
      </w:pPr>
      <w:bookmarkStart w:id="11" w:name="O_252394"/>
      <w:bookmarkEnd w:id="11"/>
      <w:r w:rsidRPr="00D76673">
        <w:t>Range St</w:t>
      </w:r>
      <w:r w:rsidRPr="00D76673">
        <w:t>atement</w:t>
      </w:r>
    </w:p>
    <w:tbl>
      <w:tblPr>
        <w:tblW w:w="0" w:type="auto"/>
        <w:tblLayout w:type="fixed"/>
        <w:tblCellMar>
          <w:left w:w="62" w:type="dxa"/>
          <w:right w:w="62" w:type="dxa"/>
        </w:tblCellMar>
        <w:tblLook w:val="0000"/>
      </w:tblPr>
      <w:tblGrid>
        <w:gridCol w:w="3490"/>
        <w:gridCol w:w="5032"/>
      </w:tblGrid>
      <w:tr w:rsidTr="00A873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RANGE STATEMENT</w:t>
            </w:r>
          </w:p>
        </w:tc>
      </w:tr>
      <w:tr w:rsidTr="00A873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t xml:space="preserve">The range statement relates to the unit of competency as a whole. It allows for different work environments and situations that may affect </w:t>
            </w:r>
            <w:r w:rsidRPr="00D76673">
              <w:t>performance. Bold italicised wording, if used in the performance criteria, is detailed below. Essential operating conditions that may be present with training and assessment (depending on the work situation, needs of the candidate, accessibility of the ite</w:t>
            </w:r>
            <w:r w:rsidRPr="00D76673">
              <w:t>m, and local industry and regional contexts) may also be included.</w:t>
            </w:r>
          </w:p>
        </w:tc>
      </w:tr>
      <w:tr w:rsidTr="00A8734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BoldandItalics"/>
              </w:rPr>
              <w:t>Software</w:t>
            </w:r>
            <w:r w:rsidRPr="00D76673">
              <w:t xml:space="preserve"> may include but is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commercial software applications</w:t>
            </w:r>
          </w:p>
          <w:p w:rsidR="00000000" w:rsidP="00D76673">
            <w:pPr>
              <w:pStyle w:val="ListBullet"/>
              <w:rPr>
                <w:lang w:val="en-NZ"/>
              </w:rPr>
            </w:pPr>
            <w:r w:rsidRPr="00D76673">
              <w:t>organisation-specific software</w:t>
            </w:r>
          </w:p>
        </w:tc>
      </w:tr>
      <w:tr w:rsidTr="00A8734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BoldandItalics"/>
              </w:rPr>
              <w:t>Software application package</w:t>
            </w:r>
            <w:r w:rsidRPr="00D76673">
              <w:t xml:space="preserve"> may include but is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database package</w:t>
            </w:r>
          </w:p>
          <w:p w:rsidR="00000000" w:rsidRPr="00D76673" w:rsidP="00D76673">
            <w:pPr>
              <w:pStyle w:val="ListBullet"/>
            </w:pPr>
            <w:r w:rsidRPr="00D76673">
              <w:t>spreadsheet package</w:t>
            </w:r>
          </w:p>
          <w:p w:rsidR="00000000" w:rsidRPr="00D76673" w:rsidP="00D76673">
            <w:pPr>
              <w:pStyle w:val="ListBullet"/>
            </w:pPr>
            <w:r w:rsidRPr="00D76673">
              <w:t>email package</w:t>
            </w:r>
          </w:p>
          <w:p w:rsidR="00000000" w:rsidRPr="00D76673" w:rsidP="00D76673">
            <w:pPr>
              <w:pStyle w:val="ListBullet"/>
            </w:pPr>
            <w:r w:rsidRPr="00D76673">
              <w:t>word package</w:t>
            </w:r>
          </w:p>
          <w:p w:rsidR="00000000" w:rsidP="00D76673">
            <w:pPr>
              <w:pStyle w:val="ListBullet"/>
              <w:rPr>
                <w:lang w:val="en-NZ"/>
              </w:rPr>
            </w:pPr>
            <w:r w:rsidRPr="00D76673">
              <w:t>graphics package</w:t>
            </w:r>
          </w:p>
        </w:tc>
      </w:tr>
      <w:tr w:rsidTr="00A8734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BoldandItalics"/>
              </w:rPr>
              <w:t>Format</w:t>
            </w:r>
            <w:r w:rsidRPr="00D7667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ListBullet"/>
              <w:rPr>
                <w:lang w:val="en-NZ"/>
              </w:rPr>
            </w:pPr>
            <w:r w:rsidRPr="00D76673">
              <w:t>saving the document as another type of document such as:  HTML, XML, comma separated values or text</w:t>
            </w:r>
          </w:p>
        </w:tc>
      </w:tr>
      <w:tr w:rsidTr="00A8734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BoldandItalics"/>
              </w:rPr>
              <w:t>Objects</w:t>
            </w:r>
            <w:r w:rsidRPr="00D7667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other documents</w:t>
            </w:r>
          </w:p>
          <w:p w:rsidR="00000000" w:rsidRPr="00D76673" w:rsidP="00D76673">
            <w:pPr>
              <w:pStyle w:val="ListBullet"/>
            </w:pPr>
            <w:r w:rsidRPr="00D76673">
              <w:t>pictures</w:t>
            </w:r>
          </w:p>
          <w:p w:rsidR="00000000" w:rsidRPr="00D76673" w:rsidP="00D76673">
            <w:pPr>
              <w:pStyle w:val="ListBullet"/>
            </w:pPr>
            <w:r w:rsidRPr="00D76673">
              <w:t>graph</w:t>
            </w:r>
            <w:r w:rsidRPr="00D76673">
              <w:t>ics</w:t>
            </w:r>
          </w:p>
          <w:p w:rsidR="00000000" w:rsidP="00D76673">
            <w:pPr>
              <w:pStyle w:val="ListBullet"/>
              <w:rPr>
                <w:lang w:val="en-NZ"/>
              </w:rPr>
            </w:pPr>
            <w:r w:rsidRPr="00D76673">
              <w:t>sound</w:t>
            </w:r>
          </w:p>
        </w:tc>
      </w:tr>
      <w:tr w:rsidTr="00A8734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BoldandItalics"/>
              </w:rPr>
              <w:t>Disk</w:t>
            </w:r>
            <w:r w:rsidRPr="00D76673">
              <w:t xml:space="preserve"> may include but is not limited to:</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ListBullet"/>
            </w:pPr>
            <w:r w:rsidRPr="00D76673">
              <w:t>diskettes (floppy disks)</w:t>
            </w:r>
          </w:p>
          <w:p w:rsidR="00000000" w:rsidRPr="00D76673" w:rsidP="00D76673">
            <w:pPr>
              <w:pStyle w:val="ListBullet"/>
            </w:pPr>
            <w:r w:rsidRPr="00D76673">
              <w:t>CDs</w:t>
            </w:r>
          </w:p>
          <w:p w:rsidR="00000000" w:rsidRPr="00D76673" w:rsidP="00D76673">
            <w:pPr>
              <w:pStyle w:val="ListBullet"/>
            </w:pPr>
            <w:r w:rsidRPr="00D76673">
              <w:t>CD-RW (Compact Discs-Read Write)</w:t>
            </w:r>
          </w:p>
          <w:p w:rsidR="00000000" w:rsidRPr="00D76673" w:rsidP="00D76673">
            <w:pPr>
              <w:pStyle w:val="ListBullet"/>
            </w:pPr>
            <w:r w:rsidRPr="00D76673">
              <w:t>DVD RW</w:t>
            </w:r>
          </w:p>
          <w:p w:rsidR="00000000" w:rsidRPr="00D76673" w:rsidP="00D76673">
            <w:pPr>
              <w:pStyle w:val="ListBullet"/>
            </w:pPr>
            <w:r w:rsidRPr="00D76673">
              <w:t>zip disks</w:t>
            </w:r>
          </w:p>
          <w:p w:rsidR="00000000" w:rsidRPr="00D76673" w:rsidP="00D76673">
            <w:pPr>
              <w:pStyle w:val="ListBullet"/>
            </w:pPr>
            <w:r w:rsidRPr="00D76673">
              <w:t>solid state hard drives</w:t>
            </w:r>
          </w:p>
        </w:tc>
      </w:tr>
    </w:tbl>
    <w:p w:rsidR="00A8734A" w:rsidP="00D76673">
      <w:pPr>
        <w:pStyle w:val="BodyText"/>
      </w:pPr>
    </w:p>
    <w:p w:rsidR="00A8734A" w:rsidP="00D76673">
      <w:pPr>
        <w:pStyle w:val="BodyText"/>
      </w:pPr>
    </w:p>
    <w:p w:rsidR="00000000" w:rsidRPr="00D76673" w:rsidP="00D76673">
      <w:pPr>
        <w:pStyle w:val="Heading1"/>
      </w:pPr>
      <w:bookmarkStart w:id="12" w:name="O_208443"/>
      <w:bookmarkEnd w:id="12"/>
      <w:r w:rsidRPr="00D76673">
        <w:t>Unit Sector(s)</w:t>
      </w:r>
    </w:p>
    <w:tbl>
      <w:tblPr>
        <w:tblW w:w="0" w:type="auto"/>
        <w:tblLayout w:type="fixed"/>
        <w:tblCellMar>
          <w:left w:w="62" w:type="dxa"/>
          <w:right w:w="62" w:type="dxa"/>
        </w:tblCellMar>
        <w:tblLook w:val="0000"/>
      </w:tblPr>
      <w:tblGrid>
        <w:gridCol w:w="2629"/>
        <w:gridCol w:w="5893"/>
      </w:tblGrid>
      <w:tr w:rsidTr="00A8734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r w:rsidRPr="00D76673">
              <w:t>Use</w:t>
            </w:r>
          </w:p>
        </w:tc>
      </w:tr>
    </w:tbl>
    <w:p w:rsidR="00A8734A" w:rsidP="00D76673">
      <w:pPr>
        <w:pStyle w:val="BodyText"/>
      </w:pPr>
    </w:p>
    <w:p w:rsidR="00A8734A" w:rsidP="00D76673">
      <w:pPr>
        <w:pStyle w:val="BodyText"/>
      </w:pPr>
    </w:p>
    <w:p w:rsidR="00000000" w:rsidRPr="00D76673" w:rsidP="00D76673">
      <w:pPr>
        <w:pStyle w:val="Heading1"/>
      </w:pPr>
      <w:bookmarkStart w:id="13" w:name="O_208440"/>
      <w:bookmarkEnd w:id="13"/>
      <w:r w:rsidRPr="00D76673">
        <w:t>Co-requisite units</w:t>
      </w:r>
    </w:p>
    <w:tbl>
      <w:tblPr>
        <w:tblW w:w="0" w:type="auto"/>
        <w:tblLayout w:type="fixed"/>
        <w:tblCellMar>
          <w:left w:w="62" w:type="dxa"/>
          <w:right w:w="62" w:type="dxa"/>
        </w:tblCellMar>
        <w:tblLook w:val="0000"/>
      </w:tblPr>
      <w:tblGrid>
        <w:gridCol w:w="2641"/>
        <w:gridCol w:w="1322"/>
        <w:gridCol w:w="4559"/>
      </w:tblGrid>
      <w:tr w:rsidTr="00A873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p>
        </w:tc>
      </w:tr>
      <w:tr w:rsidTr="00A873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p>
        </w:tc>
      </w:tr>
      <w:tr w:rsidTr="00A873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p>
        </w:tc>
      </w:tr>
    </w:tbl>
    <w:p w:rsidR="00A8734A" w:rsidP="00D76673">
      <w:pPr>
        <w:pStyle w:val="BodyText"/>
      </w:pPr>
    </w:p>
    <w:p w:rsidR="00A8734A" w:rsidP="00D76673">
      <w:pPr>
        <w:pStyle w:val="BodyText"/>
      </w:pPr>
    </w:p>
    <w:p w:rsidR="00000000" w:rsidRPr="00D76673" w:rsidP="00D76673">
      <w:pPr>
        <w:pStyle w:val="Heading1"/>
      </w:pPr>
      <w:bookmarkStart w:id="14" w:name="O_208442"/>
      <w:bookmarkEnd w:id="14"/>
      <w:r w:rsidRPr="00D76673">
        <w:t>Competency field</w:t>
      </w:r>
    </w:p>
    <w:tbl>
      <w:tblPr>
        <w:tblW w:w="0" w:type="auto"/>
        <w:tblLayout w:type="fixed"/>
        <w:tblCellMar>
          <w:left w:w="62" w:type="dxa"/>
          <w:right w:w="62" w:type="dxa"/>
        </w:tblCellMar>
        <w:tblLook w:val="0000"/>
      </w:tblPr>
      <w:tblGrid>
        <w:gridCol w:w="2784"/>
        <w:gridCol w:w="5738"/>
      </w:tblGrid>
      <w:tr w:rsidTr="00A873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673">
            <w:pPr>
              <w:pStyle w:val="BodyText"/>
              <w:rPr>
                <w:lang w:val="en-NZ"/>
              </w:rPr>
            </w:pPr>
            <w:r w:rsidRPr="00D766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673" w:rsidP="00D76673">
            <w:pPr>
              <w:pStyle w:val="BodyText"/>
            </w:pPr>
          </w:p>
        </w:tc>
      </w:tr>
    </w:tbl>
    <w:p w:rsidR="00A8734A" w:rsidP="00D76673">
      <w:pPr>
        <w:pStyle w:val="BodyText"/>
      </w:pPr>
    </w:p>
    <w:p w:rsidR="00A8734A" w:rsidP="00D76673">
      <w:pPr>
        <w:pStyle w:val="BodyText"/>
      </w:pPr>
    </w:p>
    <w:p w:rsidR="00000000" w:rsidRPr="00D76673" w:rsidP="00D76673"/>
    <w:sectPr w:rsidSect="00D766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34A" w:rsidP="00A87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4A" w:rsidP="00D76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734A" w:rsidP="00D766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734A" w:rsidP="00D766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34A" w:rsidP="00A873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4A" w:rsidP="00D76673">
    <w:pPr>
      <w:pStyle w:val="Header"/>
      <w:framePr w:wrap="around"/>
    </w:pPr>
    <w:r>
      <w:fldChar w:fldCharType="begin"/>
    </w:r>
    <w:r>
      <w:instrText xml:space="preserve"> TITLE   \* MERGEFORMAT </w:instrText>
    </w:r>
    <w:r>
      <w:fldChar w:fldCharType="separate"/>
    </w:r>
    <w:r>
      <w:t>ICAU2013B Integrate commercial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34A" w:rsidP="00D766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407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AA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6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6673"/>
    <w:pPr>
      <w:spacing w:before="360" w:after="60"/>
      <w:outlineLvl w:val="0"/>
    </w:pPr>
    <w:rPr>
      <w:sz w:val="32"/>
    </w:rPr>
  </w:style>
  <w:style w:type="paragraph" w:styleId="Heading2">
    <w:name w:val="heading 2"/>
    <w:basedOn w:val="HeadingBase"/>
    <w:next w:val="BodyText"/>
    <w:link w:val="Heading2Char"/>
    <w:qFormat/>
    <w:rsid w:val="00D76673"/>
    <w:pPr>
      <w:keepLines/>
      <w:spacing w:before="240" w:after="120"/>
      <w:outlineLvl w:val="1"/>
    </w:pPr>
    <w:rPr>
      <w:sz w:val="28"/>
      <w:szCs w:val="40"/>
    </w:rPr>
  </w:style>
  <w:style w:type="paragraph" w:styleId="Heading3">
    <w:name w:val="heading 3"/>
    <w:basedOn w:val="HeadingBase"/>
    <w:next w:val="BodyText"/>
    <w:link w:val="Heading3Char"/>
    <w:qFormat/>
    <w:rsid w:val="00D76673"/>
    <w:pPr>
      <w:spacing w:before="180" w:after="120"/>
      <w:outlineLvl w:val="2"/>
    </w:pPr>
    <w:rPr>
      <w:spacing w:val="-10"/>
      <w:kern w:val="32"/>
    </w:rPr>
  </w:style>
  <w:style w:type="paragraph" w:styleId="Heading4">
    <w:name w:val="heading 4"/>
    <w:basedOn w:val="HeadingBase"/>
    <w:next w:val="BodyText"/>
    <w:link w:val="Heading4Char"/>
    <w:qFormat/>
    <w:rsid w:val="00D76673"/>
    <w:pPr>
      <w:spacing w:before="160" w:after="120"/>
      <w:outlineLvl w:val="3"/>
    </w:pPr>
    <w:rPr>
      <w:sz w:val="22"/>
    </w:rPr>
  </w:style>
  <w:style w:type="paragraph" w:styleId="Heading5">
    <w:name w:val="heading 5"/>
    <w:basedOn w:val="HeadingBase"/>
    <w:next w:val="Normal"/>
    <w:link w:val="Heading5Char"/>
    <w:qFormat/>
    <w:rsid w:val="00D76673"/>
    <w:pPr>
      <w:spacing w:before="80"/>
      <w:outlineLvl w:val="4"/>
    </w:pPr>
    <w:rPr>
      <w:color w:val="918585"/>
      <w:sz w:val="20"/>
    </w:rPr>
  </w:style>
  <w:style w:type="paragraph" w:styleId="Heading6">
    <w:name w:val="heading 6"/>
    <w:basedOn w:val="HeadingBase"/>
    <w:next w:val="Normal"/>
    <w:link w:val="Heading6Char"/>
    <w:qFormat/>
    <w:rsid w:val="00D76673"/>
    <w:pPr>
      <w:spacing w:before="60"/>
      <w:outlineLvl w:val="5"/>
    </w:pPr>
    <w:rPr>
      <w:color w:val="918585"/>
      <w:sz w:val="20"/>
    </w:rPr>
  </w:style>
  <w:style w:type="paragraph" w:styleId="Heading7">
    <w:name w:val="heading 7"/>
    <w:basedOn w:val="Normal"/>
    <w:next w:val="Normal"/>
    <w:link w:val="Heading7Char"/>
    <w:qFormat/>
    <w:rsid w:val="00D76673"/>
    <w:pPr>
      <w:ind w:left="720"/>
      <w:outlineLvl w:val="6"/>
    </w:pPr>
    <w:rPr>
      <w:i/>
    </w:rPr>
  </w:style>
  <w:style w:type="paragraph" w:styleId="Heading8">
    <w:name w:val="heading 8"/>
    <w:basedOn w:val="Normal"/>
    <w:next w:val="Normal"/>
    <w:link w:val="Heading8Char"/>
    <w:qFormat/>
    <w:rsid w:val="00D76673"/>
    <w:pPr>
      <w:ind w:left="720"/>
      <w:outlineLvl w:val="7"/>
    </w:pPr>
    <w:rPr>
      <w:i/>
    </w:rPr>
  </w:style>
  <w:style w:type="paragraph" w:styleId="Heading9">
    <w:name w:val="heading 9"/>
    <w:basedOn w:val="Normal"/>
    <w:next w:val="Normal"/>
    <w:link w:val="Heading9Char"/>
    <w:qFormat/>
    <w:rsid w:val="00D76673"/>
    <w:pPr>
      <w:ind w:left="720"/>
      <w:outlineLvl w:val="8"/>
    </w:pPr>
    <w:rPr>
      <w:i/>
    </w:rPr>
  </w:style>
  <w:style w:type="character" w:default="1" w:styleId="DefaultParagraphFont">
    <w:name w:val="Default Paragraph Font"/>
    <w:uiPriority w:val="1"/>
    <w:unhideWhenUsed/>
    <w:rsid w:val="00D76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673"/>
  </w:style>
  <w:style w:type="character" w:customStyle="1" w:styleId="Heading1Char">
    <w:name w:val="Heading 1 Char"/>
    <w:basedOn w:val="DefaultParagraphFont"/>
    <w:link w:val="Heading1"/>
    <w:rsid w:val="00D76673"/>
    <w:rPr>
      <w:rFonts w:ascii="Times New Roman" w:eastAsia="Times New Roman" w:hAnsi="Times New Roman" w:cs="Times New Roman"/>
      <w:b/>
      <w:sz w:val="32"/>
      <w:szCs w:val="20"/>
      <w:lang w:eastAsia="en-US"/>
    </w:rPr>
  </w:style>
  <w:style w:type="paragraph" w:styleId="BodyText">
    <w:name w:val="Body Text"/>
    <w:basedOn w:val="Normal"/>
    <w:link w:val="BodyTextChar"/>
    <w:rsid w:val="00D766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673"/>
    <w:rPr>
      <w:rFonts w:ascii="Times New Roman" w:eastAsia="Times New Roman" w:hAnsi="Times New Roman" w:cs="Times New Roman"/>
      <w:sz w:val="24"/>
      <w:lang w:val="en-US" w:eastAsia="en-US"/>
    </w:rPr>
  </w:style>
  <w:style w:type="paragraph" w:styleId="Footer">
    <w:name w:val="footer"/>
    <w:basedOn w:val="Normal"/>
    <w:link w:val="FooterChar"/>
    <w:rsid w:val="00D76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673"/>
    <w:rPr>
      <w:rFonts w:ascii="Times New Roman" w:eastAsia="Times New Roman" w:hAnsi="Times New Roman" w:cs="Times New Roman"/>
      <w:sz w:val="16"/>
      <w:lang w:val="en-US" w:eastAsia="en-US"/>
    </w:rPr>
  </w:style>
  <w:style w:type="paragraph" w:styleId="List">
    <w:name w:val="List"/>
    <w:basedOn w:val="BodyText"/>
    <w:next w:val="BodyText"/>
    <w:rsid w:val="00D76673"/>
    <w:pPr>
      <w:tabs>
        <w:tab w:val="left" w:pos="340"/>
      </w:tabs>
      <w:spacing w:before="60" w:after="60"/>
      <w:ind w:left="340" w:hanging="340"/>
    </w:pPr>
  </w:style>
  <w:style w:type="paragraph" w:styleId="ListBullet">
    <w:name w:val="List Bullet"/>
    <w:basedOn w:val="List"/>
    <w:rsid w:val="00D76673"/>
    <w:pPr>
      <w:numPr>
        <w:numId w:val="12"/>
      </w:numPr>
      <w:tabs>
        <w:tab w:val="clear" w:pos="340"/>
      </w:tabs>
      <w:spacing w:before="40" w:after="40"/>
    </w:pPr>
  </w:style>
  <w:style w:type="character" w:customStyle="1" w:styleId="SpecialBold">
    <w:name w:val="Special Bold"/>
    <w:basedOn w:val="DefaultParagraphFont"/>
    <w:rsid w:val="00D76673"/>
    <w:rPr>
      <w:b/>
      <w:spacing w:val="0"/>
    </w:rPr>
  </w:style>
  <w:style w:type="paragraph" w:styleId="Header">
    <w:name w:val="header"/>
    <w:basedOn w:val="Normal"/>
    <w:link w:val="HeaderChar"/>
    <w:rsid w:val="00D76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6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6673"/>
    <w:pPr>
      <w:spacing w:before="240" w:after="120"/>
      <w:outlineLvl w:val="0"/>
    </w:pPr>
    <w:rPr>
      <w:rFonts w:ascii="Times New Roman" w:hAnsi="Times New Roman"/>
      <w:b/>
      <w:sz w:val="28"/>
    </w:rPr>
  </w:style>
  <w:style w:type="paragraph" w:customStyle="1" w:styleId="AllowPageBreak">
    <w:name w:val="AllowPageBreak"/>
    <w:rsid w:val="00D766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6673"/>
    <w:pPr>
      <w:tabs>
        <w:tab w:val="left" w:pos="680"/>
      </w:tabs>
      <w:spacing w:before="60" w:after="60"/>
      <w:ind w:left="680" w:hanging="340"/>
    </w:pPr>
  </w:style>
  <w:style w:type="character" w:customStyle="1" w:styleId="BoldandItalics">
    <w:name w:val="Bold and Italics"/>
    <w:qFormat/>
    <w:rsid w:val="00D76673"/>
    <w:rPr>
      <w:b/>
      <w:i/>
      <w:u w:val="none"/>
    </w:rPr>
  </w:style>
  <w:style w:type="character" w:customStyle="1" w:styleId="Heading2Char">
    <w:name w:val="Heading 2 Char"/>
    <w:basedOn w:val="DefaultParagraphFont"/>
    <w:link w:val="Heading2"/>
    <w:rsid w:val="00D76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6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66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6673"/>
    <w:rPr>
      <w:rFonts w:ascii="Courier New" w:eastAsia="Times New Roman" w:hAnsi="Courier New" w:cs="Times New Roman"/>
      <w:i/>
      <w:szCs w:val="20"/>
      <w:lang w:val="en-US" w:eastAsia="en-US"/>
    </w:rPr>
  </w:style>
  <w:style w:type="paragraph" w:customStyle="1" w:styleId="HeadingBase">
    <w:name w:val="Heading Base"/>
    <w:rsid w:val="00D76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673"/>
    <w:pPr>
      <w:tabs>
        <w:tab w:val="right" w:leader="dot" w:pos="9072"/>
      </w:tabs>
      <w:ind w:left="567"/>
    </w:pPr>
    <w:rPr>
      <w:szCs w:val="22"/>
    </w:rPr>
  </w:style>
  <w:style w:type="paragraph" w:customStyle="1" w:styleId="TOCBase">
    <w:name w:val="TOC Base"/>
    <w:rsid w:val="00D76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673"/>
    <w:pPr>
      <w:tabs>
        <w:tab w:val="right" w:leader="dot" w:pos="9072"/>
      </w:tabs>
      <w:spacing w:before="40" w:after="40"/>
      <w:ind w:left="284"/>
    </w:pPr>
    <w:rPr>
      <w:rFonts w:ascii="Times New Roman" w:hAnsi="Times New Roman"/>
    </w:rPr>
  </w:style>
  <w:style w:type="paragraph" w:styleId="TOC1">
    <w:name w:val="toc 1"/>
    <w:basedOn w:val="TOCBase"/>
    <w:next w:val="Normal"/>
    <w:rsid w:val="00D766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673"/>
    <w:pPr>
      <w:spacing w:before="5040"/>
      <w:jc w:val="center"/>
    </w:pPr>
    <w:rPr>
      <w:sz w:val="48"/>
      <w:szCs w:val="72"/>
      <w:lang w:val="en-US"/>
    </w:rPr>
  </w:style>
  <w:style w:type="character" w:customStyle="1" w:styleId="TitleChar">
    <w:name w:val="Title Char"/>
    <w:basedOn w:val="DefaultParagraphFont"/>
    <w:link w:val="Title"/>
    <w:rsid w:val="00D76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673"/>
    <w:pPr>
      <w:tabs>
        <w:tab w:val="left" w:pos="3600"/>
        <w:tab w:val="left" w:pos="3958"/>
      </w:tabs>
    </w:pPr>
  </w:style>
  <w:style w:type="paragraph" w:customStyle="1" w:styleId="Note">
    <w:name w:val="Note"/>
    <w:basedOn w:val="BodyText"/>
    <w:rsid w:val="00D76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673"/>
    <w:pPr>
      <w:framePr w:wrap="auto" w:hAnchor="text" w:y="6049"/>
    </w:pPr>
    <w:rPr>
      <w:color w:val="000000"/>
      <w:sz w:val="40"/>
    </w:rPr>
  </w:style>
  <w:style w:type="paragraph" w:customStyle="1" w:styleId="TOCTitle">
    <w:name w:val="TOCTitle"/>
    <w:basedOn w:val="Heading1"/>
    <w:rsid w:val="00D76673"/>
    <w:pPr>
      <w:spacing w:after="240"/>
      <w:jc w:val="center"/>
      <w:outlineLvl w:val="9"/>
    </w:pPr>
    <w:rPr>
      <w:caps/>
    </w:rPr>
  </w:style>
  <w:style w:type="paragraph" w:customStyle="1" w:styleId="Version">
    <w:name w:val="Version"/>
    <w:rsid w:val="00D76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673"/>
    <w:pPr>
      <w:numPr>
        <w:numId w:val="13"/>
      </w:numPr>
      <w:tabs>
        <w:tab w:val="clear" w:pos="680"/>
      </w:tabs>
    </w:pPr>
  </w:style>
  <w:style w:type="paragraph" w:styleId="Index1">
    <w:name w:val="index 1"/>
    <w:basedOn w:val="Normal"/>
    <w:next w:val="Normal"/>
    <w:semiHidden/>
    <w:rsid w:val="00D76673"/>
    <w:pPr>
      <w:keepNext w:val="0"/>
      <w:tabs>
        <w:tab w:val="right" w:pos="4176"/>
      </w:tabs>
      <w:ind w:left="198" w:hanging="198"/>
    </w:pPr>
    <w:rPr>
      <w:rFonts w:ascii="Garamond" w:hAnsi="Garamond"/>
    </w:rPr>
  </w:style>
  <w:style w:type="paragraph" w:styleId="IndexHeading">
    <w:name w:val="index heading"/>
    <w:basedOn w:val="Normal"/>
    <w:next w:val="Index1"/>
    <w:semiHidden/>
    <w:rsid w:val="00D76673"/>
    <w:pPr>
      <w:spacing w:before="120" w:after="120"/>
    </w:pPr>
    <w:rPr>
      <w:rFonts w:ascii="Arial" w:hAnsi="Arial"/>
      <w:b/>
      <w:color w:val="918585"/>
      <w:sz w:val="24"/>
    </w:rPr>
  </w:style>
  <w:style w:type="paragraph" w:customStyle="1" w:styleId="Chapter">
    <w:name w:val="Chapter"/>
    <w:basedOn w:val="Normal"/>
    <w:rsid w:val="00D76673"/>
    <w:pPr>
      <w:spacing w:before="240"/>
    </w:pPr>
    <w:rPr>
      <w:rFonts w:ascii="Times New Roman" w:hAnsi="Times New Roman"/>
      <w:smallCaps/>
      <w:spacing w:val="80"/>
      <w:sz w:val="28"/>
    </w:rPr>
  </w:style>
  <w:style w:type="paragraph" w:customStyle="1" w:styleId="InChapter">
    <w:name w:val="InChapter"/>
    <w:basedOn w:val="Heading3"/>
    <w:rsid w:val="00D76673"/>
    <w:pPr>
      <w:spacing w:after="240"/>
      <w:outlineLvl w:val="9"/>
    </w:pPr>
    <w:rPr>
      <w:noProof/>
    </w:rPr>
  </w:style>
  <w:style w:type="paragraph" w:styleId="Index2">
    <w:name w:val="index 2"/>
    <w:basedOn w:val="Normal"/>
    <w:next w:val="Normal"/>
    <w:semiHidden/>
    <w:rsid w:val="00D76673"/>
    <w:pPr>
      <w:tabs>
        <w:tab w:val="right" w:pos="4176"/>
      </w:tabs>
      <w:ind w:left="568" w:hanging="284"/>
    </w:pPr>
    <w:rPr>
      <w:rFonts w:ascii="Garamond" w:hAnsi="Garamond"/>
    </w:rPr>
  </w:style>
  <w:style w:type="paragraph" w:customStyle="1" w:styleId="Byline">
    <w:name w:val="Byline"/>
    <w:rsid w:val="00D76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673"/>
    <w:pPr>
      <w:tabs>
        <w:tab w:val="clear" w:pos="3600"/>
        <w:tab w:val="clear" w:pos="3958"/>
      </w:tabs>
      <w:jc w:val="right"/>
    </w:pPr>
  </w:style>
  <w:style w:type="character" w:styleId="Emphasis">
    <w:name w:val="Emphasis"/>
    <w:basedOn w:val="DefaultParagraphFont"/>
    <w:qFormat/>
    <w:rsid w:val="00D76673"/>
    <w:rPr>
      <w:i/>
    </w:rPr>
  </w:style>
  <w:style w:type="paragraph" w:styleId="Caption">
    <w:name w:val="caption"/>
    <w:basedOn w:val="BodyText"/>
    <w:next w:val="Normal"/>
    <w:qFormat/>
    <w:rsid w:val="00D76673"/>
    <w:pPr>
      <w:framePr w:w="2268" w:hSpace="181" w:vSpace="181" w:wrap="around" w:vAnchor="text" w:hAnchor="page" w:x="1135" w:y="285" w:anchorLock="1"/>
    </w:pPr>
    <w:rPr>
      <w:i/>
    </w:rPr>
  </w:style>
  <w:style w:type="paragraph" w:customStyle="1" w:styleId="MiniTOCTitle">
    <w:name w:val="MiniTOCTitle"/>
    <w:basedOn w:val="Heading4"/>
    <w:rsid w:val="00D76673"/>
    <w:pPr>
      <w:spacing w:before="240"/>
      <w:outlineLvl w:val="9"/>
    </w:pPr>
    <w:rPr>
      <w:noProof/>
      <w:sz w:val="24"/>
    </w:rPr>
  </w:style>
  <w:style w:type="paragraph" w:customStyle="1" w:styleId="MiniTOCItem">
    <w:name w:val="MiniTOCItem"/>
    <w:basedOn w:val="ListBullet"/>
    <w:rsid w:val="00D76673"/>
    <w:pPr>
      <w:numPr>
        <w:numId w:val="0"/>
      </w:numPr>
      <w:tabs>
        <w:tab w:val="right" w:leader="dot" w:pos="6521"/>
      </w:tabs>
      <w:spacing w:before="0" w:after="0"/>
    </w:pPr>
  </w:style>
  <w:style w:type="paragraph" w:customStyle="1" w:styleId="TOFTitle">
    <w:name w:val="TOFTitle"/>
    <w:basedOn w:val="TOCTitle"/>
    <w:rsid w:val="00D76673"/>
  </w:style>
  <w:style w:type="paragraph" w:styleId="TableofFigures">
    <w:name w:val="table of figures"/>
    <w:basedOn w:val="Normal"/>
    <w:next w:val="Normal"/>
    <w:semiHidden/>
    <w:rsid w:val="00D76673"/>
    <w:pPr>
      <w:tabs>
        <w:tab w:val="right" w:leader="dot" w:pos="9072"/>
      </w:tabs>
      <w:ind w:left="970" w:hanging="403"/>
    </w:pPr>
    <w:rPr>
      <w:rFonts w:ascii="Times New Roman" w:hAnsi="Times New Roman"/>
      <w:b/>
    </w:rPr>
  </w:style>
  <w:style w:type="paragraph" w:styleId="ListNumber">
    <w:name w:val="List Number"/>
    <w:basedOn w:val="List"/>
    <w:rsid w:val="00D76673"/>
    <w:pPr>
      <w:numPr>
        <w:numId w:val="10"/>
      </w:numPr>
    </w:pPr>
  </w:style>
  <w:style w:type="character" w:customStyle="1" w:styleId="WingdingSymbols">
    <w:name w:val="Wingding Symbols"/>
    <w:rsid w:val="00D76673"/>
    <w:rPr>
      <w:rFonts w:ascii="Wingdings" w:hAnsi="Wingdings"/>
    </w:rPr>
  </w:style>
  <w:style w:type="paragraph" w:customStyle="1" w:styleId="TableHeading">
    <w:name w:val="Table Heading"/>
    <w:basedOn w:val="HeadingBase"/>
    <w:rsid w:val="00D76673"/>
    <w:pPr>
      <w:keepLines/>
      <w:pBdr>
        <w:bottom w:val="single" w:sz="6" w:space="1" w:color="918585"/>
      </w:pBdr>
      <w:spacing w:before="240"/>
    </w:pPr>
  </w:style>
  <w:style w:type="character" w:customStyle="1" w:styleId="HotSpot">
    <w:name w:val="HotSpot"/>
    <w:rsid w:val="00D76673"/>
    <w:rPr>
      <w:color w:val="0033CC"/>
      <w:u w:val="none"/>
    </w:rPr>
  </w:style>
  <w:style w:type="paragraph" w:customStyle="1" w:styleId="BodyTextRight">
    <w:name w:val="Body Text Right"/>
    <w:basedOn w:val="BodyText"/>
    <w:rsid w:val="00D76673"/>
    <w:pPr>
      <w:spacing w:before="0" w:after="0"/>
      <w:jc w:val="right"/>
    </w:pPr>
  </w:style>
  <w:style w:type="paragraph" w:styleId="Index3">
    <w:name w:val="index 3"/>
    <w:basedOn w:val="ListNumber2"/>
    <w:next w:val="Normal"/>
    <w:semiHidden/>
    <w:rsid w:val="00D76673"/>
    <w:pPr>
      <w:numPr>
        <w:numId w:val="0"/>
      </w:numPr>
      <w:tabs>
        <w:tab w:val="right" w:leader="dot" w:pos="4176"/>
      </w:tabs>
    </w:pPr>
  </w:style>
  <w:style w:type="paragraph" w:styleId="ListNumber2">
    <w:name w:val="List Number 2"/>
    <w:basedOn w:val="List2"/>
    <w:rsid w:val="00D76673"/>
    <w:pPr>
      <w:numPr>
        <w:numId w:val="9"/>
      </w:numPr>
      <w:tabs>
        <w:tab w:val="clear" w:pos="1060"/>
      </w:tabs>
    </w:pPr>
  </w:style>
  <w:style w:type="paragraph" w:customStyle="1" w:styleId="MarginNote">
    <w:name w:val="Margin Note"/>
    <w:basedOn w:val="BodyText"/>
    <w:rsid w:val="00D76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6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6673"/>
    <w:rPr>
      <w:sz w:val="32"/>
    </w:rPr>
  </w:style>
  <w:style w:type="paragraph" w:customStyle="1" w:styleId="HeadingProcedure">
    <w:name w:val="Heading Procedure"/>
    <w:basedOn w:val="HeadingBase"/>
    <w:next w:val="Normal"/>
    <w:rsid w:val="00D76673"/>
    <w:pPr>
      <w:tabs>
        <w:tab w:val="left" w:pos="0"/>
      </w:tabs>
      <w:spacing w:before="120" w:after="60"/>
    </w:pPr>
    <w:rPr>
      <w:i/>
      <w:color w:val="918585"/>
      <w:sz w:val="22"/>
    </w:rPr>
  </w:style>
  <w:style w:type="paragraph" w:customStyle="1" w:styleId="TableBodyText">
    <w:name w:val="Table Body Text"/>
    <w:basedOn w:val="BodyText"/>
    <w:rsid w:val="00D76673"/>
    <w:pPr>
      <w:spacing w:before="60" w:after="60"/>
    </w:pPr>
  </w:style>
  <w:style w:type="paragraph" w:styleId="ListContinue">
    <w:name w:val="List Continue"/>
    <w:basedOn w:val="List"/>
    <w:rsid w:val="00D76673"/>
    <w:pPr>
      <w:ind w:firstLine="0"/>
    </w:pPr>
  </w:style>
  <w:style w:type="paragraph" w:customStyle="1" w:styleId="ListNote">
    <w:name w:val="List Note"/>
    <w:basedOn w:val="List"/>
    <w:rsid w:val="00D76673"/>
    <w:pPr>
      <w:pBdr>
        <w:top w:val="single" w:sz="6" w:space="2" w:color="918585"/>
        <w:bottom w:val="single" w:sz="6" w:space="2" w:color="918585"/>
      </w:pBdr>
      <w:tabs>
        <w:tab w:val="left" w:pos="1021"/>
      </w:tabs>
      <w:ind w:firstLine="0"/>
    </w:pPr>
  </w:style>
  <w:style w:type="paragraph" w:customStyle="1" w:styleId="Warning">
    <w:name w:val="Warning"/>
    <w:basedOn w:val="BodyText"/>
    <w:rsid w:val="00D76673"/>
    <w:pPr>
      <w:shd w:val="clear" w:color="auto" w:fill="D9D9D9"/>
      <w:tabs>
        <w:tab w:val="left" w:pos="992"/>
      </w:tabs>
      <w:ind w:left="119" w:right="119"/>
    </w:pPr>
    <w:rPr>
      <w:sz w:val="20"/>
    </w:rPr>
  </w:style>
  <w:style w:type="paragraph" w:customStyle="1" w:styleId="MarginIcons">
    <w:name w:val="Margin Icons"/>
    <w:basedOn w:val="BodyText"/>
    <w:rsid w:val="00D76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673"/>
    <w:rPr>
      <w:rFonts w:ascii="Courier New" w:hAnsi="Courier New"/>
    </w:rPr>
  </w:style>
  <w:style w:type="paragraph" w:customStyle="1" w:styleId="NoteBullet">
    <w:name w:val="Note Bullet"/>
    <w:basedOn w:val="Note"/>
    <w:rsid w:val="00D76673"/>
    <w:pPr>
      <w:tabs>
        <w:tab w:val="clear" w:pos="680"/>
      </w:tabs>
      <w:spacing w:before="60" w:after="60"/>
    </w:pPr>
  </w:style>
  <w:style w:type="paragraph" w:customStyle="1" w:styleId="SubHeading2">
    <w:name w:val="SubHeading2"/>
    <w:basedOn w:val="HeadingBase"/>
    <w:rsid w:val="00D76673"/>
    <w:pPr>
      <w:spacing w:before="240" w:after="60"/>
    </w:pPr>
    <w:rPr>
      <w:sz w:val="20"/>
    </w:rPr>
  </w:style>
  <w:style w:type="paragraph" w:customStyle="1" w:styleId="SubHeading1">
    <w:name w:val="SubHeading1"/>
    <w:basedOn w:val="HeadingBase"/>
    <w:rsid w:val="00D76673"/>
    <w:pPr>
      <w:spacing w:before="240" w:after="60"/>
    </w:pPr>
    <w:rPr>
      <w:color w:val="918585"/>
      <w:sz w:val="22"/>
    </w:rPr>
  </w:style>
  <w:style w:type="paragraph" w:customStyle="1" w:styleId="SideHeading">
    <w:name w:val="Side Heading"/>
    <w:basedOn w:val="HeadingBase"/>
    <w:rsid w:val="00D76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673"/>
    <w:pPr>
      <w:tabs>
        <w:tab w:val="num" w:pos="360"/>
      </w:tabs>
    </w:pPr>
  </w:style>
  <w:style w:type="paragraph" w:styleId="PlainText">
    <w:name w:val="Plain Text"/>
    <w:basedOn w:val="Normal"/>
    <w:link w:val="PlainTextChar"/>
    <w:rsid w:val="00D76673"/>
    <w:rPr>
      <w:sz w:val="20"/>
    </w:rPr>
  </w:style>
  <w:style w:type="character" w:customStyle="1" w:styleId="PlainTextChar">
    <w:name w:val="Plain Text Char"/>
    <w:basedOn w:val="DefaultParagraphFont"/>
    <w:link w:val="PlainText"/>
    <w:rsid w:val="00D766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6673"/>
    <w:rPr>
      <w:b/>
      <w:smallCaps/>
    </w:rPr>
  </w:style>
  <w:style w:type="paragraph" w:customStyle="1" w:styleId="TableListNumber">
    <w:name w:val="Table List Number"/>
    <w:basedOn w:val="ListNumber"/>
    <w:rsid w:val="00D76673"/>
    <w:pPr>
      <w:numPr>
        <w:numId w:val="0"/>
      </w:numPr>
    </w:pPr>
  </w:style>
  <w:style w:type="paragraph" w:styleId="TOC4">
    <w:name w:val="toc 4"/>
    <w:basedOn w:val="TOCBase"/>
    <w:next w:val="Normal"/>
    <w:semiHidden/>
    <w:rsid w:val="00D76673"/>
    <w:pPr>
      <w:tabs>
        <w:tab w:val="right" w:leader="dot" w:pos="9071"/>
      </w:tabs>
      <w:ind w:left="1701"/>
    </w:pPr>
  </w:style>
  <w:style w:type="paragraph" w:customStyle="1" w:styleId="ListAlpha">
    <w:name w:val="List Alpha"/>
    <w:basedOn w:val="List"/>
    <w:rsid w:val="00D76673"/>
    <w:pPr>
      <w:numPr>
        <w:numId w:val="8"/>
      </w:numPr>
    </w:pPr>
  </w:style>
  <w:style w:type="paragraph" w:customStyle="1" w:styleId="ListAlpha2">
    <w:name w:val="List Alpha 2"/>
    <w:basedOn w:val="List2"/>
    <w:rsid w:val="00D76673"/>
    <w:pPr>
      <w:numPr>
        <w:numId w:val="7"/>
      </w:numPr>
    </w:pPr>
  </w:style>
  <w:style w:type="paragraph" w:styleId="List3">
    <w:name w:val="List 3"/>
    <w:basedOn w:val="BodyText"/>
    <w:rsid w:val="00D76673"/>
    <w:pPr>
      <w:tabs>
        <w:tab w:val="left" w:pos="1021"/>
      </w:tabs>
      <w:spacing w:before="60" w:after="60"/>
      <w:ind w:left="1020" w:hanging="340"/>
    </w:pPr>
  </w:style>
  <w:style w:type="paragraph" w:styleId="List4">
    <w:name w:val="List 4"/>
    <w:basedOn w:val="BodyText"/>
    <w:rsid w:val="00D76673"/>
    <w:pPr>
      <w:tabs>
        <w:tab w:val="left" w:pos="1361"/>
      </w:tabs>
      <w:spacing w:before="60" w:after="60"/>
      <w:ind w:left="1361" w:hanging="340"/>
    </w:pPr>
  </w:style>
  <w:style w:type="paragraph" w:styleId="List5">
    <w:name w:val="List 5"/>
    <w:basedOn w:val="BodyText"/>
    <w:rsid w:val="00D76673"/>
    <w:pPr>
      <w:tabs>
        <w:tab w:val="left" w:pos="1701"/>
      </w:tabs>
      <w:spacing w:before="60" w:after="60"/>
      <w:ind w:left="1701" w:hanging="340"/>
    </w:pPr>
  </w:style>
  <w:style w:type="paragraph" w:styleId="ListBullet3">
    <w:name w:val="List Bullet 3"/>
    <w:basedOn w:val="List3"/>
    <w:rsid w:val="00D76673"/>
    <w:pPr>
      <w:numPr>
        <w:numId w:val="14"/>
      </w:numPr>
      <w:tabs>
        <w:tab w:val="clear" w:pos="1021"/>
      </w:tabs>
      <w:ind w:left="1037" w:hanging="357"/>
    </w:pPr>
  </w:style>
  <w:style w:type="paragraph" w:styleId="ListBullet4">
    <w:name w:val="List Bullet 4"/>
    <w:basedOn w:val="List4"/>
    <w:rsid w:val="00D76673"/>
    <w:pPr>
      <w:numPr>
        <w:numId w:val="2"/>
      </w:numPr>
    </w:pPr>
  </w:style>
  <w:style w:type="paragraph" w:styleId="ListBullet5">
    <w:name w:val="List Bullet 5"/>
    <w:basedOn w:val="List5"/>
    <w:rsid w:val="00D76673"/>
    <w:pPr>
      <w:numPr>
        <w:numId w:val="3"/>
      </w:numPr>
    </w:pPr>
  </w:style>
  <w:style w:type="paragraph" w:styleId="ListContinue2">
    <w:name w:val="List Continue 2"/>
    <w:basedOn w:val="List2"/>
    <w:rsid w:val="00D76673"/>
    <w:pPr>
      <w:ind w:firstLine="0"/>
    </w:pPr>
  </w:style>
  <w:style w:type="paragraph" w:styleId="ListContinue3">
    <w:name w:val="List Continue 3"/>
    <w:basedOn w:val="List3"/>
    <w:rsid w:val="00D76673"/>
    <w:pPr>
      <w:ind w:left="1021" w:firstLine="0"/>
    </w:pPr>
  </w:style>
  <w:style w:type="paragraph" w:styleId="ListContinue4">
    <w:name w:val="List Continue 4"/>
    <w:basedOn w:val="List4"/>
    <w:rsid w:val="00D76673"/>
    <w:pPr>
      <w:ind w:firstLine="0"/>
    </w:pPr>
  </w:style>
  <w:style w:type="paragraph" w:styleId="ListContinue5">
    <w:name w:val="List Continue 5"/>
    <w:basedOn w:val="List5"/>
    <w:rsid w:val="00D76673"/>
    <w:pPr>
      <w:ind w:firstLine="0"/>
    </w:pPr>
  </w:style>
  <w:style w:type="paragraph" w:styleId="ListNumber3">
    <w:name w:val="List Number 3"/>
    <w:basedOn w:val="List3"/>
    <w:rsid w:val="00D76673"/>
    <w:pPr>
      <w:numPr>
        <w:numId w:val="4"/>
      </w:numPr>
    </w:pPr>
  </w:style>
  <w:style w:type="paragraph" w:styleId="ListNumber4">
    <w:name w:val="List Number 4"/>
    <w:basedOn w:val="List4"/>
    <w:rsid w:val="00D76673"/>
    <w:pPr>
      <w:numPr>
        <w:numId w:val="5"/>
      </w:numPr>
    </w:pPr>
  </w:style>
  <w:style w:type="paragraph" w:styleId="ListNumber5">
    <w:name w:val="List Number 5"/>
    <w:basedOn w:val="List5"/>
    <w:rsid w:val="00D76673"/>
    <w:pPr>
      <w:numPr>
        <w:numId w:val="6"/>
      </w:numPr>
    </w:pPr>
  </w:style>
  <w:style w:type="paragraph" w:styleId="BlockText">
    <w:name w:val="Block Text"/>
    <w:basedOn w:val="Normal"/>
    <w:rsid w:val="00D76673"/>
    <w:pPr>
      <w:spacing w:after="120"/>
      <w:ind w:left="1440" w:right="1440"/>
    </w:pPr>
  </w:style>
  <w:style w:type="character" w:customStyle="1" w:styleId="Subscript">
    <w:name w:val="Subscript"/>
    <w:basedOn w:val="DefaultParagraphFont"/>
    <w:rsid w:val="00D76673"/>
    <w:rPr>
      <w:sz w:val="16"/>
      <w:vertAlign w:val="subscript"/>
    </w:rPr>
  </w:style>
  <w:style w:type="character" w:customStyle="1" w:styleId="Superscript">
    <w:name w:val="Superscript"/>
    <w:basedOn w:val="DefaultParagraphFont"/>
    <w:rsid w:val="00D76673"/>
    <w:rPr>
      <w:sz w:val="16"/>
      <w:vertAlign w:val="superscript"/>
    </w:rPr>
  </w:style>
  <w:style w:type="character" w:customStyle="1" w:styleId="Symbols">
    <w:name w:val="Symbols"/>
    <w:basedOn w:val="DefaultParagraphFont"/>
    <w:rsid w:val="00D76673"/>
    <w:rPr>
      <w:rFonts w:ascii="Symbol" w:hAnsi="Symbol"/>
    </w:rPr>
  </w:style>
  <w:style w:type="character" w:customStyle="1" w:styleId="MenuOptions">
    <w:name w:val="Menu Options"/>
    <w:basedOn w:val="DefaultParagraphFont"/>
    <w:rsid w:val="00D76673"/>
    <w:rPr>
      <w:rFonts w:ascii="Arial Narrow" w:hAnsi="Arial Narrow"/>
      <w:smallCaps/>
    </w:rPr>
  </w:style>
  <w:style w:type="character" w:customStyle="1" w:styleId="Buttons">
    <w:name w:val="Buttons"/>
    <w:basedOn w:val="DefaultParagraphFont"/>
    <w:rsid w:val="00D76673"/>
    <w:rPr>
      <w:b/>
    </w:rPr>
  </w:style>
  <w:style w:type="character" w:customStyle="1" w:styleId="Underlined">
    <w:name w:val="Underlined"/>
    <w:basedOn w:val="DefaultParagraphFont"/>
    <w:rsid w:val="00D76673"/>
    <w:rPr>
      <w:u w:val="single"/>
    </w:rPr>
  </w:style>
  <w:style w:type="paragraph" w:customStyle="1" w:styleId="TableBodyTextRight">
    <w:name w:val="Table Body Text Right"/>
    <w:basedOn w:val="TableBodyText"/>
    <w:rsid w:val="00D76673"/>
    <w:pPr>
      <w:widowControl w:val="0"/>
      <w:autoSpaceDE w:val="0"/>
      <w:autoSpaceDN w:val="0"/>
      <w:adjustRightInd w:val="0"/>
      <w:jc w:val="right"/>
    </w:pPr>
    <w:rPr>
      <w:rFonts w:cs="Arial"/>
      <w:szCs w:val="18"/>
    </w:rPr>
  </w:style>
  <w:style w:type="paragraph" w:customStyle="1" w:styleId="CopyrightText">
    <w:name w:val="Copyright Text"/>
    <w:basedOn w:val="BodyText"/>
    <w:rsid w:val="00D76673"/>
    <w:rPr>
      <w:sz w:val="18"/>
    </w:rPr>
  </w:style>
  <w:style w:type="paragraph" w:customStyle="1" w:styleId="BodySmallRight">
    <w:name w:val="Body Small Right"/>
    <w:basedOn w:val="BodyTextRight"/>
    <w:rsid w:val="00D76673"/>
    <w:rPr>
      <w:sz w:val="18"/>
      <w:szCs w:val="18"/>
    </w:rPr>
  </w:style>
  <w:style w:type="paragraph" w:customStyle="1" w:styleId="MarginEdition">
    <w:name w:val="Margin Edition"/>
    <w:basedOn w:val="MarginNote"/>
    <w:rsid w:val="00D76673"/>
    <w:pPr>
      <w:spacing w:before="0" w:after="0"/>
    </w:pPr>
    <w:rPr>
      <w:rFonts w:ascii="Times New Roman" w:hAnsi="Times New Roman"/>
      <w:color w:val="999999"/>
    </w:rPr>
  </w:style>
  <w:style w:type="paragraph" w:customStyle="1" w:styleId="Spacer">
    <w:name w:val="Spacer"/>
    <w:basedOn w:val="Normal"/>
    <w:rsid w:val="00D76673"/>
    <w:rPr>
      <w:sz w:val="2"/>
      <w:szCs w:val="2"/>
    </w:rPr>
  </w:style>
  <w:style w:type="character" w:customStyle="1" w:styleId="Small">
    <w:name w:val="Small"/>
    <w:basedOn w:val="DefaultParagraphFont"/>
    <w:rsid w:val="00D76673"/>
    <w:rPr>
      <w:sz w:val="16"/>
    </w:rPr>
  </w:style>
  <w:style w:type="paragraph" w:customStyle="1" w:styleId="WideTable">
    <w:name w:val="Wide Table"/>
    <w:basedOn w:val="Normal"/>
    <w:rsid w:val="00D76673"/>
    <w:pPr>
      <w:ind w:left="-1418"/>
    </w:pPr>
    <w:rPr>
      <w:sz w:val="2"/>
      <w:szCs w:val="2"/>
    </w:rPr>
  </w:style>
  <w:style w:type="character" w:styleId="PageNumber">
    <w:name w:val="page number"/>
    <w:basedOn w:val="DefaultParagraphFont"/>
    <w:rsid w:val="00D76673"/>
  </w:style>
  <w:style w:type="paragraph" w:styleId="Quote">
    <w:name w:val="Quote"/>
    <w:basedOn w:val="Heading1"/>
    <w:link w:val="QuoteChar"/>
    <w:qFormat/>
    <w:rsid w:val="00D76673"/>
    <w:rPr>
      <w:b w:val="0"/>
      <w:sz w:val="72"/>
      <w:szCs w:val="72"/>
      <w:lang w:val="en-NZ"/>
    </w:rPr>
  </w:style>
  <w:style w:type="character" w:customStyle="1" w:styleId="QuoteChar">
    <w:name w:val="Quote Char"/>
    <w:basedOn w:val="DefaultParagraphFont"/>
    <w:link w:val="Quote"/>
    <w:rsid w:val="00D76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673"/>
    <w:pPr>
      <w:pageBreakBefore/>
    </w:pPr>
  </w:style>
  <w:style w:type="paragraph" w:customStyle="1" w:styleId="Border">
    <w:name w:val="Border"/>
    <w:basedOn w:val="Normal"/>
    <w:qFormat/>
    <w:rsid w:val="00D76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673"/>
    <w:rPr>
      <w:b/>
      <w:bCs/>
      <w:i/>
      <w:iCs/>
      <w:color w:val="auto"/>
    </w:rPr>
  </w:style>
  <w:style w:type="paragraph" w:styleId="IntenseQuote">
    <w:name w:val="Intense Quote"/>
    <w:basedOn w:val="Normal"/>
    <w:next w:val="Normal"/>
    <w:link w:val="IntenseQuoteChar"/>
    <w:uiPriority w:val="30"/>
    <w:qFormat/>
    <w:rsid w:val="00D76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6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6673"/>
    <w:rPr>
      <w:smallCaps/>
      <w:color w:val="auto"/>
      <w:u w:val="single"/>
    </w:rPr>
  </w:style>
  <w:style w:type="character" w:styleId="IntenseReference">
    <w:name w:val="Intense Reference"/>
    <w:basedOn w:val="DefaultParagraphFont"/>
    <w:uiPriority w:val="32"/>
    <w:qFormat/>
    <w:rsid w:val="00D76673"/>
    <w:rPr>
      <w:b/>
      <w:bCs/>
      <w:smallCaps/>
      <w:color w:val="auto"/>
      <w:spacing w:val="5"/>
      <w:u w:val="single"/>
    </w:rPr>
  </w:style>
  <w:style w:type="paragraph" w:customStyle="1" w:styleId="2ColumnHeading">
    <w:name w:val="2Column Heading"/>
    <w:basedOn w:val="BodyText"/>
    <w:qFormat/>
    <w:rsid w:val="00D76673"/>
    <w:pPr>
      <w:spacing w:after="60"/>
      <w:ind w:left="-2268"/>
    </w:pPr>
    <w:rPr>
      <w:b/>
    </w:rPr>
  </w:style>
  <w:style w:type="paragraph" w:customStyle="1" w:styleId="Heading1TOC">
    <w:name w:val="Heading1 TOC"/>
    <w:basedOn w:val="Normal"/>
    <w:qFormat/>
    <w:rsid w:val="00D76673"/>
    <w:pPr>
      <w:spacing w:before="240" w:after="120"/>
    </w:pPr>
    <w:rPr>
      <w:rFonts w:ascii="Times New Roman" w:hAnsi="Times New Roman"/>
      <w:b/>
      <w:sz w:val="32"/>
    </w:rPr>
  </w:style>
  <w:style w:type="paragraph" w:customStyle="1" w:styleId="Heading2TOC">
    <w:name w:val="Heading2 TOC"/>
    <w:basedOn w:val="Normal"/>
    <w:qFormat/>
    <w:rsid w:val="00D76673"/>
    <w:pPr>
      <w:spacing w:before="240" w:after="60"/>
    </w:pPr>
    <w:rPr>
      <w:rFonts w:ascii="Times New Roman" w:hAnsi="Times New Roman"/>
      <w:b/>
      <w:sz w:val="28"/>
    </w:rPr>
  </w:style>
  <w:style w:type="character" w:customStyle="1" w:styleId="Underline">
    <w:name w:val="Underline"/>
    <w:basedOn w:val="DefaultParagraphFont"/>
    <w:qFormat/>
    <w:rsid w:val="00D76673"/>
    <w:rPr>
      <w:u w:val="single"/>
    </w:rPr>
  </w:style>
  <w:style w:type="paragraph" w:styleId="BalloonText">
    <w:name w:val="Balloon Text"/>
    <w:basedOn w:val="Normal"/>
    <w:link w:val="BalloonTextChar"/>
    <w:rsid w:val="00D76673"/>
    <w:rPr>
      <w:rFonts w:ascii="Tahoma" w:hAnsi="Tahoma" w:cs="Tahoma"/>
      <w:sz w:val="16"/>
      <w:szCs w:val="16"/>
    </w:rPr>
  </w:style>
  <w:style w:type="character" w:customStyle="1" w:styleId="BalloonTextChar">
    <w:name w:val="Balloon Text Char"/>
    <w:basedOn w:val="DefaultParagraphFont"/>
    <w:link w:val="BalloonText"/>
    <w:rsid w:val="00D766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66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6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1191</Words>
  <Characters>7153</Characters>
  <Application>Microsoft Office Word</Application>
  <DocSecurity>0</DocSecurity>
  <Lines>283</Lines>
  <Paragraphs>130</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ICAU2013B Integrate commercial computing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