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B57" w:rsidP="00377B57">
      <w:pPr>
        <w:pStyle w:val="Title"/>
      </w:pPr>
      <w:r>
        <w:fldChar w:fldCharType="begin"/>
      </w:r>
      <w:r>
        <w:instrText xml:space="preserve"> TITLE   \* MERGEFORMAT </w:instrText>
      </w:r>
      <w:r>
        <w:fldChar w:fldCharType="separate"/>
      </w:r>
      <w:r>
        <w:t>ICAU1215B Use personal productivity tool</w:t>
      </w:r>
      <w:r>
        <w:fldChar w:fldCharType="end"/>
      </w:r>
    </w:p>
    <w:p w:rsidR="00377B57" w:rsidP="00377B57">
      <w:pPr>
        <w:pStyle w:val="Version"/>
        <w:sectPr w:rsidSect="00693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A8E" w:rsidP="00693A8E">
      <w:pPr>
        <w:pStyle w:val="SuperHeading"/>
      </w:pPr>
      <w:r w:rsidRPr="00693A8E">
        <w:t>ICAU1215B Use personal productivity tool</w:t>
      </w:r>
    </w:p>
    <w:p w:rsidR="00000000" w:rsidRPr="00693A8E" w:rsidP="00693A8E">
      <w:pPr>
        <w:pStyle w:val="Heading1"/>
      </w:pPr>
      <w:bookmarkStart w:id="1" w:name="O_271710"/>
      <w:bookmarkEnd w:id="1"/>
      <w:r w:rsidRPr="00693A8E">
        <w:t>Modification History</w:t>
      </w:r>
    </w:p>
    <w:p w:rsidR="00000000" w:rsidRPr="00693A8E" w:rsidP="00693A8E">
      <w:pPr>
        <w:pStyle w:val="BodyText"/>
      </w:pPr>
      <w:r w:rsidRPr="00693A8E">
        <w:t>Not Applicable</w:t>
      </w:r>
    </w:p>
    <w:p w:rsidR="00000000" w:rsidRPr="00693A8E" w:rsidP="00693A8E">
      <w:pPr>
        <w:pStyle w:val="AllowPageBreak"/>
      </w:pPr>
    </w:p>
    <w:p w:rsidR="00000000" w:rsidRPr="00693A8E" w:rsidP="00693A8E">
      <w:pPr>
        <w:pStyle w:val="Heading1"/>
      </w:pPr>
      <w:bookmarkStart w:id="2" w:name="O_208409"/>
      <w:bookmarkEnd w:id="2"/>
      <w:r w:rsidRPr="00693A8E">
        <w:t>Unit Descriptor</w:t>
      </w:r>
    </w:p>
    <w:tbl>
      <w:tblPr>
        <w:tblW w:w="0" w:type="auto"/>
        <w:tblLayout w:type="fixed"/>
        <w:tblCellMar>
          <w:left w:w="62" w:type="dxa"/>
          <w:right w:w="62" w:type="dxa"/>
        </w:tblCellMar>
        <w:tblLook w:val="0000"/>
      </w:tblPr>
      <w:tblGrid>
        <w:gridCol w:w="2651"/>
        <w:gridCol w:w="5871"/>
      </w:tblGrid>
      <w:tr w:rsidTr="00377B5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This unit defines the competency required to use the features and components of a personal productivity tool i</w:t>
            </w:r>
            <w:r w:rsidRPr="00693A8E">
              <w:t>ncluding personal digital assistants or computerised personal organisers.</w:t>
            </w:r>
          </w:p>
          <w:p w:rsidR="00000000" w:rsidRPr="00693A8E" w:rsidP="00693A8E">
            <w:pPr>
              <w:pStyle w:val="BodyText"/>
            </w:pPr>
          </w:p>
          <w:p w:rsidR="00000000" w:rsidRPr="00693A8E" w:rsidP="00693A8E">
            <w:pPr>
              <w:pStyle w:val="BodyText"/>
            </w:pPr>
            <w:r w:rsidRPr="00693A8E">
              <w:t>There may be benefit in concurrent learning of the following unit:</w:t>
            </w:r>
          </w:p>
          <w:p w:rsidR="00000000" w:rsidRPr="00693A8E" w:rsidP="00693A8E">
            <w:pPr>
              <w:pStyle w:val="ListBullet"/>
            </w:pPr>
            <w:r w:rsidRPr="00693A8E">
              <w:t>ICAU1128B Operate a personal computer</w:t>
            </w:r>
          </w:p>
          <w:p w:rsidR="00000000" w:rsidRPr="00693A8E" w:rsidP="00693A8E">
            <w:pPr>
              <w:pStyle w:val="BodyText"/>
            </w:pPr>
          </w:p>
          <w:p w:rsidR="00000000" w:rsidRPr="00693A8E" w:rsidP="00693A8E">
            <w:pPr>
              <w:pStyle w:val="BodyText"/>
            </w:pPr>
            <w:r w:rsidRPr="00693A8E">
              <w:t>The following unit is linked and forms an appropriate cluster:</w:t>
            </w:r>
          </w:p>
          <w:p w:rsidR="00000000" w:rsidRPr="00693A8E" w:rsidP="00693A8E">
            <w:pPr>
              <w:pStyle w:val="ListBullet"/>
            </w:pPr>
            <w:r w:rsidRPr="00693A8E">
              <w:t>ICAU1128B Operate a personal computer</w:t>
            </w:r>
          </w:p>
          <w:p w:rsidR="00000000" w:rsidRPr="00693A8E" w:rsidP="00693A8E">
            <w:pPr>
              <w:pStyle w:val="BodyText"/>
            </w:pPr>
          </w:p>
          <w:p w:rsidR="00000000" w:rsidRPr="00693A8E" w:rsidP="00693A8E">
            <w:pPr>
              <w:pStyle w:val="BodyText"/>
            </w:pPr>
            <w:r w:rsidRPr="00693A8E">
              <w:t>No licensing, legislative, regulatory or certification requirements apply to this unit at the time of publication.</w:t>
            </w:r>
          </w:p>
        </w:tc>
      </w:tr>
    </w:tbl>
    <w:p w:rsidR="00377B57" w:rsidP="00693A8E">
      <w:pPr>
        <w:pStyle w:val="BodyText"/>
      </w:pPr>
    </w:p>
    <w:p w:rsidR="00377B57" w:rsidP="00693A8E">
      <w:pPr>
        <w:pStyle w:val="BodyText"/>
      </w:pPr>
    </w:p>
    <w:p w:rsidR="00000000" w:rsidRPr="00693A8E" w:rsidP="00693A8E">
      <w:pPr>
        <w:pStyle w:val="Heading1"/>
      </w:pPr>
      <w:bookmarkStart w:id="3" w:name="O_208413"/>
      <w:bookmarkEnd w:id="3"/>
      <w:r w:rsidRPr="00693A8E">
        <w:t>Application of the Unit</w:t>
      </w:r>
    </w:p>
    <w:tbl>
      <w:tblPr>
        <w:tblW w:w="0" w:type="auto"/>
        <w:tblLayout w:type="fixed"/>
        <w:tblCellMar>
          <w:left w:w="62" w:type="dxa"/>
          <w:right w:w="62" w:type="dxa"/>
        </w:tblCellMar>
        <w:tblLook w:val="0000"/>
      </w:tblPr>
      <w:tblGrid>
        <w:gridCol w:w="2764"/>
        <w:gridCol w:w="5758"/>
      </w:tblGrid>
      <w:tr w:rsidTr="00377B5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p>
        </w:tc>
      </w:tr>
    </w:tbl>
    <w:p w:rsidR="00377B57" w:rsidP="00693A8E">
      <w:pPr>
        <w:pStyle w:val="BodyText"/>
      </w:pPr>
    </w:p>
    <w:p w:rsidR="00377B57" w:rsidP="00693A8E">
      <w:pPr>
        <w:pStyle w:val="BodyText"/>
      </w:pPr>
    </w:p>
    <w:p w:rsidR="00000000" w:rsidRPr="00693A8E" w:rsidP="00693A8E">
      <w:pPr>
        <w:pStyle w:val="Heading1"/>
      </w:pPr>
      <w:bookmarkStart w:id="4" w:name="O_279970"/>
      <w:bookmarkEnd w:id="4"/>
      <w:r w:rsidRPr="00693A8E">
        <w:t>Licensing/Regulatory Information</w:t>
      </w:r>
    </w:p>
    <w:p w:rsidR="00000000" w:rsidRPr="00693A8E" w:rsidP="00693A8E">
      <w:pPr>
        <w:pStyle w:val="BodyText"/>
      </w:pPr>
      <w:r w:rsidRPr="00693A8E">
        <w:t>Refer to Unit Descriptor</w:t>
      </w:r>
    </w:p>
    <w:p w:rsidR="00000000" w:rsidRPr="00693A8E" w:rsidP="00693A8E">
      <w:pPr>
        <w:pStyle w:val="AllowPageBreak"/>
      </w:pPr>
    </w:p>
    <w:p w:rsidR="00000000" w:rsidRPr="00693A8E" w:rsidP="00693A8E">
      <w:pPr>
        <w:pStyle w:val="Heading1"/>
      </w:pPr>
      <w:bookmarkStart w:id="5" w:name="O_208411"/>
      <w:bookmarkEnd w:id="5"/>
      <w:r w:rsidRPr="00693A8E">
        <w:t>Pre-Requisites</w:t>
      </w:r>
    </w:p>
    <w:tbl>
      <w:tblPr>
        <w:tblW w:w="0" w:type="auto"/>
        <w:tblLayout w:type="fixed"/>
        <w:tblCellMar>
          <w:left w:w="62" w:type="dxa"/>
          <w:right w:w="62" w:type="dxa"/>
        </w:tblCellMar>
        <w:tblLook w:val="0000"/>
      </w:tblPr>
      <w:tblGrid>
        <w:gridCol w:w="2775"/>
        <w:gridCol w:w="1295"/>
        <w:gridCol w:w="4452"/>
      </w:tblGrid>
      <w:tr w:rsidTr="00377B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p>
        </w:tc>
      </w:tr>
      <w:tr w:rsidTr="00377B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p>
        </w:tc>
      </w:tr>
      <w:tr w:rsidTr="00377B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p>
        </w:tc>
      </w:tr>
    </w:tbl>
    <w:p w:rsidR="00377B57" w:rsidP="00693A8E">
      <w:pPr>
        <w:pStyle w:val="BodyText"/>
      </w:pPr>
    </w:p>
    <w:p w:rsidR="00377B57" w:rsidP="00693A8E">
      <w:pPr>
        <w:pStyle w:val="BodyText"/>
      </w:pPr>
    </w:p>
    <w:p w:rsidR="00000000" w:rsidRPr="00693A8E" w:rsidP="00693A8E">
      <w:pPr>
        <w:pStyle w:val="Heading1"/>
      </w:pPr>
      <w:bookmarkStart w:id="6" w:name="O_208410"/>
      <w:bookmarkEnd w:id="6"/>
      <w:r w:rsidRPr="00693A8E">
        <w:t>Employability Skills Information</w:t>
      </w:r>
    </w:p>
    <w:tbl>
      <w:tblPr>
        <w:tblW w:w="0" w:type="auto"/>
        <w:tblLayout w:type="fixed"/>
        <w:tblCellMar>
          <w:left w:w="62" w:type="dxa"/>
          <w:right w:w="62" w:type="dxa"/>
        </w:tblCellMar>
        <w:tblLook w:val="0000"/>
      </w:tblPr>
      <w:tblGrid>
        <w:gridCol w:w="2802"/>
        <w:gridCol w:w="5720"/>
      </w:tblGrid>
      <w:tr w:rsidTr="00377B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This unit contains employability skills.</w:t>
            </w:r>
          </w:p>
        </w:tc>
      </w:tr>
    </w:tbl>
    <w:p w:rsidR="00377B57" w:rsidP="00693A8E">
      <w:pPr>
        <w:pStyle w:val="BodyText"/>
      </w:pPr>
    </w:p>
    <w:p w:rsidR="00377B57" w:rsidP="00693A8E">
      <w:pPr>
        <w:pStyle w:val="BodyText"/>
      </w:pPr>
    </w:p>
    <w:p w:rsidR="00000000" w:rsidRPr="00693A8E" w:rsidP="00693A8E">
      <w:pPr>
        <w:pStyle w:val="Heading1"/>
      </w:pPr>
      <w:bookmarkStart w:id="7" w:name="O_289756"/>
      <w:bookmarkEnd w:id="7"/>
      <w:r w:rsidRPr="00693A8E">
        <w:t>Elements and Performance Criteria Pre-Content</w:t>
      </w:r>
    </w:p>
    <w:tbl>
      <w:tblPr>
        <w:tblW w:w="0" w:type="auto"/>
        <w:tblLayout w:type="fixed"/>
        <w:tblCellMar>
          <w:left w:w="62" w:type="dxa"/>
          <w:right w:w="62" w:type="dxa"/>
        </w:tblCellMar>
        <w:tblLook w:val="0000"/>
      </w:tblPr>
      <w:tblGrid>
        <w:gridCol w:w="2566"/>
        <w:gridCol w:w="5956"/>
      </w:tblGrid>
      <w:tr w:rsidTr="00377B5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Performance criteria describe the performance needed to demonstrate achievement of the element. Where bold italicised text is used, further info</w:t>
            </w:r>
            <w:r w:rsidRPr="00693A8E">
              <w:t>rmation is detailed in the required skills and knowledge section and the range statement. Assessment of performance is to be consistent with the evidence guide.</w:t>
            </w:r>
          </w:p>
        </w:tc>
      </w:tr>
    </w:tbl>
    <w:p w:rsidR="00000000" w:rsidRPr="00693A8E" w:rsidP="00693A8E">
      <w:pPr>
        <w:pStyle w:val="BodyText"/>
      </w:pPr>
    </w:p>
    <w:p w:rsidR="00000000" w:rsidRPr="00693A8E" w:rsidP="00693A8E">
      <w:pPr>
        <w:pStyle w:val="AllowPageBreak"/>
      </w:pPr>
    </w:p>
    <w:p w:rsidR="00000000" w:rsidRPr="00693A8E" w:rsidP="00693A8E">
      <w:pPr>
        <w:pStyle w:val="Heading1"/>
      </w:pPr>
      <w:bookmarkStart w:id="8" w:name="O_236423"/>
      <w:bookmarkEnd w:id="8"/>
      <w:r w:rsidRPr="00693A8E">
        <w:t>Elements and Performance Criteria</w:t>
      </w:r>
    </w:p>
    <w:tbl>
      <w:tblPr>
        <w:tblW w:w="0" w:type="auto"/>
        <w:tblLayout w:type="fixed"/>
        <w:tblCellMar>
          <w:left w:w="62" w:type="dxa"/>
          <w:right w:w="62" w:type="dxa"/>
        </w:tblCellMar>
        <w:tblLook w:val="0000"/>
      </w:tblPr>
      <w:tblGrid>
        <w:gridCol w:w="2566"/>
        <w:gridCol w:w="5956"/>
      </w:tblGrid>
      <w:tr w:rsidTr="00377B57">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PERFORMANCE CRITERIA</w:t>
            </w:r>
          </w:p>
        </w:tc>
      </w:tr>
      <w:tr w:rsidTr="00377B5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List"/>
              <w:rPr>
                <w:lang w:val="en-NZ"/>
              </w:rPr>
            </w:pPr>
            <w:r w:rsidRPr="00693A8E">
              <w:t>1.</w:t>
            </w:r>
            <w:r w:rsidRPr="00693A8E">
              <w:tab/>
              <w:t>Use calen</w:t>
            </w:r>
            <w:r w:rsidRPr="00693A8E">
              <w:t>dar features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2"/>
            </w:pPr>
            <w:r w:rsidRPr="00693A8E">
              <w:t>1.1.</w:t>
            </w:r>
            <w:r w:rsidRPr="00693A8E">
              <w:tab/>
              <w:t xml:space="preserve">Navigate within the calendar of the </w:t>
            </w:r>
            <w:r w:rsidRPr="00693A8E">
              <w:rPr>
                <w:rStyle w:val="BoldandItalics"/>
              </w:rPr>
              <w:t>personal</w:t>
            </w:r>
            <w:r w:rsidRPr="00693A8E">
              <w:t xml:space="preserve"> </w:t>
            </w:r>
            <w:r w:rsidRPr="00693A8E">
              <w:rPr>
                <w:rStyle w:val="BoldandItalics"/>
              </w:rPr>
              <w:t>productivity</w:t>
            </w:r>
            <w:r w:rsidRPr="00693A8E">
              <w:t xml:space="preserve"> </w:t>
            </w:r>
            <w:r w:rsidRPr="00693A8E">
              <w:rPr>
                <w:rStyle w:val="BoldandItalics"/>
              </w:rPr>
              <w:t>tool</w:t>
            </w:r>
            <w:r w:rsidRPr="00693A8E">
              <w:t xml:space="preserve"> and schedule </w:t>
            </w:r>
            <w:r w:rsidRPr="00693A8E">
              <w:rPr>
                <w:rStyle w:val="BoldandItalics"/>
              </w:rPr>
              <w:t>events and appointments</w:t>
            </w:r>
          </w:p>
          <w:p w:rsidR="00000000" w:rsidRPr="00693A8E" w:rsidP="00693A8E">
            <w:pPr>
              <w:pStyle w:val="List2"/>
            </w:pPr>
            <w:r w:rsidRPr="00693A8E">
              <w:t>1.2.</w:t>
            </w:r>
            <w:r w:rsidRPr="00693A8E">
              <w:tab/>
              <w:t>Set a reminder and if necessary, customise the reminder</w:t>
            </w:r>
          </w:p>
          <w:p w:rsidR="00000000" w:rsidRPr="00693A8E" w:rsidP="00693A8E">
            <w:pPr>
              <w:pStyle w:val="List2"/>
            </w:pPr>
            <w:r w:rsidRPr="00693A8E">
              <w:t>1.3.</w:t>
            </w:r>
            <w:r w:rsidRPr="00693A8E">
              <w:tab/>
              <w:t xml:space="preserve">Customise the calendar </w:t>
            </w:r>
            <w:r w:rsidRPr="00693A8E">
              <w:rPr>
                <w:rStyle w:val="BoldandItalics"/>
              </w:rPr>
              <w:t>views</w:t>
            </w:r>
            <w:r w:rsidRPr="00693A8E">
              <w:t xml:space="preserve"> and, where necessary, menus and </w:t>
            </w:r>
            <w:r w:rsidRPr="00693A8E">
              <w:rPr>
                <w:rStyle w:val="BoldandItalics"/>
              </w:rPr>
              <w:t>toolbars</w:t>
            </w:r>
            <w:r w:rsidRPr="00693A8E">
              <w:t>, and work within different views</w:t>
            </w:r>
          </w:p>
          <w:p w:rsidR="00000000" w:rsidRPr="00693A8E" w:rsidP="00693A8E">
            <w:pPr>
              <w:pStyle w:val="List2"/>
            </w:pPr>
            <w:r w:rsidRPr="00693A8E">
              <w:t>1.4.</w:t>
            </w:r>
            <w:r w:rsidRPr="00693A8E">
              <w:tab/>
              <w:t>Delete events and appointments</w:t>
            </w:r>
          </w:p>
          <w:p w:rsidR="00000000" w:rsidP="00693A8E">
            <w:pPr>
              <w:pStyle w:val="List2"/>
              <w:rPr>
                <w:lang w:val="en-NZ"/>
              </w:rPr>
            </w:pPr>
            <w:r w:rsidRPr="00693A8E">
              <w:t>1.5.</w:t>
            </w:r>
            <w:r w:rsidRPr="00693A8E">
              <w:tab/>
              <w:t xml:space="preserve">Customise the calendar's </w:t>
            </w:r>
            <w:r w:rsidRPr="00693A8E">
              <w:rPr>
                <w:rStyle w:val="BoldandItalics"/>
              </w:rPr>
              <w:t>print options</w:t>
            </w:r>
            <w:r w:rsidRPr="00693A8E">
              <w:t xml:space="preserve"> and print the calendar according to format requirements</w:t>
            </w:r>
          </w:p>
        </w:tc>
      </w:tr>
      <w:tr w:rsidTr="00377B5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List"/>
              <w:rPr>
                <w:lang w:val="en-NZ"/>
              </w:rPr>
            </w:pPr>
            <w:r w:rsidRPr="00693A8E">
              <w:t>2.</w:t>
            </w:r>
            <w:r w:rsidRPr="00693A8E">
              <w:tab/>
              <w:t>Use contact management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2"/>
            </w:pPr>
            <w:r w:rsidRPr="00693A8E">
              <w:t>2.1.</w:t>
            </w:r>
            <w:r w:rsidRPr="00693A8E">
              <w:tab/>
              <w:t>Create, edit and delete contacts as required, recordin</w:t>
            </w:r>
            <w:r w:rsidRPr="00693A8E">
              <w:t>g all relevant information in the correct fields</w:t>
            </w:r>
          </w:p>
          <w:p w:rsidR="00000000" w:rsidRPr="00693A8E" w:rsidP="00693A8E">
            <w:pPr>
              <w:pStyle w:val="List2"/>
            </w:pPr>
            <w:r w:rsidRPr="00693A8E">
              <w:t>2.2.</w:t>
            </w:r>
            <w:r w:rsidRPr="00693A8E">
              <w:tab/>
              <w:t xml:space="preserve">Use </w:t>
            </w:r>
            <w:r w:rsidRPr="00693A8E">
              <w:rPr>
                <w:rStyle w:val="BoldandItalics"/>
              </w:rPr>
              <w:t>contact</w:t>
            </w:r>
            <w:r w:rsidRPr="00693A8E">
              <w:t xml:space="preserve"> </w:t>
            </w:r>
            <w:r w:rsidRPr="00693A8E">
              <w:rPr>
                <w:rStyle w:val="BoldandItalics"/>
              </w:rPr>
              <w:t>information</w:t>
            </w:r>
            <w:r w:rsidRPr="00693A8E">
              <w:t xml:space="preserve"> for email purposes in accordance with organisational policies in relation to privacy</w:t>
            </w:r>
          </w:p>
          <w:p w:rsidR="00000000" w:rsidP="00693A8E">
            <w:pPr>
              <w:pStyle w:val="List2"/>
              <w:rPr>
                <w:lang w:val="en-NZ"/>
              </w:rPr>
            </w:pPr>
            <w:r w:rsidRPr="00693A8E">
              <w:t>2.3.</w:t>
            </w:r>
            <w:r w:rsidRPr="00693A8E">
              <w:tab/>
              <w:t>Group contacts into categories that are consistent and meaningful</w:t>
            </w:r>
          </w:p>
        </w:tc>
      </w:tr>
      <w:tr w:rsidTr="00377B5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List"/>
              <w:rPr>
                <w:lang w:val="en-NZ"/>
              </w:rPr>
            </w:pPr>
            <w:r w:rsidRPr="00693A8E">
              <w:t>3.</w:t>
            </w:r>
            <w:r w:rsidRPr="00693A8E">
              <w:tab/>
              <w:t>Use additional fea</w:t>
            </w:r>
            <w:r w:rsidRPr="00693A8E">
              <w:t>tures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2"/>
            </w:pPr>
            <w:r w:rsidRPr="00693A8E">
              <w:t>3.1.</w:t>
            </w:r>
            <w:r w:rsidRPr="00693A8E">
              <w:tab/>
              <w:t>Link activities and contacts when required</w:t>
            </w:r>
          </w:p>
          <w:p w:rsidR="00000000" w:rsidRPr="00693A8E" w:rsidP="00693A8E">
            <w:pPr>
              <w:pStyle w:val="List2"/>
            </w:pPr>
            <w:r w:rsidRPr="00693A8E">
              <w:t>3.2.</w:t>
            </w:r>
            <w:r w:rsidRPr="00693A8E">
              <w:tab/>
              <w:t>Use expense sheets, search facilities, notes and email when appropriate</w:t>
            </w:r>
          </w:p>
          <w:p w:rsidR="00000000" w:rsidRPr="00693A8E" w:rsidP="00693A8E">
            <w:pPr>
              <w:pStyle w:val="List2"/>
            </w:pPr>
            <w:r w:rsidRPr="00693A8E">
              <w:t>3.3.</w:t>
            </w:r>
            <w:r w:rsidRPr="00693A8E">
              <w:tab/>
              <w:t>Integrate the above features with other applications or the calendar and contacts list</w:t>
            </w:r>
          </w:p>
        </w:tc>
      </w:tr>
    </w:tbl>
    <w:p w:rsidR="00377B57" w:rsidP="00693A8E">
      <w:pPr>
        <w:pStyle w:val="BodyText"/>
      </w:pPr>
    </w:p>
    <w:p w:rsidR="00377B57" w:rsidP="00693A8E">
      <w:pPr>
        <w:pStyle w:val="BodyText"/>
      </w:pPr>
    </w:p>
    <w:p w:rsidR="00000000" w:rsidRPr="00693A8E" w:rsidP="00693A8E">
      <w:pPr>
        <w:pStyle w:val="Heading1"/>
      </w:pPr>
      <w:bookmarkStart w:id="9" w:name="O_260373"/>
      <w:bookmarkEnd w:id="9"/>
      <w:r w:rsidRPr="00693A8E">
        <w:t>Required Skills and Knowledge</w:t>
      </w:r>
    </w:p>
    <w:tbl>
      <w:tblPr>
        <w:tblW w:w="0" w:type="auto"/>
        <w:tblLayout w:type="fixed"/>
        <w:tblCellMar>
          <w:left w:w="62" w:type="dxa"/>
          <w:right w:w="62" w:type="dxa"/>
        </w:tblCellMar>
        <w:tblLook w:val="0000"/>
      </w:tblPr>
      <w:tblGrid>
        <w:gridCol w:w="8522"/>
      </w:tblGrid>
      <w:tr w:rsidTr="00377B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REQUIRED SKILLS AND KNOWLEDGE</w:t>
            </w:r>
          </w:p>
        </w:tc>
      </w:tr>
      <w:tr w:rsidTr="00377B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t>This section describes the skills and knowledge required for this unit.</w:t>
            </w:r>
          </w:p>
        </w:tc>
      </w:tr>
      <w:tr w:rsidTr="00377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Required skills</w:t>
            </w:r>
          </w:p>
        </w:tc>
      </w:tr>
      <w:tr w:rsidTr="00377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Basic data entry skills</w:t>
            </w:r>
          </w:p>
          <w:p w:rsidR="00000000" w:rsidRPr="00693A8E" w:rsidP="00693A8E">
            <w:pPr>
              <w:pStyle w:val="ListBullet"/>
            </w:pPr>
            <w:r w:rsidRPr="00693A8E">
              <w:t>Basic analysis in relation to a limited range of routine areas</w:t>
            </w:r>
          </w:p>
          <w:p w:rsidR="00000000" w:rsidRPr="00693A8E" w:rsidP="00693A8E">
            <w:pPr>
              <w:pStyle w:val="ListBullet"/>
            </w:pPr>
            <w:r w:rsidRPr="00693A8E">
              <w:t>Low-level decision making in relation to a limited range of routine areas</w:t>
            </w:r>
          </w:p>
          <w:p w:rsidR="00000000" w:rsidRPr="00693A8E" w:rsidP="00693A8E">
            <w:pPr>
              <w:pStyle w:val="ListBullet"/>
            </w:pPr>
            <w:r w:rsidRPr="00693A8E">
              <w:t>Problem solving skills in known areas during normal routine</w:t>
            </w:r>
          </w:p>
          <w:p w:rsidR="00000000" w:rsidRPr="00693A8E" w:rsidP="00693A8E">
            <w:pPr>
              <w:pStyle w:val="ListBullet"/>
            </w:pPr>
            <w:r w:rsidRPr="00693A8E">
              <w:t>Reading and writing at a level where basic workplace documents are understood</w:t>
            </w:r>
          </w:p>
          <w:p w:rsidR="00000000" w:rsidRPr="00693A8E" w:rsidP="00693A8E">
            <w:pPr>
              <w:pStyle w:val="ListBullet"/>
            </w:pPr>
            <w:r w:rsidRPr="00693A8E">
              <w:t>Clear and precise communication</w:t>
            </w:r>
          </w:p>
          <w:p w:rsidR="00000000" w:rsidP="00693A8E">
            <w:pPr>
              <w:pStyle w:val="ListBullet"/>
              <w:rPr>
                <w:lang w:val="en-NZ"/>
              </w:rPr>
            </w:pPr>
            <w:r w:rsidRPr="00693A8E">
              <w:t>Interpretati</w:t>
            </w:r>
            <w:r w:rsidRPr="00693A8E">
              <w:t>on of user manuals</w:t>
            </w:r>
          </w:p>
        </w:tc>
      </w:tr>
      <w:tr w:rsidTr="00377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Required knowledge</w:t>
            </w:r>
          </w:p>
        </w:tc>
      </w:tr>
      <w:tr w:rsidTr="00377B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Organisational guidelines on internet and email usage, web etiquette</w:t>
            </w:r>
          </w:p>
          <w:p w:rsidR="00000000" w:rsidRPr="00693A8E" w:rsidP="00693A8E">
            <w:pPr>
              <w:pStyle w:val="ListBullet"/>
            </w:pPr>
            <w:r w:rsidRPr="00693A8E">
              <w:t>Knowledge of calendar and scheduling tools</w:t>
            </w:r>
          </w:p>
        </w:tc>
      </w:tr>
    </w:tbl>
    <w:p w:rsidR="00377B57" w:rsidP="00693A8E">
      <w:pPr>
        <w:pStyle w:val="BodyText"/>
      </w:pPr>
    </w:p>
    <w:p w:rsidR="00377B57" w:rsidP="00693A8E">
      <w:pPr>
        <w:pStyle w:val="BodyText"/>
      </w:pPr>
    </w:p>
    <w:p w:rsidR="00000000" w:rsidRPr="00693A8E" w:rsidP="00693A8E">
      <w:pPr>
        <w:pStyle w:val="AllowPageBreak"/>
      </w:pPr>
    </w:p>
    <w:p w:rsidR="00000000" w:rsidRPr="00693A8E" w:rsidP="00693A8E">
      <w:pPr>
        <w:pStyle w:val="Heading1"/>
      </w:pPr>
      <w:bookmarkStart w:id="10" w:name="O_244407"/>
      <w:bookmarkEnd w:id="10"/>
      <w:r w:rsidRPr="00693A8E">
        <w:t>Evidence Guide</w:t>
      </w:r>
    </w:p>
    <w:tbl>
      <w:tblPr>
        <w:tblW w:w="9570" w:type="dxa"/>
        <w:tblLayout w:type="fixed"/>
        <w:tblCellMar>
          <w:left w:w="62" w:type="dxa"/>
          <w:right w:w="62" w:type="dxa"/>
        </w:tblCellMar>
        <w:tblLook w:val="0000"/>
      </w:tblPr>
      <w:tblGrid>
        <w:gridCol w:w="3908"/>
        <w:gridCol w:w="5662"/>
      </w:tblGrid>
      <w:tr w:rsidTr="00377B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EVIDENCE GUIDE</w:t>
            </w:r>
          </w:p>
        </w:tc>
      </w:tr>
      <w:tr w:rsidTr="00377B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t>The evidence guide provides advice on assessment and must be read in conjunction with the performance criteria, required skills and knowledge, range statement and the Assessment Guidelines for the Training Package.</w:t>
            </w:r>
          </w:p>
        </w:tc>
      </w:tr>
      <w:tr w:rsidTr="00377B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p>
        </w:tc>
      </w:tr>
      <w:tr w:rsidTr="00377B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Evidence of the following is essential:</w:t>
            </w:r>
          </w:p>
          <w:p w:rsidR="00000000" w:rsidRPr="00693A8E" w:rsidP="00693A8E">
            <w:pPr>
              <w:pStyle w:val="ListBullet"/>
            </w:pPr>
            <w:r w:rsidRPr="00693A8E">
              <w:t>Assessment must confirm the ability to use the components and features of a particular personal productivity tool.</w:t>
            </w:r>
          </w:p>
          <w:p w:rsidR="00000000" w:rsidRPr="00693A8E" w:rsidP="00693A8E">
            <w:pPr>
              <w:pStyle w:val="BodyText"/>
            </w:pPr>
          </w:p>
          <w:p w:rsidR="00000000" w:rsidRPr="00693A8E" w:rsidP="00693A8E">
            <w:pPr>
              <w:pStyle w:val="BodyText"/>
            </w:pPr>
            <w:r w:rsidRPr="00693A8E">
              <w:t>To dem</w:t>
            </w:r>
            <w:r w:rsidRPr="00693A8E">
              <w:t>onstrate competency in this unit the person will require access to:</w:t>
            </w:r>
          </w:p>
          <w:p w:rsidR="00000000" w:rsidRPr="00693A8E" w:rsidP="00693A8E">
            <w:pPr>
              <w:pStyle w:val="ListBullet"/>
            </w:pPr>
            <w:r w:rsidRPr="00693A8E">
              <w:t>Personal computer or personal digital assistant (PDA)</w:t>
            </w:r>
          </w:p>
          <w:p w:rsidR="00000000" w:rsidP="00693A8E">
            <w:pPr>
              <w:pStyle w:val="ListBullet"/>
              <w:rPr>
                <w:lang w:val="en-NZ"/>
              </w:rPr>
            </w:pPr>
            <w:r w:rsidRPr="00693A8E">
              <w:t>Organising software</w:t>
            </w:r>
          </w:p>
        </w:tc>
      </w:tr>
      <w:tr w:rsidTr="00377B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Personal productivity tools facilitate communication and personal time management. Email applications, calendars and appointment books are examples of personal productivity tools that facilitate time management.</w:t>
            </w:r>
          </w:p>
          <w:p w:rsidR="00000000" w:rsidRPr="00693A8E" w:rsidP="00693A8E">
            <w:pPr>
              <w:pStyle w:val="BodyText"/>
            </w:pPr>
          </w:p>
          <w:p w:rsidR="00000000" w:rsidRPr="00693A8E" w:rsidP="00693A8E">
            <w:pPr>
              <w:pStyle w:val="BodyText"/>
            </w:pPr>
            <w:r w:rsidRPr="00693A8E">
              <w:t>The breadth, depth and complexity of knowle</w:t>
            </w:r>
            <w:r w:rsidRPr="00693A8E">
              <w:t>dge and skills in this competency would prepare a person to perform a defined range of activities many of which may be routine and predictable.</w:t>
            </w:r>
          </w:p>
          <w:p w:rsidR="00000000" w:rsidRPr="00693A8E" w:rsidP="00693A8E">
            <w:pPr>
              <w:pStyle w:val="BodyText"/>
            </w:pPr>
          </w:p>
          <w:p w:rsidR="00000000" w:rsidRPr="00693A8E" w:rsidP="00693A8E">
            <w:pPr>
              <w:pStyle w:val="BodyText"/>
            </w:pPr>
            <w:r w:rsidRPr="00693A8E">
              <w:t>Assessment must ensure:</w:t>
            </w:r>
          </w:p>
          <w:p w:rsidR="00000000" w:rsidP="00693A8E">
            <w:pPr>
              <w:pStyle w:val="ListBullet"/>
              <w:rPr>
                <w:lang w:val="en-NZ"/>
              </w:rPr>
            </w:pPr>
            <w:r w:rsidRPr="00693A8E">
              <w:t xml:space="preserve">Applications may include a variety of employment related skills including preparatory </w:t>
            </w:r>
            <w:r w:rsidRPr="00693A8E">
              <w:t>access and participation skills, broad-based induction skills and/or specific workplace skills. They may also include participation in a team or work group.</w:t>
            </w:r>
          </w:p>
        </w:tc>
      </w:tr>
      <w:tr w:rsidTr="00377B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The purpose of this unit is to define the standard of performance to be achie</w:t>
            </w:r>
            <w:r w:rsidRPr="00693A8E">
              <w:t>ved in the workplace. In undertaking training and assessment activities related to this unit, consideration should be given to the implementation of appropriate diversity and accessibility practices in order to accommodate people who may have special needs</w:t>
            </w:r>
            <w:r w:rsidRPr="00693A8E">
              <w:t>. Additional guidance on these and related matters is provided in ICA05 Section 1.</w:t>
            </w:r>
          </w:p>
          <w:p w:rsidR="00000000" w:rsidRPr="00693A8E" w:rsidP="00693A8E">
            <w:pPr>
              <w:pStyle w:val="BodyText"/>
            </w:pPr>
          </w:p>
          <w:p w:rsidR="00000000" w:rsidRPr="00693A8E" w:rsidP="00693A8E">
            <w:pPr>
              <w:pStyle w:val="ListBullet"/>
            </w:pPr>
            <w:r w:rsidRPr="00693A8E">
              <w:t xml:space="preserve">Competency in this unit should be assessed using summative assessment to ensure consistency of performance in a range of contexts. This unit can be assessed either in the </w:t>
            </w:r>
            <w:r w:rsidRPr="00693A8E">
              <w:t>workplace or in a simulated environment. However, simulated activities must closely reflect the workplace to enable full demonstration of competency.</w:t>
            </w:r>
          </w:p>
          <w:p w:rsidR="00000000" w:rsidRPr="00693A8E" w:rsidP="00693A8E">
            <w:pPr>
              <w:pStyle w:val="BodyText"/>
            </w:pPr>
          </w:p>
          <w:p w:rsidR="00000000" w:rsidP="00693A8E">
            <w:pPr>
              <w:pStyle w:val="ListBullet"/>
              <w:rPr>
                <w:lang w:val="en-NZ"/>
              </w:rPr>
            </w:pPr>
            <w:r w:rsidRPr="00693A8E">
              <w:t xml:space="preserve">Assessment will usually include observation of real or simulated work processes </w:t>
            </w:r>
            <w:r w:rsidRPr="00693A8E">
              <w:t>and procedures and/or performance in a project context as well as questioning on underpinning knowledge and skills. The questioning of team members, supervisors, subordinates, peers and clients where appropriate may provide valuable input to the assessment</w:t>
            </w:r>
            <w:r w:rsidRPr="00693A8E">
              <w:t xml:space="preserve"> process. The interdependence of units for assessment purposes may vary with the particular project or scenario.</w:t>
            </w:r>
          </w:p>
        </w:tc>
      </w:tr>
      <w:tr w:rsidTr="00377B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Holistic assessment with other units relevant to the industry sector, workplace and job role is recommende</w:t>
            </w:r>
            <w:r w:rsidRPr="00693A8E">
              <w:t>d, for example:</w:t>
            </w:r>
          </w:p>
          <w:p w:rsidR="00000000" w:rsidRPr="00693A8E" w:rsidP="00693A8E">
            <w:pPr>
              <w:pStyle w:val="ListBullet"/>
            </w:pPr>
            <w:r w:rsidRPr="00693A8E">
              <w:t>ICAU1128B Operate a personal computer</w:t>
            </w:r>
          </w:p>
          <w:p w:rsidR="00000000" w:rsidRPr="00693A8E" w:rsidP="00693A8E">
            <w:pPr>
              <w:pStyle w:val="BodyText"/>
            </w:pPr>
          </w:p>
          <w:p w:rsidR="00000000" w:rsidRPr="00693A8E" w:rsidP="00693A8E">
            <w:pPr>
              <w:pStyle w:val="BodyText"/>
            </w:pPr>
            <w:r w:rsidRPr="00693A8E">
              <w:t>An individual demonstrating this competency would be able to:</w:t>
            </w:r>
          </w:p>
          <w:p w:rsidR="00000000" w:rsidRPr="00693A8E" w:rsidP="00693A8E">
            <w:pPr>
              <w:pStyle w:val="ListBullet"/>
            </w:pPr>
            <w:r w:rsidRPr="00693A8E">
              <w:t>Demonstrate knowledge by recall in a narrow range of areas</w:t>
            </w:r>
          </w:p>
          <w:p w:rsidR="00000000" w:rsidRPr="00693A8E" w:rsidP="00693A8E">
            <w:pPr>
              <w:pStyle w:val="ListBullet"/>
            </w:pPr>
            <w:r w:rsidRPr="00693A8E">
              <w:t>Demonstrate basic practical skills, such as the use of relevant tools</w:t>
            </w:r>
          </w:p>
          <w:p w:rsidR="00000000" w:rsidRPr="00693A8E" w:rsidP="00693A8E">
            <w:pPr>
              <w:pStyle w:val="ListBullet"/>
            </w:pPr>
            <w:r w:rsidRPr="00693A8E">
              <w:t xml:space="preserve">Perform </w:t>
            </w:r>
            <w:r w:rsidRPr="00693A8E">
              <w:t>a sequence of routine tasks given clear direction</w:t>
            </w:r>
          </w:p>
          <w:p w:rsidR="00000000" w:rsidRPr="00693A8E" w:rsidP="00693A8E">
            <w:pPr>
              <w:pStyle w:val="ListBullet"/>
            </w:pPr>
            <w:r w:rsidRPr="00693A8E">
              <w:t>Receive and pass on messages and information</w:t>
            </w:r>
          </w:p>
          <w:p w:rsidR="00000000" w:rsidRPr="00693A8E" w:rsidP="00693A8E">
            <w:pPr>
              <w:pStyle w:val="ListBullet"/>
            </w:pPr>
            <w:r w:rsidRPr="00693A8E">
              <w:t>Maintain knowledge of industry products and services</w:t>
            </w:r>
          </w:p>
        </w:tc>
      </w:tr>
    </w:tbl>
    <w:p w:rsidR="00377B57" w:rsidP="00693A8E">
      <w:pPr>
        <w:pStyle w:val="BodyText"/>
      </w:pPr>
    </w:p>
    <w:p w:rsidR="00377B57" w:rsidP="00693A8E">
      <w:pPr>
        <w:pStyle w:val="BodyText"/>
      </w:pPr>
    </w:p>
    <w:p w:rsidR="00000000" w:rsidRPr="00693A8E" w:rsidP="00693A8E">
      <w:pPr>
        <w:pStyle w:val="Heading1"/>
      </w:pPr>
      <w:bookmarkStart w:id="11" w:name="O_252390"/>
      <w:bookmarkEnd w:id="11"/>
      <w:r w:rsidRPr="00693A8E">
        <w:t>Range Statement</w:t>
      </w:r>
    </w:p>
    <w:tbl>
      <w:tblPr>
        <w:tblW w:w="0" w:type="auto"/>
        <w:tblLayout w:type="fixed"/>
        <w:tblCellMar>
          <w:left w:w="62" w:type="dxa"/>
          <w:right w:w="62" w:type="dxa"/>
        </w:tblCellMar>
        <w:tblLook w:val="0000"/>
      </w:tblPr>
      <w:tblGrid>
        <w:gridCol w:w="3534"/>
        <w:gridCol w:w="4988"/>
      </w:tblGrid>
      <w:tr w:rsidTr="00377B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RANGE STATEMENT</w:t>
            </w:r>
          </w:p>
        </w:tc>
      </w:tr>
      <w:tr w:rsidTr="00377B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t>The range statement relates to the unit of competency as a whole. It allows for different work environments and situations that may affect performance. Bold italicised wording, if used in the performance criteria, is detailed below. Essential operating con</w:t>
            </w:r>
            <w:r w:rsidRPr="00693A8E">
              <w:t>ditions that may be present with training and assessment (depending on the work situation, needs of the candidate, accessibility of the item, and local industry and regional contexts) may also be included.</w:t>
            </w:r>
          </w:p>
        </w:tc>
      </w:tr>
      <w:tr w:rsidTr="00377B57">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BoldandItalics"/>
              </w:rPr>
              <w:t>Events and appointments</w:t>
            </w:r>
            <w:r w:rsidRPr="00693A8E">
              <w:t xml:space="preserve"> may include but are not </w:t>
            </w:r>
            <w:r w:rsidRPr="00693A8E">
              <w:t>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meetings</w:t>
            </w:r>
          </w:p>
          <w:p w:rsidR="00000000" w:rsidRPr="00693A8E" w:rsidP="00693A8E">
            <w:pPr>
              <w:pStyle w:val="ListBullet"/>
            </w:pPr>
            <w:r w:rsidRPr="00693A8E">
              <w:t>visits</w:t>
            </w:r>
          </w:p>
          <w:p w:rsidR="00000000" w:rsidP="00693A8E">
            <w:pPr>
              <w:pStyle w:val="ListBullet"/>
              <w:rPr>
                <w:lang w:val="en-NZ"/>
              </w:rPr>
            </w:pPr>
            <w:r w:rsidRPr="00693A8E">
              <w:t>jobs</w:t>
            </w:r>
          </w:p>
        </w:tc>
      </w:tr>
      <w:tr w:rsidTr="00377B57">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BoldandItalics"/>
              </w:rPr>
              <w:t>Views</w:t>
            </w:r>
            <w:r w:rsidRPr="00693A8E">
              <w:t xml:space="preserve"> may include for a calendar:</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day to a page</w:t>
            </w:r>
          </w:p>
          <w:p w:rsidR="00000000" w:rsidRPr="00693A8E" w:rsidP="00693A8E">
            <w:pPr>
              <w:pStyle w:val="ListBullet"/>
            </w:pPr>
            <w:r w:rsidRPr="00693A8E">
              <w:t>week to a page</w:t>
            </w:r>
          </w:p>
          <w:p w:rsidR="00000000" w:rsidRPr="00693A8E" w:rsidP="00693A8E">
            <w:pPr>
              <w:pStyle w:val="ListBullet"/>
            </w:pPr>
            <w:r w:rsidRPr="00693A8E">
              <w:t>month to a page</w:t>
            </w:r>
          </w:p>
          <w:p w:rsidR="00000000" w:rsidP="00693A8E">
            <w:pPr>
              <w:pStyle w:val="ListBullet"/>
              <w:rPr>
                <w:lang w:val="en-NZ"/>
              </w:rPr>
            </w:pPr>
            <w:r w:rsidRPr="00693A8E">
              <w:t>year to a page</w:t>
            </w:r>
          </w:p>
        </w:tc>
      </w:tr>
      <w:tr w:rsidTr="00377B57">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BoldandItalics"/>
              </w:rPr>
              <w:t>Toolbars</w:t>
            </w:r>
            <w:r w:rsidRPr="00693A8E">
              <w:t xml:space="preserve"> may contain:</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buttons</w:t>
            </w:r>
          </w:p>
          <w:p w:rsidR="00000000" w:rsidRPr="00693A8E" w:rsidP="00693A8E">
            <w:pPr>
              <w:pStyle w:val="ListBullet"/>
            </w:pPr>
            <w:r w:rsidRPr="00693A8E">
              <w:t>menus</w:t>
            </w:r>
          </w:p>
          <w:p w:rsidR="00000000" w:rsidP="00693A8E">
            <w:pPr>
              <w:pStyle w:val="ListBullet"/>
              <w:rPr>
                <w:lang w:val="en-NZ"/>
              </w:rPr>
            </w:pPr>
            <w:r w:rsidRPr="00693A8E">
              <w:t>a combination of both</w:t>
            </w:r>
          </w:p>
        </w:tc>
      </w:tr>
      <w:tr w:rsidTr="00377B57">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BoldandItalics"/>
              </w:rPr>
              <w:t>Print options</w:t>
            </w:r>
            <w:r w:rsidRPr="00693A8E">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layout</w:t>
            </w:r>
          </w:p>
          <w:p w:rsidR="00000000" w:rsidRPr="00693A8E" w:rsidP="00693A8E">
            <w:pPr>
              <w:pStyle w:val="ListBullet"/>
            </w:pPr>
            <w:r w:rsidRPr="00693A8E">
              <w:t>paper size</w:t>
            </w:r>
          </w:p>
          <w:p w:rsidR="00000000" w:rsidRPr="00693A8E" w:rsidP="00693A8E">
            <w:pPr>
              <w:pStyle w:val="ListBullet"/>
            </w:pPr>
            <w:r w:rsidRPr="00693A8E">
              <w:t>number of copies</w:t>
            </w:r>
          </w:p>
          <w:p w:rsidR="00000000" w:rsidP="00693A8E">
            <w:pPr>
              <w:pStyle w:val="ListBullet"/>
              <w:rPr>
                <w:lang w:val="en-NZ"/>
              </w:rPr>
            </w:pPr>
            <w:r w:rsidRPr="00693A8E">
              <w:t>orientation</w:t>
            </w:r>
          </w:p>
        </w:tc>
      </w:tr>
      <w:tr w:rsidTr="00377B57">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BoldandItalics"/>
              </w:rPr>
              <w:t>Contact information</w:t>
            </w:r>
            <w:r w:rsidRPr="00693A8E">
              <w:t xml:space="preserve"> may include but is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name</w:t>
            </w:r>
          </w:p>
          <w:p w:rsidR="00000000" w:rsidRPr="00693A8E" w:rsidP="00693A8E">
            <w:pPr>
              <w:pStyle w:val="ListBullet"/>
            </w:pPr>
            <w:r w:rsidRPr="00693A8E">
              <w:t>email address</w:t>
            </w:r>
          </w:p>
          <w:p w:rsidR="00000000" w:rsidRPr="00693A8E" w:rsidP="00693A8E">
            <w:pPr>
              <w:pStyle w:val="ListBullet"/>
            </w:pPr>
            <w:r w:rsidRPr="00693A8E">
              <w:t>nickname</w:t>
            </w:r>
          </w:p>
          <w:p w:rsidR="00000000" w:rsidRPr="00693A8E" w:rsidP="00693A8E">
            <w:pPr>
              <w:pStyle w:val="ListBullet"/>
            </w:pPr>
            <w:r w:rsidRPr="00693A8E">
              <w:t>phone number</w:t>
            </w:r>
          </w:p>
          <w:p w:rsidR="00000000" w:rsidP="00693A8E">
            <w:pPr>
              <w:pStyle w:val="ListBullet"/>
              <w:rPr>
                <w:lang w:val="en-NZ"/>
              </w:rPr>
            </w:pPr>
            <w:r w:rsidRPr="00693A8E">
              <w:t>address</w:t>
            </w:r>
          </w:p>
        </w:tc>
      </w:tr>
      <w:tr w:rsidTr="00377B57">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BoldandItalics"/>
              </w:rPr>
              <w:t>Personal productivity tool</w:t>
            </w:r>
            <w:r w:rsidRPr="00693A8E">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ListBullet"/>
            </w:pPr>
            <w:r w:rsidRPr="00693A8E">
              <w:t>Palm Pilots</w:t>
            </w:r>
          </w:p>
          <w:p w:rsidR="00000000" w:rsidRPr="00693A8E" w:rsidP="00693A8E">
            <w:pPr>
              <w:pStyle w:val="ListBullet"/>
            </w:pPr>
            <w:r w:rsidRPr="00693A8E">
              <w:t>WorkPad PC Companion</w:t>
            </w:r>
          </w:p>
          <w:p w:rsidR="00000000" w:rsidRPr="00693A8E" w:rsidP="00693A8E">
            <w:pPr>
              <w:pStyle w:val="ListBullet"/>
            </w:pPr>
            <w:r w:rsidRPr="00693A8E">
              <w:t>Casio Cassiopeia</w:t>
            </w:r>
          </w:p>
          <w:p w:rsidR="00000000" w:rsidRPr="00693A8E" w:rsidP="00693A8E">
            <w:pPr>
              <w:pStyle w:val="ListBullet"/>
            </w:pPr>
            <w:r w:rsidRPr="00693A8E">
              <w:t>Compaq Companion Web Site</w:t>
            </w:r>
          </w:p>
          <w:p w:rsidR="00000000" w:rsidRPr="00693A8E" w:rsidP="00693A8E">
            <w:pPr>
              <w:pStyle w:val="ListBullet"/>
            </w:pPr>
            <w:r w:rsidRPr="00693A8E">
              <w:t>HP Jornada 720</w:t>
            </w:r>
          </w:p>
          <w:p w:rsidR="00000000" w:rsidRPr="00693A8E" w:rsidP="00693A8E">
            <w:pPr>
              <w:pStyle w:val="ListBullet"/>
            </w:pPr>
            <w:r w:rsidRPr="00693A8E">
              <w:t>iPAQ H3650 Color Pocket PC</w:t>
            </w:r>
          </w:p>
          <w:p w:rsidR="00000000" w:rsidRPr="00693A8E" w:rsidP="00693A8E">
            <w:pPr>
              <w:pStyle w:val="ListBullet"/>
            </w:pPr>
            <w:r w:rsidRPr="00693A8E">
              <w:t>hand-held PCs running Microsoft Windows CE operating system</w:t>
            </w:r>
          </w:p>
          <w:p w:rsidR="00000000" w:rsidRPr="00693A8E" w:rsidP="00693A8E">
            <w:pPr>
              <w:pStyle w:val="ListBullet"/>
            </w:pPr>
            <w:r w:rsidRPr="00693A8E">
              <w:t>Psions and their relatives</w:t>
            </w:r>
          </w:p>
          <w:p w:rsidR="00000000" w:rsidRPr="00693A8E" w:rsidP="00693A8E">
            <w:pPr>
              <w:pStyle w:val="ListBullet"/>
            </w:pPr>
            <w:r w:rsidRPr="00693A8E">
              <w:t>PDA are rapidly evolving and therefore this group of variables are only indicative</w:t>
            </w:r>
          </w:p>
        </w:tc>
      </w:tr>
    </w:tbl>
    <w:p w:rsidR="00377B57" w:rsidP="00693A8E">
      <w:pPr>
        <w:pStyle w:val="BodyText"/>
      </w:pPr>
    </w:p>
    <w:p w:rsidR="00377B57" w:rsidP="00693A8E">
      <w:pPr>
        <w:pStyle w:val="BodyText"/>
      </w:pPr>
    </w:p>
    <w:p w:rsidR="00000000" w:rsidRPr="00693A8E" w:rsidP="00693A8E">
      <w:pPr>
        <w:pStyle w:val="Heading1"/>
      </w:pPr>
      <w:bookmarkStart w:id="12" w:name="O_208415"/>
      <w:bookmarkEnd w:id="12"/>
      <w:r w:rsidRPr="00693A8E">
        <w:t>Unit Sector(s)</w:t>
      </w:r>
    </w:p>
    <w:tbl>
      <w:tblPr>
        <w:tblW w:w="0" w:type="auto"/>
        <w:tblLayout w:type="fixed"/>
        <w:tblCellMar>
          <w:left w:w="62" w:type="dxa"/>
          <w:right w:w="62" w:type="dxa"/>
        </w:tblCellMar>
        <w:tblLook w:val="0000"/>
      </w:tblPr>
      <w:tblGrid>
        <w:gridCol w:w="2629"/>
        <w:gridCol w:w="5893"/>
      </w:tblGrid>
      <w:tr w:rsidTr="00377B5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r w:rsidRPr="00693A8E">
              <w:t>Use</w:t>
            </w:r>
          </w:p>
        </w:tc>
      </w:tr>
    </w:tbl>
    <w:p w:rsidR="00377B57" w:rsidP="00693A8E">
      <w:pPr>
        <w:pStyle w:val="BodyText"/>
      </w:pPr>
    </w:p>
    <w:p w:rsidR="00377B57" w:rsidP="00693A8E">
      <w:pPr>
        <w:pStyle w:val="BodyText"/>
      </w:pPr>
    </w:p>
    <w:p w:rsidR="00000000" w:rsidRPr="00693A8E" w:rsidP="00693A8E">
      <w:pPr>
        <w:pStyle w:val="Heading1"/>
      </w:pPr>
      <w:bookmarkStart w:id="13" w:name="O_208412"/>
      <w:bookmarkEnd w:id="13"/>
      <w:r w:rsidRPr="00693A8E">
        <w:t>Co-requisite units</w:t>
      </w:r>
    </w:p>
    <w:tbl>
      <w:tblPr>
        <w:tblW w:w="0" w:type="auto"/>
        <w:tblLayout w:type="fixed"/>
        <w:tblCellMar>
          <w:left w:w="62" w:type="dxa"/>
          <w:right w:w="62" w:type="dxa"/>
        </w:tblCellMar>
        <w:tblLook w:val="0000"/>
      </w:tblPr>
      <w:tblGrid>
        <w:gridCol w:w="2641"/>
        <w:gridCol w:w="1322"/>
        <w:gridCol w:w="4559"/>
      </w:tblGrid>
      <w:tr w:rsidTr="00377B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p>
        </w:tc>
      </w:tr>
      <w:tr w:rsidTr="00377B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p>
        </w:tc>
      </w:tr>
      <w:tr w:rsidTr="00377B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p>
        </w:tc>
      </w:tr>
    </w:tbl>
    <w:p w:rsidR="00377B57" w:rsidP="00693A8E">
      <w:pPr>
        <w:pStyle w:val="BodyText"/>
      </w:pPr>
    </w:p>
    <w:p w:rsidR="00377B57" w:rsidP="00693A8E">
      <w:pPr>
        <w:pStyle w:val="BodyText"/>
      </w:pPr>
    </w:p>
    <w:p w:rsidR="00000000" w:rsidRPr="00693A8E" w:rsidP="00693A8E">
      <w:pPr>
        <w:pStyle w:val="Heading1"/>
      </w:pPr>
      <w:bookmarkStart w:id="14" w:name="O_208414"/>
      <w:bookmarkEnd w:id="14"/>
      <w:r w:rsidRPr="00693A8E">
        <w:t>Competency field</w:t>
      </w:r>
    </w:p>
    <w:tbl>
      <w:tblPr>
        <w:tblW w:w="0" w:type="auto"/>
        <w:tblLayout w:type="fixed"/>
        <w:tblCellMar>
          <w:left w:w="62" w:type="dxa"/>
          <w:right w:w="62" w:type="dxa"/>
        </w:tblCellMar>
        <w:tblLook w:val="0000"/>
      </w:tblPr>
      <w:tblGrid>
        <w:gridCol w:w="2784"/>
        <w:gridCol w:w="5738"/>
      </w:tblGrid>
      <w:tr w:rsidTr="00377B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8E">
            <w:pPr>
              <w:pStyle w:val="BodyText"/>
              <w:rPr>
                <w:lang w:val="en-NZ"/>
              </w:rPr>
            </w:pPr>
            <w:r w:rsidRPr="00693A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8E" w:rsidP="00693A8E">
            <w:pPr>
              <w:pStyle w:val="BodyText"/>
            </w:pPr>
          </w:p>
        </w:tc>
      </w:tr>
    </w:tbl>
    <w:p w:rsidR="00377B57" w:rsidP="00693A8E">
      <w:pPr>
        <w:pStyle w:val="BodyText"/>
      </w:pPr>
    </w:p>
    <w:p w:rsidR="00377B57" w:rsidP="00693A8E">
      <w:pPr>
        <w:pStyle w:val="BodyText"/>
      </w:pPr>
    </w:p>
    <w:p w:rsidR="00000000" w:rsidRPr="00693A8E" w:rsidP="00693A8E"/>
    <w:sectPr w:rsidSect="00693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B57" w:rsidP="00377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B57" w:rsidP="00693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7B57" w:rsidP="00693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B57" w:rsidP="00693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B57" w:rsidP="00377B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B57" w:rsidP="00693A8E">
    <w:pPr>
      <w:pStyle w:val="Header"/>
      <w:framePr w:wrap="around"/>
    </w:pPr>
    <w:r>
      <w:fldChar w:fldCharType="begin"/>
    </w:r>
    <w:r>
      <w:instrText xml:space="preserve"> TITLE   \* MERGEFORMAT </w:instrText>
    </w:r>
    <w:r>
      <w:fldChar w:fldCharType="separate"/>
    </w:r>
    <w:r>
      <w:t>ICAU1215B Use personal productivity 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B57" w:rsidP="00693A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D6C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4A1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A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A8E"/>
    <w:pPr>
      <w:spacing w:before="360" w:after="60"/>
      <w:outlineLvl w:val="0"/>
    </w:pPr>
    <w:rPr>
      <w:sz w:val="32"/>
    </w:rPr>
  </w:style>
  <w:style w:type="paragraph" w:styleId="Heading2">
    <w:name w:val="heading 2"/>
    <w:basedOn w:val="HeadingBase"/>
    <w:next w:val="BodyText"/>
    <w:link w:val="Heading2Char"/>
    <w:qFormat/>
    <w:rsid w:val="00693A8E"/>
    <w:pPr>
      <w:keepLines/>
      <w:spacing w:before="240" w:after="120"/>
      <w:outlineLvl w:val="1"/>
    </w:pPr>
    <w:rPr>
      <w:sz w:val="28"/>
      <w:szCs w:val="40"/>
    </w:rPr>
  </w:style>
  <w:style w:type="paragraph" w:styleId="Heading3">
    <w:name w:val="heading 3"/>
    <w:basedOn w:val="HeadingBase"/>
    <w:next w:val="BodyText"/>
    <w:link w:val="Heading3Char"/>
    <w:qFormat/>
    <w:rsid w:val="00693A8E"/>
    <w:pPr>
      <w:spacing w:before="180" w:after="120"/>
      <w:outlineLvl w:val="2"/>
    </w:pPr>
    <w:rPr>
      <w:spacing w:val="-10"/>
      <w:kern w:val="32"/>
    </w:rPr>
  </w:style>
  <w:style w:type="paragraph" w:styleId="Heading4">
    <w:name w:val="heading 4"/>
    <w:basedOn w:val="HeadingBase"/>
    <w:next w:val="BodyText"/>
    <w:link w:val="Heading4Char"/>
    <w:qFormat/>
    <w:rsid w:val="00693A8E"/>
    <w:pPr>
      <w:spacing w:before="160" w:after="120"/>
      <w:outlineLvl w:val="3"/>
    </w:pPr>
    <w:rPr>
      <w:sz w:val="22"/>
    </w:rPr>
  </w:style>
  <w:style w:type="paragraph" w:styleId="Heading5">
    <w:name w:val="heading 5"/>
    <w:basedOn w:val="HeadingBase"/>
    <w:next w:val="Normal"/>
    <w:link w:val="Heading5Char"/>
    <w:qFormat/>
    <w:rsid w:val="00693A8E"/>
    <w:pPr>
      <w:spacing w:before="80"/>
      <w:outlineLvl w:val="4"/>
    </w:pPr>
    <w:rPr>
      <w:color w:val="918585"/>
      <w:sz w:val="20"/>
    </w:rPr>
  </w:style>
  <w:style w:type="paragraph" w:styleId="Heading6">
    <w:name w:val="heading 6"/>
    <w:basedOn w:val="HeadingBase"/>
    <w:next w:val="Normal"/>
    <w:link w:val="Heading6Char"/>
    <w:qFormat/>
    <w:rsid w:val="00693A8E"/>
    <w:pPr>
      <w:spacing w:before="60"/>
      <w:outlineLvl w:val="5"/>
    </w:pPr>
    <w:rPr>
      <w:color w:val="918585"/>
      <w:sz w:val="20"/>
    </w:rPr>
  </w:style>
  <w:style w:type="paragraph" w:styleId="Heading7">
    <w:name w:val="heading 7"/>
    <w:basedOn w:val="Normal"/>
    <w:next w:val="Normal"/>
    <w:link w:val="Heading7Char"/>
    <w:qFormat/>
    <w:rsid w:val="00693A8E"/>
    <w:pPr>
      <w:ind w:left="720"/>
      <w:outlineLvl w:val="6"/>
    </w:pPr>
    <w:rPr>
      <w:i/>
    </w:rPr>
  </w:style>
  <w:style w:type="paragraph" w:styleId="Heading8">
    <w:name w:val="heading 8"/>
    <w:basedOn w:val="Normal"/>
    <w:next w:val="Normal"/>
    <w:link w:val="Heading8Char"/>
    <w:qFormat/>
    <w:rsid w:val="00693A8E"/>
    <w:pPr>
      <w:ind w:left="720"/>
      <w:outlineLvl w:val="7"/>
    </w:pPr>
    <w:rPr>
      <w:i/>
    </w:rPr>
  </w:style>
  <w:style w:type="paragraph" w:styleId="Heading9">
    <w:name w:val="heading 9"/>
    <w:basedOn w:val="Normal"/>
    <w:next w:val="Normal"/>
    <w:link w:val="Heading9Char"/>
    <w:qFormat/>
    <w:rsid w:val="00693A8E"/>
    <w:pPr>
      <w:ind w:left="720"/>
      <w:outlineLvl w:val="8"/>
    </w:pPr>
    <w:rPr>
      <w:i/>
    </w:rPr>
  </w:style>
  <w:style w:type="character" w:default="1" w:styleId="DefaultParagraphFont">
    <w:name w:val="Default Paragraph Font"/>
    <w:uiPriority w:val="1"/>
    <w:unhideWhenUsed/>
    <w:rsid w:val="00693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A8E"/>
  </w:style>
  <w:style w:type="character" w:customStyle="1" w:styleId="Heading1Char">
    <w:name w:val="Heading 1 Char"/>
    <w:basedOn w:val="DefaultParagraphFont"/>
    <w:link w:val="Heading1"/>
    <w:rsid w:val="00693A8E"/>
    <w:rPr>
      <w:rFonts w:ascii="Times New Roman" w:eastAsia="Times New Roman" w:hAnsi="Times New Roman" w:cs="Times New Roman"/>
      <w:b/>
      <w:sz w:val="32"/>
      <w:szCs w:val="20"/>
      <w:lang w:eastAsia="en-US"/>
    </w:rPr>
  </w:style>
  <w:style w:type="paragraph" w:styleId="BodyText">
    <w:name w:val="Body Text"/>
    <w:basedOn w:val="Normal"/>
    <w:link w:val="BodyTextChar"/>
    <w:rsid w:val="00693A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A8E"/>
    <w:rPr>
      <w:rFonts w:ascii="Times New Roman" w:eastAsia="Times New Roman" w:hAnsi="Times New Roman" w:cs="Times New Roman"/>
      <w:sz w:val="24"/>
      <w:lang w:val="en-US" w:eastAsia="en-US"/>
    </w:rPr>
  </w:style>
  <w:style w:type="paragraph" w:styleId="Footer">
    <w:name w:val="footer"/>
    <w:basedOn w:val="Normal"/>
    <w:link w:val="FooterChar"/>
    <w:rsid w:val="00693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A8E"/>
    <w:rPr>
      <w:rFonts w:ascii="Times New Roman" w:eastAsia="Times New Roman" w:hAnsi="Times New Roman" w:cs="Times New Roman"/>
      <w:sz w:val="16"/>
      <w:lang w:val="en-US" w:eastAsia="en-US"/>
    </w:rPr>
  </w:style>
  <w:style w:type="paragraph" w:styleId="List">
    <w:name w:val="List"/>
    <w:basedOn w:val="BodyText"/>
    <w:next w:val="BodyText"/>
    <w:rsid w:val="00693A8E"/>
    <w:pPr>
      <w:tabs>
        <w:tab w:val="left" w:pos="340"/>
      </w:tabs>
      <w:spacing w:before="60" w:after="60"/>
      <w:ind w:left="340" w:hanging="340"/>
    </w:pPr>
  </w:style>
  <w:style w:type="paragraph" w:styleId="ListBullet">
    <w:name w:val="List Bullet"/>
    <w:basedOn w:val="List"/>
    <w:rsid w:val="00693A8E"/>
    <w:pPr>
      <w:numPr>
        <w:numId w:val="12"/>
      </w:numPr>
      <w:tabs>
        <w:tab w:val="clear" w:pos="340"/>
      </w:tabs>
      <w:spacing w:before="40" w:after="40"/>
    </w:pPr>
  </w:style>
  <w:style w:type="character" w:customStyle="1" w:styleId="SpecialBold">
    <w:name w:val="Special Bold"/>
    <w:basedOn w:val="DefaultParagraphFont"/>
    <w:rsid w:val="00693A8E"/>
    <w:rPr>
      <w:b/>
      <w:spacing w:val="0"/>
    </w:rPr>
  </w:style>
  <w:style w:type="paragraph" w:styleId="Header">
    <w:name w:val="header"/>
    <w:basedOn w:val="Normal"/>
    <w:link w:val="HeaderChar"/>
    <w:rsid w:val="00693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A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A8E"/>
    <w:pPr>
      <w:spacing w:before="240" w:after="120"/>
      <w:outlineLvl w:val="0"/>
    </w:pPr>
    <w:rPr>
      <w:rFonts w:ascii="Times New Roman" w:hAnsi="Times New Roman"/>
      <w:b/>
      <w:sz w:val="28"/>
    </w:rPr>
  </w:style>
  <w:style w:type="paragraph" w:customStyle="1" w:styleId="AllowPageBreak">
    <w:name w:val="AllowPageBreak"/>
    <w:rsid w:val="00693A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A8E"/>
    <w:pPr>
      <w:tabs>
        <w:tab w:val="left" w:pos="680"/>
      </w:tabs>
      <w:spacing w:before="60" w:after="60"/>
      <w:ind w:left="680" w:hanging="340"/>
    </w:pPr>
  </w:style>
  <w:style w:type="character" w:customStyle="1" w:styleId="BoldandItalics">
    <w:name w:val="Bold and Italics"/>
    <w:qFormat/>
    <w:rsid w:val="00693A8E"/>
    <w:rPr>
      <w:b/>
      <w:i/>
      <w:u w:val="none"/>
    </w:rPr>
  </w:style>
  <w:style w:type="character" w:customStyle="1" w:styleId="Heading2Char">
    <w:name w:val="Heading 2 Char"/>
    <w:basedOn w:val="DefaultParagraphFont"/>
    <w:link w:val="Heading2"/>
    <w:rsid w:val="00693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A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A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A8E"/>
    <w:rPr>
      <w:rFonts w:ascii="Courier New" w:eastAsia="Times New Roman" w:hAnsi="Courier New" w:cs="Times New Roman"/>
      <w:i/>
      <w:szCs w:val="20"/>
      <w:lang w:val="en-US" w:eastAsia="en-US"/>
    </w:rPr>
  </w:style>
  <w:style w:type="paragraph" w:customStyle="1" w:styleId="HeadingBase">
    <w:name w:val="Heading Base"/>
    <w:rsid w:val="00693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A8E"/>
    <w:pPr>
      <w:tabs>
        <w:tab w:val="right" w:leader="dot" w:pos="9072"/>
      </w:tabs>
      <w:ind w:left="567"/>
    </w:pPr>
    <w:rPr>
      <w:szCs w:val="22"/>
    </w:rPr>
  </w:style>
  <w:style w:type="paragraph" w:customStyle="1" w:styleId="TOCBase">
    <w:name w:val="TOC Base"/>
    <w:rsid w:val="00693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A8E"/>
    <w:pPr>
      <w:tabs>
        <w:tab w:val="right" w:leader="dot" w:pos="9072"/>
      </w:tabs>
      <w:spacing w:before="40" w:after="40"/>
      <w:ind w:left="284"/>
    </w:pPr>
    <w:rPr>
      <w:rFonts w:ascii="Times New Roman" w:hAnsi="Times New Roman"/>
    </w:rPr>
  </w:style>
  <w:style w:type="paragraph" w:styleId="TOC1">
    <w:name w:val="toc 1"/>
    <w:basedOn w:val="TOCBase"/>
    <w:next w:val="Normal"/>
    <w:rsid w:val="00693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A8E"/>
    <w:pPr>
      <w:spacing w:before="5040"/>
      <w:jc w:val="center"/>
    </w:pPr>
    <w:rPr>
      <w:sz w:val="48"/>
      <w:szCs w:val="72"/>
      <w:lang w:val="en-US"/>
    </w:rPr>
  </w:style>
  <w:style w:type="character" w:customStyle="1" w:styleId="TitleChar">
    <w:name w:val="Title Char"/>
    <w:basedOn w:val="DefaultParagraphFont"/>
    <w:link w:val="Title"/>
    <w:rsid w:val="00693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A8E"/>
    <w:pPr>
      <w:tabs>
        <w:tab w:val="left" w:pos="3600"/>
        <w:tab w:val="left" w:pos="3958"/>
      </w:tabs>
    </w:pPr>
  </w:style>
  <w:style w:type="paragraph" w:customStyle="1" w:styleId="Note">
    <w:name w:val="Note"/>
    <w:basedOn w:val="BodyText"/>
    <w:rsid w:val="00693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A8E"/>
    <w:pPr>
      <w:framePr w:wrap="auto" w:hAnchor="text" w:y="6049"/>
    </w:pPr>
    <w:rPr>
      <w:color w:val="000000"/>
      <w:sz w:val="40"/>
    </w:rPr>
  </w:style>
  <w:style w:type="paragraph" w:customStyle="1" w:styleId="TOCTitle">
    <w:name w:val="TOCTitle"/>
    <w:basedOn w:val="Heading1"/>
    <w:rsid w:val="00693A8E"/>
    <w:pPr>
      <w:spacing w:after="240"/>
      <w:jc w:val="center"/>
      <w:outlineLvl w:val="9"/>
    </w:pPr>
    <w:rPr>
      <w:caps/>
    </w:rPr>
  </w:style>
  <w:style w:type="paragraph" w:customStyle="1" w:styleId="Version">
    <w:name w:val="Version"/>
    <w:rsid w:val="00693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A8E"/>
    <w:pPr>
      <w:numPr>
        <w:numId w:val="13"/>
      </w:numPr>
      <w:tabs>
        <w:tab w:val="clear" w:pos="680"/>
      </w:tabs>
    </w:pPr>
  </w:style>
  <w:style w:type="paragraph" w:styleId="Index1">
    <w:name w:val="index 1"/>
    <w:basedOn w:val="Normal"/>
    <w:next w:val="Normal"/>
    <w:semiHidden/>
    <w:rsid w:val="00693A8E"/>
    <w:pPr>
      <w:keepNext w:val="0"/>
      <w:tabs>
        <w:tab w:val="right" w:pos="4176"/>
      </w:tabs>
      <w:ind w:left="198" w:hanging="198"/>
    </w:pPr>
    <w:rPr>
      <w:rFonts w:ascii="Garamond" w:hAnsi="Garamond"/>
    </w:rPr>
  </w:style>
  <w:style w:type="paragraph" w:styleId="IndexHeading">
    <w:name w:val="index heading"/>
    <w:basedOn w:val="Normal"/>
    <w:next w:val="Index1"/>
    <w:semiHidden/>
    <w:rsid w:val="00693A8E"/>
    <w:pPr>
      <w:spacing w:before="120" w:after="120"/>
    </w:pPr>
    <w:rPr>
      <w:rFonts w:ascii="Arial" w:hAnsi="Arial"/>
      <w:b/>
      <w:color w:val="918585"/>
      <w:sz w:val="24"/>
    </w:rPr>
  </w:style>
  <w:style w:type="paragraph" w:customStyle="1" w:styleId="Chapter">
    <w:name w:val="Chapter"/>
    <w:basedOn w:val="Normal"/>
    <w:rsid w:val="00693A8E"/>
    <w:pPr>
      <w:spacing w:before="240"/>
    </w:pPr>
    <w:rPr>
      <w:rFonts w:ascii="Times New Roman" w:hAnsi="Times New Roman"/>
      <w:smallCaps/>
      <w:spacing w:val="80"/>
      <w:sz w:val="28"/>
    </w:rPr>
  </w:style>
  <w:style w:type="paragraph" w:customStyle="1" w:styleId="InChapter">
    <w:name w:val="InChapter"/>
    <w:basedOn w:val="Heading3"/>
    <w:rsid w:val="00693A8E"/>
    <w:pPr>
      <w:spacing w:after="240"/>
      <w:outlineLvl w:val="9"/>
    </w:pPr>
    <w:rPr>
      <w:noProof/>
    </w:rPr>
  </w:style>
  <w:style w:type="paragraph" w:styleId="Index2">
    <w:name w:val="index 2"/>
    <w:basedOn w:val="Normal"/>
    <w:next w:val="Normal"/>
    <w:semiHidden/>
    <w:rsid w:val="00693A8E"/>
    <w:pPr>
      <w:tabs>
        <w:tab w:val="right" w:pos="4176"/>
      </w:tabs>
      <w:ind w:left="568" w:hanging="284"/>
    </w:pPr>
    <w:rPr>
      <w:rFonts w:ascii="Garamond" w:hAnsi="Garamond"/>
    </w:rPr>
  </w:style>
  <w:style w:type="paragraph" w:customStyle="1" w:styleId="Byline">
    <w:name w:val="Byline"/>
    <w:rsid w:val="00693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A8E"/>
    <w:pPr>
      <w:tabs>
        <w:tab w:val="clear" w:pos="3600"/>
        <w:tab w:val="clear" w:pos="3958"/>
      </w:tabs>
      <w:jc w:val="right"/>
    </w:pPr>
  </w:style>
  <w:style w:type="character" w:styleId="Emphasis">
    <w:name w:val="Emphasis"/>
    <w:basedOn w:val="DefaultParagraphFont"/>
    <w:qFormat/>
    <w:rsid w:val="00693A8E"/>
    <w:rPr>
      <w:i/>
    </w:rPr>
  </w:style>
  <w:style w:type="paragraph" w:styleId="Caption">
    <w:name w:val="caption"/>
    <w:basedOn w:val="BodyText"/>
    <w:next w:val="Normal"/>
    <w:qFormat/>
    <w:rsid w:val="00693A8E"/>
    <w:pPr>
      <w:framePr w:w="2268" w:hSpace="181" w:vSpace="181" w:wrap="around" w:vAnchor="text" w:hAnchor="page" w:x="1135" w:y="285" w:anchorLock="1"/>
    </w:pPr>
    <w:rPr>
      <w:i/>
    </w:rPr>
  </w:style>
  <w:style w:type="paragraph" w:customStyle="1" w:styleId="MiniTOCTitle">
    <w:name w:val="MiniTOCTitle"/>
    <w:basedOn w:val="Heading4"/>
    <w:rsid w:val="00693A8E"/>
    <w:pPr>
      <w:spacing w:before="240"/>
      <w:outlineLvl w:val="9"/>
    </w:pPr>
    <w:rPr>
      <w:noProof/>
      <w:sz w:val="24"/>
    </w:rPr>
  </w:style>
  <w:style w:type="paragraph" w:customStyle="1" w:styleId="MiniTOCItem">
    <w:name w:val="MiniTOCItem"/>
    <w:basedOn w:val="ListBullet"/>
    <w:rsid w:val="00693A8E"/>
    <w:pPr>
      <w:numPr>
        <w:numId w:val="0"/>
      </w:numPr>
      <w:tabs>
        <w:tab w:val="right" w:leader="dot" w:pos="6521"/>
      </w:tabs>
      <w:spacing w:before="0" w:after="0"/>
    </w:pPr>
  </w:style>
  <w:style w:type="paragraph" w:customStyle="1" w:styleId="TOFTitle">
    <w:name w:val="TOFTitle"/>
    <w:basedOn w:val="TOCTitle"/>
    <w:rsid w:val="00693A8E"/>
  </w:style>
  <w:style w:type="paragraph" w:styleId="TableofFigures">
    <w:name w:val="table of figures"/>
    <w:basedOn w:val="Normal"/>
    <w:next w:val="Normal"/>
    <w:semiHidden/>
    <w:rsid w:val="00693A8E"/>
    <w:pPr>
      <w:tabs>
        <w:tab w:val="right" w:leader="dot" w:pos="9072"/>
      </w:tabs>
      <w:ind w:left="970" w:hanging="403"/>
    </w:pPr>
    <w:rPr>
      <w:rFonts w:ascii="Times New Roman" w:hAnsi="Times New Roman"/>
      <w:b/>
    </w:rPr>
  </w:style>
  <w:style w:type="paragraph" w:styleId="ListNumber">
    <w:name w:val="List Number"/>
    <w:basedOn w:val="List"/>
    <w:rsid w:val="00693A8E"/>
    <w:pPr>
      <w:numPr>
        <w:numId w:val="10"/>
      </w:numPr>
    </w:pPr>
  </w:style>
  <w:style w:type="character" w:customStyle="1" w:styleId="WingdingSymbols">
    <w:name w:val="Wingding Symbols"/>
    <w:rsid w:val="00693A8E"/>
    <w:rPr>
      <w:rFonts w:ascii="Wingdings" w:hAnsi="Wingdings"/>
    </w:rPr>
  </w:style>
  <w:style w:type="paragraph" w:customStyle="1" w:styleId="TableHeading">
    <w:name w:val="Table Heading"/>
    <w:basedOn w:val="HeadingBase"/>
    <w:rsid w:val="00693A8E"/>
    <w:pPr>
      <w:keepLines/>
      <w:pBdr>
        <w:bottom w:val="single" w:sz="6" w:space="1" w:color="918585"/>
      </w:pBdr>
      <w:spacing w:before="240"/>
    </w:pPr>
  </w:style>
  <w:style w:type="character" w:customStyle="1" w:styleId="HotSpot">
    <w:name w:val="HotSpot"/>
    <w:rsid w:val="00693A8E"/>
    <w:rPr>
      <w:color w:val="0033CC"/>
      <w:u w:val="none"/>
    </w:rPr>
  </w:style>
  <w:style w:type="paragraph" w:customStyle="1" w:styleId="BodyTextRight">
    <w:name w:val="Body Text Right"/>
    <w:basedOn w:val="BodyText"/>
    <w:rsid w:val="00693A8E"/>
    <w:pPr>
      <w:spacing w:before="0" w:after="0"/>
      <w:jc w:val="right"/>
    </w:pPr>
  </w:style>
  <w:style w:type="paragraph" w:styleId="Index3">
    <w:name w:val="index 3"/>
    <w:basedOn w:val="ListNumber2"/>
    <w:next w:val="Normal"/>
    <w:semiHidden/>
    <w:rsid w:val="00693A8E"/>
    <w:pPr>
      <w:numPr>
        <w:numId w:val="0"/>
      </w:numPr>
      <w:tabs>
        <w:tab w:val="right" w:leader="dot" w:pos="4176"/>
      </w:tabs>
    </w:pPr>
  </w:style>
  <w:style w:type="paragraph" w:styleId="ListNumber2">
    <w:name w:val="List Number 2"/>
    <w:basedOn w:val="List2"/>
    <w:rsid w:val="00693A8E"/>
    <w:pPr>
      <w:numPr>
        <w:numId w:val="9"/>
      </w:numPr>
      <w:tabs>
        <w:tab w:val="clear" w:pos="1060"/>
      </w:tabs>
    </w:pPr>
  </w:style>
  <w:style w:type="paragraph" w:customStyle="1" w:styleId="MarginNote">
    <w:name w:val="Margin Note"/>
    <w:basedOn w:val="BodyText"/>
    <w:rsid w:val="00693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A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A8E"/>
    <w:rPr>
      <w:sz w:val="32"/>
    </w:rPr>
  </w:style>
  <w:style w:type="paragraph" w:customStyle="1" w:styleId="HeadingProcedure">
    <w:name w:val="Heading Procedure"/>
    <w:basedOn w:val="HeadingBase"/>
    <w:next w:val="Normal"/>
    <w:rsid w:val="00693A8E"/>
    <w:pPr>
      <w:tabs>
        <w:tab w:val="left" w:pos="0"/>
      </w:tabs>
      <w:spacing w:before="120" w:after="60"/>
    </w:pPr>
    <w:rPr>
      <w:i/>
      <w:color w:val="918585"/>
      <w:sz w:val="22"/>
    </w:rPr>
  </w:style>
  <w:style w:type="paragraph" w:customStyle="1" w:styleId="TableBodyText">
    <w:name w:val="Table Body Text"/>
    <w:basedOn w:val="BodyText"/>
    <w:rsid w:val="00693A8E"/>
    <w:pPr>
      <w:spacing w:before="60" w:after="60"/>
    </w:pPr>
  </w:style>
  <w:style w:type="paragraph" w:styleId="ListContinue">
    <w:name w:val="List Continue"/>
    <w:basedOn w:val="List"/>
    <w:rsid w:val="00693A8E"/>
    <w:pPr>
      <w:ind w:firstLine="0"/>
    </w:pPr>
  </w:style>
  <w:style w:type="paragraph" w:customStyle="1" w:styleId="ListNote">
    <w:name w:val="List Note"/>
    <w:basedOn w:val="List"/>
    <w:rsid w:val="00693A8E"/>
    <w:pPr>
      <w:pBdr>
        <w:top w:val="single" w:sz="6" w:space="2" w:color="918585"/>
        <w:bottom w:val="single" w:sz="6" w:space="2" w:color="918585"/>
      </w:pBdr>
      <w:tabs>
        <w:tab w:val="left" w:pos="1021"/>
      </w:tabs>
      <w:ind w:firstLine="0"/>
    </w:pPr>
  </w:style>
  <w:style w:type="paragraph" w:customStyle="1" w:styleId="Warning">
    <w:name w:val="Warning"/>
    <w:basedOn w:val="BodyText"/>
    <w:rsid w:val="00693A8E"/>
    <w:pPr>
      <w:shd w:val="clear" w:color="auto" w:fill="D9D9D9"/>
      <w:tabs>
        <w:tab w:val="left" w:pos="992"/>
      </w:tabs>
      <w:ind w:left="119" w:right="119"/>
    </w:pPr>
    <w:rPr>
      <w:sz w:val="20"/>
    </w:rPr>
  </w:style>
  <w:style w:type="paragraph" w:customStyle="1" w:styleId="MarginIcons">
    <w:name w:val="Margin Icons"/>
    <w:basedOn w:val="BodyText"/>
    <w:rsid w:val="00693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A8E"/>
    <w:rPr>
      <w:rFonts w:ascii="Courier New" w:hAnsi="Courier New"/>
    </w:rPr>
  </w:style>
  <w:style w:type="paragraph" w:customStyle="1" w:styleId="NoteBullet">
    <w:name w:val="Note Bullet"/>
    <w:basedOn w:val="Note"/>
    <w:rsid w:val="00693A8E"/>
    <w:pPr>
      <w:tabs>
        <w:tab w:val="clear" w:pos="680"/>
      </w:tabs>
      <w:spacing w:before="60" w:after="60"/>
    </w:pPr>
  </w:style>
  <w:style w:type="paragraph" w:customStyle="1" w:styleId="SubHeading2">
    <w:name w:val="SubHeading2"/>
    <w:basedOn w:val="HeadingBase"/>
    <w:rsid w:val="00693A8E"/>
    <w:pPr>
      <w:spacing w:before="240" w:after="60"/>
    </w:pPr>
    <w:rPr>
      <w:sz w:val="20"/>
    </w:rPr>
  </w:style>
  <w:style w:type="paragraph" w:customStyle="1" w:styleId="SubHeading1">
    <w:name w:val="SubHeading1"/>
    <w:basedOn w:val="HeadingBase"/>
    <w:rsid w:val="00693A8E"/>
    <w:pPr>
      <w:spacing w:before="240" w:after="60"/>
    </w:pPr>
    <w:rPr>
      <w:color w:val="918585"/>
      <w:sz w:val="22"/>
    </w:rPr>
  </w:style>
  <w:style w:type="paragraph" w:customStyle="1" w:styleId="SideHeading">
    <w:name w:val="Side Heading"/>
    <w:basedOn w:val="HeadingBase"/>
    <w:rsid w:val="00693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A8E"/>
    <w:pPr>
      <w:tabs>
        <w:tab w:val="num" w:pos="360"/>
      </w:tabs>
    </w:pPr>
  </w:style>
  <w:style w:type="paragraph" w:styleId="PlainText">
    <w:name w:val="Plain Text"/>
    <w:basedOn w:val="Normal"/>
    <w:link w:val="PlainTextChar"/>
    <w:rsid w:val="00693A8E"/>
    <w:rPr>
      <w:sz w:val="20"/>
    </w:rPr>
  </w:style>
  <w:style w:type="character" w:customStyle="1" w:styleId="PlainTextChar">
    <w:name w:val="Plain Text Char"/>
    <w:basedOn w:val="DefaultParagraphFont"/>
    <w:link w:val="PlainText"/>
    <w:rsid w:val="00693A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A8E"/>
    <w:rPr>
      <w:b/>
      <w:smallCaps/>
    </w:rPr>
  </w:style>
  <w:style w:type="paragraph" w:customStyle="1" w:styleId="TableListNumber">
    <w:name w:val="Table List Number"/>
    <w:basedOn w:val="ListNumber"/>
    <w:rsid w:val="00693A8E"/>
    <w:pPr>
      <w:numPr>
        <w:numId w:val="0"/>
      </w:numPr>
    </w:pPr>
  </w:style>
  <w:style w:type="paragraph" w:styleId="TOC4">
    <w:name w:val="toc 4"/>
    <w:basedOn w:val="TOCBase"/>
    <w:next w:val="Normal"/>
    <w:semiHidden/>
    <w:rsid w:val="00693A8E"/>
    <w:pPr>
      <w:tabs>
        <w:tab w:val="right" w:leader="dot" w:pos="9071"/>
      </w:tabs>
      <w:ind w:left="1701"/>
    </w:pPr>
  </w:style>
  <w:style w:type="paragraph" w:customStyle="1" w:styleId="ListAlpha">
    <w:name w:val="List Alpha"/>
    <w:basedOn w:val="List"/>
    <w:rsid w:val="00693A8E"/>
    <w:pPr>
      <w:numPr>
        <w:numId w:val="8"/>
      </w:numPr>
    </w:pPr>
  </w:style>
  <w:style w:type="paragraph" w:customStyle="1" w:styleId="ListAlpha2">
    <w:name w:val="List Alpha 2"/>
    <w:basedOn w:val="List2"/>
    <w:rsid w:val="00693A8E"/>
    <w:pPr>
      <w:numPr>
        <w:numId w:val="7"/>
      </w:numPr>
    </w:pPr>
  </w:style>
  <w:style w:type="paragraph" w:styleId="List3">
    <w:name w:val="List 3"/>
    <w:basedOn w:val="BodyText"/>
    <w:rsid w:val="00693A8E"/>
    <w:pPr>
      <w:tabs>
        <w:tab w:val="left" w:pos="1021"/>
      </w:tabs>
      <w:spacing w:before="60" w:after="60"/>
      <w:ind w:left="1020" w:hanging="340"/>
    </w:pPr>
  </w:style>
  <w:style w:type="paragraph" w:styleId="List4">
    <w:name w:val="List 4"/>
    <w:basedOn w:val="BodyText"/>
    <w:rsid w:val="00693A8E"/>
    <w:pPr>
      <w:tabs>
        <w:tab w:val="left" w:pos="1361"/>
      </w:tabs>
      <w:spacing w:before="60" w:after="60"/>
      <w:ind w:left="1361" w:hanging="340"/>
    </w:pPr>
  </w:style>
  <w:style w:type="paragraph" w:styleId="List5">
    <w:name w:val="List 5"/>
    <w:basedOn w:val="BodyText"/>
    <w:rsid w:val="00693A8E"/>
    <w:pPr>
      <w:tabs>
        <w:tab w:val="left" w:pos="1701"/>
      </w:tabs>
      <w:spacing w:before="60" w:after="60"/>
      <w:ind w:left="1701" w:hanging="340"/>
    </w:pPr>
  </w:style>
  <w:style w:type="paragraph" w:styleId="ListBullet3">
    <w:name w:val="List Bullet 3"/>
    <w:basedOn w:val="List3"/>
    <w:rsid w:val="00693A8E"/>
    <w:pPr>
      <w:numPr>
        <w:numId w:val="14"/>
      </w:numPr>
      <w:tabs>
        <w:tab w:val="clear" w:pos="1021"/>
      </w:tabs>
      <w:ind w:left="1037" w:hanging="357"/>
    </w:pPr>
  </w:style>
  <w:style w:type="paragraph" w:styleId="ListBullet4">
    <w:name w:val="List Bullet 4"/>
    <w:basedOn w:val="List4"/>
    <w:rsid w:val="00693A8E"/>
    <w:pPr>
      <w:numPr>
        <w:numId w:val="2"/>
      </w:numPr>
    </w:pPr>
  </w:style>
  <w:style w:type="paragraph" w:styleId="ListBullet5">
    <w:name w:val="List Bullet 5"/>
    <w:basedOn w:val="List5"/>
    <w:rsid w:val="00693A8E"/>
    <w:pPr>
      <w:numPr>
        <w:numId w:val="3"/>
      </w:numPr>
    </w:pPr>
  </w:style>
  <w:style w:type="paragraph" w:styleId="ListContinue2">
    <w:name w:val="List Continue 2"/>
    <w:basedOn w:val="List2"/>
    <w:rsid w:val="00693A8E"/>
    <w:pPr>
      <w:ind w:firstLine="0"/>
    </w:pPr>
  </w:style>
  <w:style w:type="paragraph" w:styleId="ListContinue3">
    <w:name w:val="List Continue 3"/>
    <w:basedOn w:val="List3"/>
    <w:rsid w:val="00693A8E"/>
    <w:pPr>
      <w:ind w:left="1021" w:firstLine="0"/>
    </w:pPr>
  </w:style>
  <w:style w:type="paragraph" w:styleId="ListContinue4">
    <w:name w:val="List Continue 4"/>
    <w:basedOn w:val="List4"/>
    <w:rsid w:val="00693A8E"/>
    <w:pPr>
      <w:ind w:firstLine="0"/>
    </w:pPr>
  </w:style>
  <w:style w:type="paragraph" w:styleId="ListContinue5">
    <w:name w:val="List Continue 5"/>
    <w:basedOn w:val="List5"/>
    <w:rsid w:val="00693A8E"/>
    <w:pPr>
      <w:ind w:firstLine="0"/>
    </w:pPr>
  </w:style>
  <w:style w:type="paragraph" w:styleId="ListNumber3">
    <w:name w:val="List Number 3"/>
    <w:basedOn w:val="List3"/>
    <w:rsid w:val="00693A8E"/>
    <w:pPr>
      <w:numPr>
        <w:numId w:val="4"/>
      </w:numPr>
    </w:pPr>
  </w:style>
  <w:style w:type="paragraph" w:styleId="ListNumber4">
    <w:name w:val="List Number 4"/>
    <w:basedOn w:val="List4"/>
    <w:rsid w:val="00693A8E"/>
    <w:pPr>
      <w:numPr>
        <w:numId w:val="5"/>
      </w:numPr>
    </w:pPr>
  </w:style>
  <w:style w:type="paragraph" w:styleId="ListNumber5">
    <w:name w:val="List Number 5"/>
    <w:basedOn w:val="List5"/>
    <w:rsid w:val="00693A8E"/>
    <w:pPr>
      <w:numPr>
        <w:numId w:val="6"/>
      </w:numPr>
    </w:pPr>
  </w:style>
  <w:style w:type="paragraph" w:styleId="BlockText">
    <w:name w:val="Block Text"/>
    <w:basedOn w:val="Normal"/>
    <w:rsid w:val="00693A8E"/>
    <w:pPr>
      <w:spacing w:after="120"/>
      <w:ind w:left="1440" w:right="1440"/>
    </w:pPr>
  </w:style>
  <w:style w:type="character" w:customStyle="1" w:styleId="Subscript">
    <w:name w:val="Subscript"/>
    <w:basedOn w:val="DefaultParagraphFont"/>
    <w:rsid w:val="00693A8E"/>
    <w:rPr>
      <w:sz w:val="16"/>
      <w:vertAlign w:val="subscript"/>
    </w:rPr>
  </w:style>
  <w:style w:type="character" w:customStyle="1" w:styleId="Superscript">
    <w:name w:val="Superscript"/>
    <w:basedOn w:val="DefaultParagraphFont"/>
    <w:rsid w:val="00693A8E"/>
    <w:rPr>
      <w:sz w:val="16"/>
      <w:vertAlign w:val="superscript"/>
    </w:rPr>
  </w:style>
  <w:style w:type="character" w:customStyle="1" w:styleId="Symbols">
    <w:name w:val="Symbols"/>
    <w:basedOn w:val="DefaultParagraphFont"/>
    <w:rsid w:val="00693A8E"/>
    <w:rPr>
      <w:rFonts w:ascii="Symbol" w:hAnsi="Symbol"/>
    </w:rPr>
  </w:style>
  <w:style w:type="character" w:customStyle="1" w:styleId="MenuOptions">
    <w:name w:val="Menu Options"/>
    <w:basedOn w:val="DefaultParagraphFont"/>
    <w:rsid w:val="00693A8E"/>
    <w:rPr>
      <w:rFonts w:ascii="Arial Narrow" w:hAnsi="Arial Narrow"/>
      <w:smallCaps/>
    </w:rPr>
  </w:style>
  <w:style w:type="character" w:customStyle="1" w:styleId="Buttons">
    <w:name w:val="Buttons"/>
    <w:basedOn w:val="DefaultParagraphFont"/>
    <w:rsid w:val="00693A8E"/>
    <w:rPr>
      <w:b/>
    </w:rPr>
  </w:style>
  <w:style w:type="character" w:customStyle="1" w:styleId="Underlined">
    <w:name w:val="Underlined"/>
    <w:basedOn w:val="DefaultParagraphFont"/>
    <w:rsid w:val="00693A8E"/>
    <w:rPr>
      <w:u w:val="single"/>
    </w:rPr>
  </w:style>
  <w:style w:type="paragraph" w:customStyle="1" w:styleId="TableBodyTextRight">
    <w:name w:val="Table Body Text Right"/>
    <w:basedOn w:val="TableBodyText"/>
    <w:rsid w:val="00693A8E"/>
    <w:pPr>
      <w:widowControl w:val="0"/>
      <w:autoSpaceDE w:val="0"/>
      <w:autoSpaceDN w:val="0"/>
      <w:adjustRightInd w:val="0"/>
      <w:jc w:val="right"/>
    </w:pPr>
    <w:rPr>
      <w:rFonts w:cs="Arial"/>
      <w:szCs w:val="18"/>
    </w:rPr>
  </w:style>
  <w:style w:type="paragraph" w:customStyle="1" w:styleId="CopyrightText">
    <w:name w:val="Copyright Text"/>
    <w:basedOn w:val="BodyText"/>
    <w:rsid w:val="00693A8E"/>
    <w:rPr>
      <w:sz w:val="18"/>
    </w:rPr>
  </w:style>
  <w:style w:type="paragraph" w:customStyle="1" w:styleId="BodySmallRight">
    <w:name w:val="Body Small Right"/>
    <w:basedOn w:val="BodyTextRight"/>
    <w:rsid w:val="00693A8E"/>
    <w:rPr>
      <w:sz w:val="18"/>
      <w:szCs w:val="18"/>
    </w:rPr>
  </w:style>
  <w:style w:type="paragraph" w:customStyle="1" w:styleId="MarginEdition">
    <w:name w:val="Margin Edition"/>
    <w:basedOn w:val="MarginNote"/>
    <w:rsid w:val="00693A8E"/>
    <w:pPr>
      <w:spacing w:before="0" w:after="0"/>
    </w:pPr>
    <w:rPr>
      <w:rFonts w:ascii="Times New Roman" w:hAnsi="Times New Roman"/>
      <w:color w:val="999999"/>
    </w:rPr>
  </w:style>
  <w:style w:type="paragraph" w:customStyle="1" w:styleId="Spacer">
    <w:name w:val="Spacer"/>
    <w:basedOn w:val="Normal"/>
    <w:rsid w:val="00693A8E"/>
    <w:rPr>
      <w:sz w:val="2"/>
      <w:szCs w:val="2"/>
    </w:rPr>
  </w:style>
  <w:style w:type="character" w:customStyle="1" w:styleId="Small">
    <w:name w:val="Small"/>
    <w:basedOn w:val="DefaultParagraphFont"/>
    <w:rsid w:val="00693A8E"/>
    <w:rPr>
      <w:sz w:val="16"/>
    </w:rPr>
  </w:style>
  <w:style w:type="paragraph" w:customStyle="1" w:styleId="WideTable">
    <w:name w:val="Wide Table"/>
    <w:basedOn w:val="Normal"/>
    <w:rsid w:val="00693A8E"/>
    <w:pPr>
      <w:ind w:left="-1418"/>
    </w:pPr>
    <w:rPr>
      <w:sz w:val="2"/>
      <w:szCs w:val="2"/>
    </w:rPr>
  </w:style>
  <w:style w:type="character" w:styleId="PageNumber">
    <w:name w:val="page number"/>
    <w:basedOn w:val="DefaultParagraphFont"/>
    <w:rsid w:val="00693A8E"/>
  </w:style>
  <w:style w:type="paragraph" w:styleId="Quote">
    <w:name w:val="Quote"/>
    <w:basedOn w:val="Heading1"/>
    <w:link w:val="QuoteChar"/>
    <w:qFormat/>
    <w:rsid w:val="00693A8E"/>
    <w:rPr>
      <w:b w:val="0"/>
      <w:sz w:val="72"/>
      <w:szCs w:val="72"/>
      <w:lang w:val="en-NZ"/>
    </w:rPr>
  </w:style>
  <w:style w:type="character" w:customStyle="1" w:styleId="QuoteChar">
    <w:name w:val="Quote Char"/>
    <w:basedOn w:val="DefaultParagraphFont"/>
    <w:link w:val="Quote"/>
    <w:rsid w:val="00693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A8E"/>
    <w:pPr>
      <w:pageBreakBefore/>
    </w:pPr>
  </w:style>
  <w:style w:type="paragraph" w:customStyle="1" w:styleId="Border">
    <w:name w:val="Border"/>
    <w:basedOn w:val="Normal"/>
    <w:qFormat/>
    <w:rsid w:val="00693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A8E"/>
    <w:rPr>
      <w:b/>
      <w:bCs/>
      <w:i/>
      <w:iCs/>
      <w:color w:val="auto"/>
    </w:rPr>
  </w:style>
  <w:style w:type="paragraph" w:styleId="IntenseQuote">
    <w:name w:val="Intense Quote"/>
    <w:basedOn w:val="Normal"/>
    <w:next w:val="Normal"/>
    <w:link w:val="IntenseQuoteChar"/>
    <w:uiPriority w:val="30"/>
    <w:qFormat/>
    <w:rsid w:val="00693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A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A8E"/>
    <w:rPr>
      <w:smallCaps/>
      <w:color w:val="auto"/>
      <w:u w:val="single"/>
    </w:rPr>
  </w:style>
  <w:style w:type="character" w:styleId="IntenseReference">
    <w:name w:val="Intense Reference"/>
    <w:basedOn w:val="DefaultParagraphFont"/>
    <w:uiPriority w:val="32"/>
    <w:qFormat/>
    <w:rsid w:val="00693A8E"/>
    <w:rPr>
      <w:b/>
      <w:bCs/>
      <w:smallCaps/>
      <w:color w:val="auto"/>
      <w:spacing w:val="5"/>
      <w:u w:val="single"/>
    </w:rPr>
  </w:style>
  <w:style w:type="paragraph" w:customStyle="1" w:styleId="2ColumnHeading">
    <w:name w:val="2Column Heading"/>
    <w:basedOn w:val="BodyText"/>
    <w:qFormat/>
    <w:rsid w:val="00693A8E"/>
    <w:pPr>
      <w:spacing w:after="60"/>
      <w:ind w:left="-2268"/>
    </w:pPr>
    <w:rPr>
      <w:b/>
    </w:rPr>
  </w:style>
  <w:style w:type="paragraph" w:customStyle="1" w:styleId="Heading1TOC">
    <w:name w:val="Heading1 TOC"/>
    <w:basedOn w:val="Normal"/>
    <w:qFormat/>
    <w:rsid w:val="00693A8E"/>
    <w:pPr>
      <w:spacing w:before="240" w:after="120"/>
    </w:pPr>
    <w:rPr>
      <w:rFonts w:ascii="Times New Roman" w:hAnsi="Times New Roman"/>
      <w:b/>
      <w:sz w:val="32"/>
    </w:rPr>
  </w:style>
  <w:style w:type="paragraph" w:customStyle="1" w:styleId="Heading2TOC">
    <w:name w:val="Heading2 TOC"/>
    <w:basedOn w:val="Normal"/>
    <w:qFormat/>
    <w:rsid w:val="00693A8E"/>
    <w:pPr>
      <w:spacing w:before="240" w:after="60"/>
    </w:pPr>
    <w:rPr>
      <w:rFonts w:ascii="Times New Roman" w:hAnsi="Times New Roman"/>
      <w:b/>
      <w:sz w:val="28"/>
    </w:rPr>
  </w:style>
  <w:style w:type="character" w:customStyle="1" w:styleId="Underline">
    <w:name w:val="Underline"/>
    <w:basedOn w:val="DefaultParagraphFont"/>
    <w:qFormat/>
    <w:rsid w:val="00693A8E"/>
    <w:rPr>
      <w:u w:val="single"/>
    </w:rPr>
  </w:style>
  <w:style w:type="paragraph" w:styleId="BalloonText">
    <w:name w:val="Balloon Text"/>
    <w:basedOn w:val="Normal"/>
    <w:link w:val="BalloonTextChar"/>
    <w:rsid w:val="00693A8E"/>
    <w:rPr>
      <w:rFonts w:ascii="Tahoma" w:hAnsi="Tahoma" w:cs="Tahoma"/>
      <w:sz w:val="16"/>
      <w:szCs w:val="16"/>
    </w:rPr>
  </w:style>
  <w:style w:type="character" w:customStyle="1" w:styleId="BalloonTextChar">
    <w:name w:val="Balloon Text Char"/>
    <w:basedOn w:val="DefaultParagraphFont"/>
    <w:link w:val="BalloonText"/>
    <w:rsid w:val="00693A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A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A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1084</Words>
  <Characters>6452</Characters>
  <Application>Microsoft Office Word</Application>
  <DocSecurity>0</DocSecurity>
  <Lines>267</Lines>
  <Paragraphs>128</Paragraphs>
  <ScaleCrop>false</ScaleCrop>
  <Company>Author-it Software Corporation Ltd.</Company>
  <LinksUpToDate>false</LinksUpToDate>
  <CharactersWithSpaces>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ICAU1215B Use personal productivity tool</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2012-05-27T01:00:00Z</dcterms:created>
  <dcterms:modified xsi:type="dcterms:W3CDTF">2012-05-27T01:00:00Z</dcterms:modified>
</cp:coreProperties>
</file>