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5CA" w:rsidP="005D75CA">
      <w:pPr>
        <w:pStyle w:val="Title"/>
      </w:pPr>
      <w:r>
        <w:fldChar w:fldCharType="begin"/>
      </w:r>
      <w:r>
        <w:instrText xml:space="preserve"> TITLE   \* MERGEFORMAT </w:instrText>
      </w:r>
      <w:r>
        <w:fldChar w:fldCharType="separate"/>
      </w:r>
      <w:r>
        <w:t>ICAU1204B Locate and use relevant on-line information</w:t>
      </w:r>
      <w:r>
        <w:fldChar w:fldCharType="end"/>
      </w:r>
    </w:p>
    <w:p w:rsidR="005D75CA" w:rsidP="005D75CA">
      <w:pPr>
        <w:pStyle w:val="Version"/>
        <w:sectPr w:rsidSect="00692E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EF9" w:rsidP="00692EF9">
      <w:pPr>
        <w:pStyle w:val="SuperHeading"/>
      </w:pPr>
      <w:r w:rsidRPr="00692EF9">
        <w:t>ICAU1204B Locate and use relevant on-line information</w:t>
      </w:r>
    </w:p>
    <w:p w:rsidR="00000000" w:rsidRPr="00692EF9" w:rsidP="00692EF9">
      <w:pPr>
        <w:pStyle w:val="Heading1"/>
      </w:pPr>
      <w:bookmarkStart w:id="1" w:name="O_271707"/>
      <w:bookmarkEnd w:id="1"/>
      <w:r w:rsidRPr="00692EF9">
        <w:t>Modification History</w:t>
      </w:r>
    </w:p>
    <w:p w:rsidR="00000000" w:rsidRPr="00692EF9" w:rsidP="00692EF9">
      <w:pPr>
        <w:pStyle w:val="BodyText"/>
      </w:pPr>
      <w:r w:rsidRPr="00692EF9">
        <w:t>Not Applicable</w:t>
      </w:r>
    </w:p>
    <w:p w:rsidR="00000000" w:rsidRPr="00692EF9" w:rsidP="00692EF9">
      <w:pPr>
        <w:pStyle w:val="AllowPageBreak"/>
      </w:pPr>
    </w:p>
    <w:p w:rsidR="00000000" w:rsidRPr="00692EF9" w:rsidP="00692EF9">
      <w:pPr>
        <w:pStyle w:val="Heading1"/>
      </w:pPr>
      <w:bookmarkStart w:id="2" w:name="O_208388"/>
      <w:bookmarkEnd w:id="2"/>
      <w:r w:rsidRPr="00692EF9">
        <w:t>Unit Descriptor</w:t>
      </w:r>
    </w:p>
    <w:tbl>
      <w:tblPr>
        <w:tblW w:w="0" w:type="auto"/>
        <w:tblLayout w:type="fixed"/>
        <w:tblCellMar>
          <w:left w:w="62" w:type="dxa"/>
          <w:right w:w="62" w:type="dxa"/>
        </w:tblCellMar>
        <w:tblLook w:val="0000"/>
      </w:tblPr>
      <w:tblGrid>
        <w:gridCol w:w="2651"/>
        <w:gridCol w:w="5871"/>
      </w:tblGrid>
      <w:tr w:rsidTr="005D75CA">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r w:rsidRPr="00692EF9">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EF9" w:rsidP="00692EF9">
            <w:pPr>
              <w:pStyle w:val="BodyText"/>
            </w:pPr>
            <w:r w:rsidRPr="00692EF9">
              <w:t>This unit defines the competency required to use search engines to locate required information on</w:t>
            </w:r>
            <w:r w:rsidRPr="00692EF9">
              <w:t xml:space="preserve"> the internet and assess the content of sites for accuracy, currency and/or authority.</w:t>
            </w:r>
          </w:p>
          <w:p w:rsidR="00000000" w:rsidRPr="00692EF9" w:rsidP="00692EF9">
            <w:pPr>
              <w:pStyle w:val="BodyText"/>
            </w:pPr>
          </w:p>
          <w:p w:rsidR="00000000" w:rsidRPr="00692EF9" w:rsidP="00692EF9">
            <w:pPr>
              <w:pStyle w:val="BodyText"/>
            </w:pPr>
            <w:r w:rsidRPr="00692EF9">
              <w:t>The following units are linked and form an appropriate cluster:</w:t>
            </w:r>
          </w:p>
          <w:p w:rsidR="00000000" w:rsidRPr="00692EF9" w:rsidP="00692EF9">
            <w:pPr>
              <w:pStyle w:val="ListBullet"/>
            </w:pPr>
            <w:r w:rsidRPr="00692EF9">
              <w:t>ICAU1213B Conduct on line transactions</w:t>
            </w:r>
          </w:p>
          <w:p w:rsidR="00000000" w:rsidRPr="00692EF9" w:rsidP="00692EF9">
            <w:pPr>
              <w:pStyle w:val="ListBullet"/>
            </w:pPr>
            <w:r w:rsidRPr="00692EF9">
              <w:t>ICAS2243B Detect and protect from spam and destructive software</w:t>
            </w:r>
          </w:p>
          <w:p w:rsidR="00000000" w:rsidRPr="00692EF9" w:rsidP="00692EF9">
            <w:pPr>
              <w:pStyle w:val="BodyText"/>
            </w:pPr>
          </w:p>
          <w:p w:rsidR="00000000" w:rsidRPr="00692EF9" w:rsidP="00692EF9">
            <w:pPr>
              <w:pStyle w:val="BodyText"/>
            </w:pPr>
            <w:r w:rsidRPr="00692EF9">
              <w:t>No licensing, legislative, regulatory or certification requirements apply to this unit at the time of publication.</w:t>
            </w:r>
          </w:p>
        </w:tc>
      </w:tr>
    </w:tbl>
    <w:p w:rsidR="005D75CA" w:rsidP="00692EF9">
      <w:pPr>
        <w:pStyle w:val="BodyText"/>
      </w:pPr>
    </w:p>
    <w:p w:rsidR="005D75CA" w:rsidP="00692EF9">
      <w:pPr>
        <w:pStyle w:val="BodyText"/>
      </w:pPr>
    </w:p>
    <w:p w:rsidR="00000000" w:rsidRPr="00692EF9" w:rsidP="00692EF9">
      <w:pPr>
        <w:pStyle w:val="Heading1"/>
      </w:pPr>
      <w:bookmarkStart w:id="3" w:name="O_208392"/>
      <w:bookmarkEnd w:id="3"/>
      <w:r w:rsidRPr="00692EF9">
        <w:t>Application of the Unit</w:t>
      </w:r>
    </w:p>
    <w:tbl>
      <w:tblPr>
        <w:tblW w:w="0" w:type="auto"/>
        <w:tblLayout w:type="fixed"/>
        <w:tblCellMar>
          <w:left w:w="62" w:type="dxa"/>
          <w:right w:w="62" w:type="dxa"/>
        </w:tblCellMar>
        <w:tblLook w:val="0000"/>
      </w:tblPr>
      <w:tblGrid>
        <w:gridCol w:w="2764"/>
        <w:gridCol w:w="5758"/>
      </w:tblGrid>
      <w:tr w:rsidTr="005D75C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r w:rsidRPr="00692EF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EF9" w:rsidP="00692EF9">
            <w:pPr>
              <w:pStyle w:val="BodyText"/>
            </w:pPr>
          </w:p>
        </w:tc>
      </w:tr>
    </w:tbl>
    <w:p w:rsidR="005D75CA" w:rsidP="00692EF9">
      <w:pPr>
        <w:pStyle w:val="BodyText"/>
      </w:pPr>
    </w:p>
    <w:p w:rsidR="005D75CA" w:rsidP="00692EF9">
      <w:pPr>
        <w:pStyle w:val="BodyText"/>
      </w:pPr>
    </w:p>
    <w:p w:rsidR="00000000" w:rsidRPr="00692EF9" w:rsidP="00692EF9">
      <w:pPr>
        <w:pStyle w:val="Heading1"/>
      </w:pPr>
      <w:bookmarkStart w:id="4" w:name="O_279967"/>
      <w:bookmarkEnd w:id="4"/>
      <w:r w:rsidRPr="00692EF9">
        <w:t>Licensing/Regulatory Information</w:t>
      </w:r>
    </w:p>
    <w:p w:rsidR="00000000" w:rsidRPr="00692EF9" w:rsidP="00692EF9">
      <w:pPr>
        <w:pStyle w:val="BodyText"/>
      </w:pPr>
      <w:r w:rsidRPr="00692EF9">
        <w:t>Refer to Unit Descriptor</w:t>
      </w:r>
    </w:p>
    <w:p w:rsidR="00000000" w:rsidRPr="00692EF9" w:rsidP="00692EF9">
      <w:pPr>
        <w:pStyle w:val="AllowPageBreak"/>
      </w:pPr>
    </w:p>
    <w:p w:rsidR="00000000" w:rsidRPr="00692EF9" w:rsidP="00692EF9">
      <w:pPr>
        <w:pStyle w:val="Heading1"/>
      </w:pPr>
      <w:bookmarkStart w:id="5" w:name="O_208390"/>
      <w:bookmarkEnd w:id="5"/>
      <w:r w:rsidRPr="00692EF9">
        <w:t>Pre-Requisites</w:t>
      </w:r>
    </w:p>
    <w:tbl>
      <w:tblPr>
        <w:tblW w:w="0" w:type="auto"/>
        <w:tblLayout w:type="fixed"/>
        <w:tblCellMar>
          <w:left w:w="62" w:type="dxa"/>
          <w:right w:w="62" w:type="dxa"/>
        </w:tblCellMar>
        <w:tblLook w:val="0000"/>
      </w:tblPr>
      <w:tblGrid>
        <w:gridCol w:w="2775"/>
        <w:gridCol w:w="1295"/>
        <w:gridCol w:w="4452"/>
      </w:tblGrid>
      <w:tr w:rsidTr="005D75C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r w:rsidRPr="00692EF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p>
        </w:tc>
      </w:tr>
      <w:tr w:rsidTr="005D75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p>
        </w:tc>
      </w:tr>
      <w:tr w:rsidTr="005D75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EF9" w:rsidP="00692EF9">
            <w:pPr>
              <w:pStyle w:val="BodyText"/>
            </w:pPr>
          </w:p>
        </w:tc>
      </w:tr>
    </w:tbl>
    <w:p w:rsidR="005D75CA" w:rsidP="00692EF9">
      <w:pPr>
        <w:pStyle w:val="BodyText"/>
      </w:pPr>
    </w:p>
    <w:p w:rsidR="005D75CA" w:rsidP="00692EF9">
      <w:pPr>
        <w:pStyle w:val="BodyText"/>
      </w:pPr>
    </w:p>
    <w:p w:rsidR="00000000" w:rsidRPr="00692EF9" w:rsidP="00692EF9">
      <w:pPr>
        <w:pStyle w:val="Heading1"/>
      </w:pPr>
      <w:bookmarkStart w:id="6" w:name="O_208389"/>
      <w:bookmarkEnd w:id="6"/>
      <w:r w:rsidRPr="00692EF9">
        <w:t>Employability Skills Information</w:t>
      </w:r>
    </w:p>
    <w:tbl>
      <w:tblPr>
        <w:tblW w:w="0" w:type="auto"/>
        <w:tblLayout w:type="fixed"/>
        <w:tblCellMar>
          <w:left w:w="62" w:type="dxa"/>
          <w:right w:w="62" w:type="dxa"/>
        </w:tblCellMar>
        <w:tblLook w:val="0000"/>
      </w:tblPr>
      <w:tblGrid>
        <w:gridCol w:w="2802"/>
        <w:gridCol w:w="5720"/>
      </w:tblGrid>
      <w:tr w:rsidTr="005D75C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r w:rsidRPr="00692EF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EF9" w:rsidP="00692EF9">
            <w:pPr>
              <w:pStyle w:val="BodyText"/>
            </w:pPr>
            <w:r w:rsidRPr="00692EF9">
              <w:t>This unit contains employability skills.</w:t>
            </w:r>
          </w:p>
        </w:tc>
      </w:tr>
    </w:tbl>
    <w:p w:rsidR="005D75CA" w:rsidP="00692EF9">
      <w:pPr>
        <w:pStyle w:val="BodyText"/>
      </w:pPr>
    </w:p>
    <w:p w:rsidR="005D75CA" w:rsidP="00692EF9">
      <w:pPr>
        <w:pStyle w:val="BodyText"/>
      </w:pPr>
    </w:p>
    <w:p w:rsidR="00000000" w:rsidRPr="00692EF9" w:rsidP="00692EF9">
      <w:pPr>
        <w:pStyle w:val="Heading1"/>
      </w:pPr>
      <w:bookmarkStart w:id="7" w:name="O_289753"/>
      <w:bookmarkEnd w:id="7"/>
      <w:r w:rsidRPr="00692EF9">
        <w:t>Elements and Performance Criteria Pre-Content</w:t>
      </w:r>
    </w:p>
    <w:tbl>
      <w:tblPr>
        <w:tblW w:w="0" w:type="auto"/>
        <w:tblLayout w:type="fixed"/>
        <w:tblCellMar>
          <w:left w:w="62" w:type="dxa"/>
          <w:right w:w="62" w:type="dxa"/>
        </w:tblCellMar>
        <w:tblLook w:val="0000"/>
      </w:tblPr>
      <w:tblGrid>
        <w:gridCol w:w="2552"/>
        <w:gridCol w:w="5970"/>
      </w:tblGrid>
      <w:tr w:rsidTr="005D75C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r w:rsidRPr="00692EF9">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EF9" w:rsidP="00692EF9">
            <w:pPr>
              <w:pStyle w:val="BodyText"/>
            </w:pPr>
            <w:r w:rsidRPr="00692EF9">
              <w:t>Performance criteria describe the performance needed to demonstrate achievement of the element. Where bold italicised text is used, further info</w:t>
            </w:r>
            <w:r w:rsidRPr="00692EF9">
              <w:t>rmation is detailed in the required skills and knowledge section and the range statement. Assessment of performance is to be consistent with the evidence guide.</w:t>
            </w:r>
          </w:p>
        </w:tc>
      </w:tr>
    </w:tbl>
    <w:p w:rsidR="00000000" w:rsidRPr="00692EF9" w:rsidP="00692EF9">
      <w:pPr>
        <w:pStyle w:val="BodyText"/>
      </w:pPr>
    </w:p>
    <w:p w:rsidR="00000000" w:rsidRPr="00692EF9" w:rsidP="00692EF9">
      <w:pPr>
        <w:pStyle w:val="AllowPageBreak"/>
      </w:pPr>
    </w:p>
    <w:p w:rsidR="00000000" w:rsidRPr="00692EF9" w:rsidP="00692EF9">
      <w:pPr>
        <w:pStyle w:val="Heading1"/>
      </w:pPr>
      <w:bookmarkStart w:id="8" w:name="O_236420"/>
      <w:bookmarkEnd w:id="8"/>
      <w:r w:rsidRPr="00692EF9">
        <w:t>Elements and Performance Criteria</w:t>
      </w:r>
    </w:p>
    <w:tbl>
      <w:tblPr>
        <w:tblW w:w="0" w:type="auto"/>
        <w:tblLayout w:type="fixed"/>
        <w:tblCellMar>
          <w:left w:w="62" w:type="dxa"/>
          <w:right w:w="62" w:type="dxa"/>
        </w:tblCellMar>
        <w:tblLook w:val="0000"/>
      </w:tblPr>
      <w:tblGrid>
        <w:gridCol w:w="2552"/>
        <w:gridCol w:w="5970"/>
      </w:tblGrid>
      <w:tr w:rsidTr="005D75CA">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EF9" w:rsidP="00692EF9">
            <w:pPr>
              <w:pStyle w:val="BodyText"/>
            </w:pPr>
            <w:r w:rsidRPr="00692EF9">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r w:rsidRPr="00692EF9">
              <w:rPr>
                <w:rStyle w:val="SpecialBold"/>
              </w:rPr>
              <w:t>PERFORMANCE CRITERIA</w:t>
            </w:r>
          </w:p>
        </w:tc>
      </w:tr>
      <w:tr w:rsidTr="005D75C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List"/>
              <w:rPr>
                <w:lang w:val="en-NZ"/>
              </w:rPr>
            </w:pPr>
            <w:r w:rsidRPr="00692EF9">
              <w:t>1.</w:t>
            </w:r>
            <w:r w:rsidRPr="00692EF9">
              <w:tab/>
              <w:t>Conduct a</w:t>
            </w:r>
            <w:r w:rsidRPr="00692EF9">
              <w:t xml:space="preserve"> basic search using a search engine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EF9" w:rsidP="00692EF9">
            <w:pPr>
              <w:pStyle w:val="List2"/>
            </w:pPr>
            <w:r w:rsidRPr="00692EF9">
              <w:t>1.1.</w:t>
            </w:r>
            <w:r w:rsidRPr="00692EF9">
              <w:tab/>
              <w:t xml:space="preserve">Open an internet application and locate and access a </w:t>
            </w:r>
            <w:r w:rsidRPr="00692EF9">
              <w:rPr>
                <w:rStyle w:val="BoldandItalics"/>
              </w:rPr>
              <w:t>search</w:t>
            </w:r>
            <w:r w:rsidRPr="00692EF9">
              <w:t xml:space="preserve"> </w:t>
            </w:r>
            <w:r w:rsidRPr="00692EF9">
              <w:rPr>
                <w:rStyle w:val="BoldandItalics"/>
              </w:rPr>
              <w:t>engine</w:t>
            </w:r>
            <w:r w:rsidRPr="00692EF9">
              <w:t xml:space="preserve"> on the internet</w:t>
            </w:r>
          </w:p>
          <w:p w:rsidR="00000000" w:rsidRPr="00692EF9" w:rsidP="00692EF9">
            <w:pPr>
              <w:pStyle w:val="List2"/>
            </w:pPr>
            <w:r w:rsidRPr="00692EF9">
              <w:t>1.2.</w:t>
            </w:r>
            <w:r w:rsidRPr="00692EF9">
              <w:tab/>
              <w:t xml:space="preserve">Enter appropriate key words into the </w:t>
            </w:r>
            <w:r w:rsidRPr="00692EF9">
              <w:rPr>
                <w:rStyle w:val="BoldandItalics"/>
              </w:rPr>
              <w:t>search</w:t>
            </w:r>
            <w:r w:rsidRPr="00692EF9">
              <w:t xml:space="preserve"> </w:t>
            </w:r>
            <w:r w:rsidRPr="00692EF9">
              <w:rPr>
                <w:rStyle w:val="BoldandItalics"/>
              </w:rPr>
              <w:t>engine</w:t>
            </w:r>
            <w:r w:rsidRPr="00692EF9">
              <w:t xml:space="preserve"> to locate the desired information</w:t>
            </w:r>
          </w:p>
          <w:p w:rsidR="00000000" w:rsidRPr="00692EF9" w:rsidP="00692EF9">
            <w:pPr>
              <w:pStyle w:val="List2"/>
            </w:pPr>
            <w:r w:rsidRPr="00692EF9">
              <w:t>1.3.</w:t>
            </w:r>
            <w:r w:rsidRPr="00692EF9">
              <w:tab/>
            </w:r>
            <w:r w:rsidRPr="00692EF9">
              <w:t>Refine a search depending on outcomes of the original search</w:t>
            </w:r>
          </w:p>
          <w:p w:rsidR="00000000" w:rsidP="00692EF9">
            <w:pPr>
              <w:pStyle w:val="List2"/>
              <w:rPr>
                <w:lang w:val="en-NZ"/>
              </w:rPr>
            </w:pPr>
            <w:r w:rsidRPr="00692EF9">
              <w:t>1.4.</w:t>
            </w:r>
            <w:r w:rsidRPr="00692EF9">
              <w:tab/>
              <w:t>Conduct a thorough search within a website using the provided internal search facility if available</w:t>
            </w:r>
          </w:p>
        </w:tc>
      </w:tr>
      <w:tr w:rsidTr="005D75C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List"/>
              <w:rPr>
                <w:lang w:val="en-NZ"/>
              </w:rPr>
            </w:pPr>
            <w:r w:rsidRPr="00692EF9">
              <w:t>2.</w:t>
            </w:r>
            <w:r w:rsidRPr="00692EF9">
              <w:tab/>
              <w:t>Conduct an advanced search using search tools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EF9" w:rsidP="00692EF9">
            <w:pPr>
              <w:pStyle w:val="List2"/>
            </w:pPr>
            <w:r w:rsidRPr="00692EF9">
              <w:t>2.1.</w:t>
            </w:r>
            <w:r w:rsidRPr="00692EF9">
              <w:tab/>
              <w:t>Use advanced search features, provi</w:t>
            </w:r>
            <w:r w:rsidRPr="00692EF9">
              <w:t xml:space="preserve">ded in most </w:t>
            </w:r>
            <w:r w:rsidRPr="00692EF9">
              <w:rPr>
                <w:rStyle w:val="BoldandItalics"/>
              </w:rPr>
              <w:t>search</w:t>
            </w:r>
            <w:r w:rsidRPr="00692EF9">
              <w:t xml:space="preserve"> </w:t>
            </w:r>
            <w:r w:rsidRPr="00692EF9">
              <w:rPr>
                <w:rStyle w:val="BoldandItalics"/>
              </w:rPr>
              <w:t>engines</w:t>
            </w:r>
          </w:p>
          <w:p w:rsidR="00000000" w:rsidRPr="00692EF9" w:rsidP="00692EF9">
            <w:pPr>
              <w:pStyle w:val="List2"/>
            </w:pPr>
            <w:r w:rsidRPr="00692EF9">
              <w:t>2.2.</w:t>
            </w:r>
            <w:r w:rsidRPr="00692EF9">
              <w:tab/>
              <w:t xml:space="preserve">Use </w:t>
            </w:r>
            <w:r w:rsidRPr="00692EF9">
              <w:rPr>
                <w:rStyle w:val="BoldandItalics"/>
              </w:rPr>
              <w:t>Boolean</w:t>
            </w:r>
            <w:r w:rsidRPr="00692EF9">
              <w:t xml:space="preserve"> </w:t>
            </w:r>
            <w:r w:rsidRPr="00692EF9">
              <w:rPr>
                <w:rStyle w:val="BoldandItalics"/>
              </w:rPr>
              <w:t>search</w:t>
            </w:r>
            <w:r w:rsidRPr="00692EF9">
              <w:t xml:space="preserve"> techniques when required to enhance the search</w:t>
            </w:r>
          </w:p>
          <w:p w:rsidR="00000000" w:rsidRPr="00692EF9" w:rsidP="00692EF9">
            <w:pPr>
              <w:pStyle w:val="List2"/>
            </w:pPr>
            <w:r w:rsidRPr="00692EF9">
              <w:t>2.3.</w:t>
            </w:r>
            <w:r w:rsidRPr="00692EF9">
              <w:tab/>
              <w:t>Use multiple or meta search tools with a range of key words</w:t>
            </w:r>
          </w:p>
          <w:p w:rsidR="00000000" w:rsidRPr="00692EF9" w:rsidP="00692EF9">
            <w:pPr>
              <w:pStyle w:val="List2"/>
            </w:pPr>
            <w:r w:rsidRPr="00692EF9">
              <w:t>2.4.</w:t>
            </w:r>
            <w:r w:rsidRPr="00692EF9">
              <w:tab/>
              <w:t xml:space="preserve">Use </w:t>
            </w:r>
            <w:r w:rsidRPr="00692EF9">
              <w:rPr>
                <w:rStyle w:val="BoldandItalics"/>
              </w:rPr>
              <w:t>search</w:t>
            </w:r>
            <w:r w:rsidRPr="00692EF9">
              <w:t xml:space="preserve"> </w:t>
            </w:r>
            <w:r w:rsidRPr="00692EF9">
              <w:rPr>
                <w:rStyle w:val="BoldandItalics"/>
              </w:rPr>
              <w:t>engines</w:t>
            </w:r>
            <w:r w:rsidRPr="00692EF9">
              <w:t xml:space="preserve"> particular to a field of knowledge to refine the outcome</w:t>
            </w:r>
          </w:p>
          <w:p w:rsidR="00000000" w:rsidRPr="00692EF9" w:rsidP="00692EF9">
            <w:pPr>
              <w:pStyle w:val="List2"/>
            </w:pPr>
            <w:r w:rsidRPr="00692EF9">
              <w:t>2.5.</w:t>
            </w:r>
            <w:r w:rsidRPr="00692EF9">
              <w:tab/>
              <w:t xml:space="preserve">Access </w:t>
            </w:r>
            <w:r w:rsidRPr="00692EF9">
              <w:t>related virtual community sites and newsgroups and note their objectives and operational arrangements</w:t>
            </w:r>
          </w:p>
          <w:p w:rsidR="00000000" w:rsidP="00692EF9">
            <w:pPr>
              <w:pStyle w:val="List2"/>
              <w:rPr>
                <w:lang w:val="en-NZ"/>
              </w:rPr>
            </w:pPr>
            <w:r w:rsidRPr="00692EF9">
              <w:t>2.6.</w:t>
            </w:r>
            <w:r w:rsidRPr="00692EF9">
              <w:tab/>
              <w:t>Conduct a search with domain names to refine the search</w:t>
            </w:r>
          </w:p>
        </w:tc>
      </w:tr>
      <w:tr w:rsidTr="005D75C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List"/>
              <w:rPr>
                <w:lang w:val="en-NZ"/>
              </w:rPr>
            </w:pPr>
            <w:r w:rsidRPr="00692EF9">
              <w:t>3.</w:t>
            </w:r>
            <w:r w:rsidRPr="00692EF9">
              <w:tab/>
              <w:t>Use information that has been located</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EF9" w:rsidP="00692EF9">
            <w:pPr>
              <w:pStyle w:val="List2"/>
            </w:pPr>
            <w:r w:rsidRPr="00692EF9">
              <w:t>3.1.</w:t>
            </w:r>
            <w:r w:rsidRPr="00692EF9">
              <w:tab/>
              <w:t>Cross-reference the information found by using</w:t>
            </w:r>
            <w:r w:rsidRPr="00692EF9">
              <w:t xml:space="preserve"> several websites to determine the accuracy of the information obtained</w:t>
            </w:r>
          </w:p>
          <w:p w:rsidR="00000000" w:rsidRPr="00692EF9" w:rsidP="00692EF9">
            <w:pPr>
              <w:pStyle w:val="List2"/>
            </w:pPr>
            <w:r w:rsidRPr="00692EF9">
              <w:t>3.2.</w:t>
            </w:r>
            <w:r w:rsidRPr="00692EF9">
              <w:tab/>
              <w:t>Check the date that the website was last updated or the properties of the website to determine the currency of the information</w:t>
            </w:r>
          </w:p>
          <w:p w:rsidR="00000000" w:rsidP="00692EF9">
            <w:pPr>
              <w:pStyle w:val="List2"/>
              <w:rPr>
                <w:lang w:val="en-NZ"/>
              </w:rPr>
            </w:pPr>
            <w:r w:rsidRPr="00692EF9">
              <w:t>3.3.</w:t>
            </w:r>
            <w:r w:rsidRPr="00692EF9">
              <w:tab/>
              <w:t>Determine the website authority by looking at c</w:t>
            </w:r>
            <w:r w:rsidRPr="00692EF9">
              <w:t>opyright statements, privacy statements and organisational information</w:t>
            </w:r>
          </w:p>
        </w:tc>
      </w:tr>
      <w:tr w:rsidTr="005D75C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List"/>
              <w:rPr>
                <w:lang w:val="en-NZ"/>
              </w:rPr>
            </w:pPr>
            <w:r w:rsidRPr="00692EF9">
              <w:t>4.</w:t>
            </w:r>
            <w:r w:rsidRPr="00692EF9">
              <w:tab/>
              <w:t>Save and print information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EF9" w:rsidP="00692EF9">
            <w:pPr>
              <w:pStyle w:val="List2"/>
            </w:pPr>
            <w:r w:rsidRPr="00692EF9">
              <w:t>4.1.</w:t>
            </w:r>
            <w:r w:rsidRPr="00692EF9">
              <w:tab/>
              <w:t>Save information found in different file forms</w:t>
            </w:r>
          </w:p>
          <w:p w:rsidR="00000000" w:rsidRPr="00692EF9" w:rsidP="00692EF9">
            <w:pPr>
              <w:pStyle w:val="List2"/>
            </w:pPr>
            <w:r w:rsidRPr="00692EF9">
              <w:t>4.2.</w:t>
            </w:r>
            <w:r w:rsidRPr="00692EF9">
              <w:tab/>
              <w:t>Print information found in different file forms</w:t>
            </w:r>
          </w:p>
        </w:tc>
      </w:tr>
    </w:tbl>
    <w:p w:rsidR="005D75CA" w:rsidP="00692EF9">
      <w:pPr>
        <w:pStyle w:val="BodyText"/>
      </w:pPr>
    </w:p>
    <w:p w:rsidR="005D75CA" w:rsidP="00692EF9">
      <w:pPr>
        <w:pStyle w:val="BodyText"/>
      </w:pPr>
    </w:p>
    <w:p w:rsidR="00000000" w:rsidRPr="00692EF9" w:rsidP="00692EF9">
      <w:pPr>
        <w:pStyle w:val="Heading1"/>
      </w:pPr>
      <w:bookmarkStart w:id="9" w:name="O_260370"/>
      <w:bookmarkEnd w:id="9"/>
      <w:r w:rsidRPr="00692EF9">
        <w:t>Required Skills and Knowledge</w:t>
      </w:r>
    </w:p>
    <w:tbl>
      <w:tblPr>
        <w:tblW w:w="0" w:type="auto"/>
        <w:tblLayout w:type="fixed"/>
        <w:tblCellMar>
          <w:left w:w="62" w:type="dxa"/>
          <w:right w:w="62" w:type="dxa"/>
        </w:tblCellMar>
        <w:tblLook w:val="0000"/>
      </w:tblPr>
      <w:tblGrid>
        <w:gridCol w:w="8522"/>
      </w:tblGrid>
      <w:tr w:rsidTr="005D75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2EF9">
            <w:pPr>
              <w:pStyle w:val="BodyText"/>
              <w:rPr>
                <w:lang w:val="en-NZ"/>
              </w:rPr>
            </w:pPr>
            <w:r w:rsidRPr="00692EF9">
              <w:rPr>
                <w:rStyle w:val="SpecialBold"/>
              </w:rPr>
              <w:t>REQUIRED SKILLS AND KNOWLEDGE</w:t>
            </w:r>
          </w:p>
        </w:tc>
      </w:tr>
      <w:tr w:rsidTr="005D75C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r w:rsidRPr="00692EF9">
              <w:t>This section describes the skills and knowledge required for this unit.</w:t>
            </w:r>
          </w:p>
        </w:tc>
      </w:tr>
      <w:tr w:rsidTr="005D75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r w:rsidRPr="00692EF9">
              <w:rPr>
                <w:rStyle w:val="SpecialBold"/>
              </w:rPr>
              <w:t>Required skills</w:t>
            </w:r>
          </w:p>
        </w:tc>
      </w:tr>
      <w:tr w:rsidTr="005D75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EF9" w:rsidP="00692EF9">
            <w:pPr>
              <w:pStyle w:val="ListBullet"/>
            </w:pPr>
            <w:r w:rsidRPr="00692EF9">
              <w:t>Understanding key words</w:t>
            </w:r>
          </w:p>
          <w:p w:rsidR="00000000" w:rsidRPr="00692EF9" w:rsidP="00692EF9">
            <w:pPr>
              <w:pStyle w:val="ListBullet"/>
            </w:pPr>
            <w:r w:rsidRPr="00692EF9">
              <w:t>Operating a PC</w:t>
            </w:r>
          </w:p>
          <w:p w:rsidR="00000000" w:rsidRPr="00692EF9" w:rsidP="00692EF9">
            <w:pPr>
              <w:pStyle w:val="ListBullet"/>
            </w:pPr>
            <w:r w:rsidRPr="00692EF9">
              <w:t>Opening web pages</w:t>
            </w:r>
          </w:p>
          <w:p w:rsidR="00000000" w:rsidP="00692EF9">
            <w:pPr>
              <w:pStyle w:val="ListBullet"/>
              <w:rPr>
                <w:lang w:val="en-NZ"/>
              </w:rPr>
            </w:pPr>
            <w:r w:rsidRPr="00692EF9">
              <w:t>Using PC peripheral hardware</w:t>
            </w:r>
          </w:p>
        </w:tc>
      </w:tr>
      <w:tr w:rsidTr="005D75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r w:rsidRPr="00692EF9">
              <w:rPr>
                <w:rStyle w:val="SpecialBold"/>
              </w:rPr>
              <w:t>Required knowledge</w:t>
            </w:r>
          </w:p>
        </w:tc>
      </w:tr>
      <w:tr w:rsidTr="005D75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EF9" w:rsidP="00692EF9">
            <w:pPr>
              <w:pStyle w:val="ListBullet"/>
            </w:pPr>
            <w:r w:rsidRPr="00692EF9">
              <w:t>Using an internet web browser</w:t>
            </w:r>
          </w:p>
          <w:p w:rsidR="00000000" w:rsidRPr="00692EF9" w:rsidP="00692EF9">
            <w:pPr>
              <w:pStyle w:val="ListBullet"/>
            </w:pPr>
            <w:r w:rsidRPr="00692EF9">
              <w:t>Using internet search functions</w:t>
            </w:r>
          </w:p>
          <w:p w:rsidR="00000000" w:rsidRPr="00692EF9" w:rsidP="00692EF9">
            <w:pPr>
              <w:pStyle w:val="ListBullet"/>
            </w:pPr>
            <w:r w:rsidRPr="00692EF9">
              <w:t>Using research techniques</w:t>
            </w:r>
          </w:p>
          <w:p w:rsidR="00000000" w:rsidRPr="00692EF9" w:rsidP="00692EF9">
            <w:pPr>
              <w:pStyle w:val="ListBullet"/>
            </w:pPr>
            <w:r w:rsidRPr="00692EF9">
              <w:t>Evaluating and assessing the authority of information</w:t>
            </w:r>
          </w:p>
          <w:p w:rsidR="00000000" w:rsidRPr="00692EF9" w:rsidP="00692EF9">
            <w:pPr>
              <w:pStyle w:val="ListBullet"/>
            </w:pPr>
            <w:r w:rsidRPr="00692EF9">
              <w:t>Different types of search engines</w:t>
            </w:r>
          </w:p>
          <w:p w:rsidR="00000000" w:rsidRPr="00692EF9" w:rsidP="00692EF9">
            <w:pPr>
              <w:pStyle w:val="ListBullet"/>
            </w:pPr>
            <w:r w:rsidRPr="00692EF9">
              <w:t>Copyright and privacy statements</w:t>
            </w:r>
          </w:p>
        </w:tc>
      </w:tr>
    </w:tbl>
    <w:p w:rsidR="005D75CA" w:rsidP="00692EF9">
      <w:pPr>
        <w:pStyle w:val="BodyText"/>
      </w:pPr>
    </w:p>
    <w:p w:rsidR="005D75CA" w:rsidP="00692EF9">
      <w:pPr>
        <w:pStyle w:val="BodyText"/>
      </w:pPr>
    </w:p>
    <w:p w:rsidR="00000000" w:rsidRPr="00692EF9" w:rsidP="00692EF9">
      <w:pPr>
        <w:pStyle w:val="AllowPageBreak"/>
      </w:pPr>
    </w:p>
    <w:p w:rsidR="00000000" w:rsidRPr="00692EF9" w:rsidP="00692EF9">
      <w:pPr>
        <w:pStyle w:val="Heading1"/>
      </w:pPr>
      <w:bookmarkStart w:id="10" w:name="O_244404"/>
      <w:bookmarkEnd w:id="10"/>
      <w:r w:rsidRPr="00692EF9">
        <w:t>Evidence Guide</w:t>
      </w:r>
    </w:p>
    <w:tbl>
      <w:tblPr>
        <w:tblW w:w="9570" w:type="dxa"/>
        <w:tblLayout w:type="fixed"/>
        <w:tblCellMar>
          <w:left w:w="62" w:type="dxa"/>
          <w:right w:w="62" w:type="dxa"/>
        </w:tblCellMar>
        <w:tblLook w:val="0000"/>
      </w:tblPr>
      <w:tblGrid>
        <w:gridCol w:w="3908"/>
        <w:gridCol w:w="5662"/>
      </w:tblGrid>
      <w:tr w:rsidTr="005D75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r w:rsidRPr="00692EF9">
              <w:rPr>
                <w:rStyle w:val="SpecialBold"/>
              </w:rPr>
              <w:t>EVIDENCE GUIDE</w:t>
            </w:r>
          </w:p>
        </w:tc>
      </w:tr>
      <w:tr w:rsidTr="005D75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r w:rsidRPr="00692EF9">
              <w:t xml:space="preserve">The evidence guide provides advice on assessment and must be read in conjunction with the performance criteria, required skills and knowledge, </w:t>
            </w:r>
            <w:r w:rsidRPr="00692EF9">
              <w:t>range statement and the Assessment Guidelines for the Training Package.</w:t>
            </w:r>
          </w:p>
        </w:tc>
      </w:tr>
      <w:tr w:rsidTr="005D75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r w:rsidRPr="00692EF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p>
        </w:tc>
      </w:tr>
      <w:tr w:rsidTr="005D75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r w:rsidRPr="00692EF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EF9" w:rsidP="00692EF9">
            <w:pPr>
              <w:pStyle w:val="BodyText"/>
            </w:pPr>
            <w:r w:rsidRPr="00692EF9">
              <w:t>Evidence of the following is essential:</w:t>
            </w:r>
          </w:p>
          <w:p w:rsidR="00000000" w:rsidRPr="00692EF9" w:rsidP="00692EF9">
            <w:pPr>
              <w:pStyle w:val="ListBullet"/>
            </w:pPr>
            <w:r w:rsidRPr="00692EF9">
              <w:t>Assessment must ensure the ability to use search tools to locate information and make an informed assessment of the accuracy, currency, authority and reliability of the site and information located.</w:t>
            </w:r>
          </w:p>
          <w:p w:rsidR="00000000" w:rsidRPr="00692EF9" w:rsidP="00692EF9">
            <w:pPr>
              <w:pStyle w:val="BodyText"/>
            </w:pPr>
          </w:p>
          <w:p w:rsidR="00000000" w:rsidRPr="00692EF9" w:rsidP="00692EF9">
            <w:pPr>
              <w:pStyle w:val="BodyText"/>
            </w:pPr>
            <w:r w:rsidRPr="00692EF9">
              <w:t>To demonstrate competency in this unit the person will require access to:</w:t>
            </w:r>
          </w:p>
          <w:p w:rsidR="00000000" w:rsidRPr="00692EF9" w:rsidP="00692EF9">
            <w:pPr>
              <w:pStyle w:val="ListBullet"/>
            </w:pPr>
            <w:r w:rsidRPr="00692EF9">
              <w:t>Personal computer with internet capability</w:t>
            </w:r>
          </w:p>
          <w:p w:rsidR="00000000" w:rsidP="00692EF9">
            <w:pPr>
              <w:pStyle w:val="ListBullet"/>
              <w:rPr>
                <w:lang w:val="en-NZ"/>
              </w:rPr>
            </w:pPr>
            <w:r w:rsidRPr="00692EF9">
              <w:t>Printer</w:t>
            </w:r>
          </w:p>
        </w:tc>
      </w:tr>
      <w:tr w:rsidTr="005D75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r w:rsidRPr="00692EF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EF9" w:rsidP="00692EF9">
            <w:pPr>
              <w:pStyle w:val="BodyText"/>
            </w:pPr>
            <w:r w:rsidRPr="00692EF9">
              <w:t xml:space="preserve">Locating and using online information is an increasingly important business and </w:t>
            </w:r>
            <w:r w:rsidRPr="00692EF9">
              <w:t>personal function. Many organisations encourage activities and transactions to be conducted online. An increasing number of government provided information services and transactions require online user capability for effectiveness.</w:t>
            </w:r>
          </w:p>
          <w:p w:rsidR="00000000" w:rsidRPr="00692EF9" w:rsidP="00692EF9">
            <w:pPr>
              <w:pStyle w:val="BodyText"/>
            </w:pPr>
          </w:p>
          <w:p w:rsidR="00000000" w:rsidRPr="00692EF9" w:rsidP="00692EF9">
            <w:pPr>
              <w:pStyle w:val="BodyText"/>
            </w:pPr>
            <w:r w:rsidRPr="00692EF9">
              <w:t>The sourcing and verifi</w:t>
            </w:r>
            <w:r w:rsidRPr="00692EF9">
              <w:t>cation of online information is an increasingly important research task for both individuals and organisations as a growing proportion of suppliers and customers use online facilities to market or secure good and services.</w:t>
            </w:r>
          </w:p>
          <w:p w:rsidR="00000000" w:rsidRPr="00692EF9" w:rsidP="00692EF9">
            <w:pPr>
              <w:pStyle w:val="BodyText"/>
            </w:pPr>
          </w:p>
          <w:p w:rsidR="00000000" w:rsidRPr="00692EF9" w:rsidP="00692EF9">
            <w:pPr>
              <w:pStyle w:val="BodyText"/>
            </w:pPr>
            <w:r w:rsidRPr="00692EF9">
              <w:t>The breadth, depth and complexit</w:t>
            </w:r>
            <w:r w:rsidRPr="00692EF9">
              <w:t>y of knowledge and skills in this competency would prepare a person to perform a defined range of activities many of which may be routine and predictable.</w:t>
            </w:r>
          </w:p>
          <w:p w:rsidR="00000000" w:rsidRPr="00692EF9" w:rsidP="00692EF9">
            <w:pPr>
              <w:pStyle w:val="BodyText"/>
            </w:pPr>
          </w:p>
          <w:p w:rsidR="00000000" w:rsidRPr="00692EF9" w:rsidP="00692EF9">
            <w:pPr>
              <w:pStyle w:val="BodyText"/>
            </w:pPr>
            <w:r w:rsidRPr="00692EF9">
              <w:t xml:space="preserve">Assessment must ensure </w:t>
            </w:r>
          </w:p>
          <w:p w:rsidR="00000000" w:rsidP="00692EF9">
            <w:pPr>
              <w:pStyle w:val="ListBullet"/>
              <w:rPr>
                <w:lang w:val="en-NZ"/>
              </w:rPr>
            </w:pPr>
            <w:r w:rsidRPr="00692EF9">
              <w:t>Applications may include a variety of employment related skills including p</w:t>
            </w:r>
            <w:r w:rsidRPr="00692EF9">
              <w:t>reparatory access and participation skills, broad-based induction skills and/or specific workplace skills. They may also include participation in a team or work group.</w:t>
            </w:r>
          </w:p>
        </w:tc>
      </w:tr>
      <w:tr w:rsidTr="005D75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r w:rsidRPr="00692EF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EF9" w:rsidP="00692EF9">
            <w:pPr>
              <w:pStyle w:val="BodyText"/>
            </w:pPr>
            <w:r w:rsidRPr="00692EF9">
              <w:t>The purpose of this unit is to define the standard of performance to be achieved in the workplace. In undertaking training and assessment activities related to this unit, consideration should be given to the implementation of appropriate diversity and acce</w:t>
            </w:r>
            <w:r w:rsidRPr="00692EF9">
              <w:t>ssibility practices in order to accommodate people who may have special needs. Additional guidance on these and related matters is provided in ICA05 Section 1.</w:t>
            </w:r>
          </w:p>
          <w:p w:rsidR="00000000" w:rsidRPr="00692EF9" w:rsidP="00692EF9">
            <w:pPr>
              <w:pStyle w:val="BodyText"/>
            </w:pPr>
          </w:p>
          <w:p w:rsidR="00000000" w:rsidRPr="00692EF9" w:rsidP="00692EF9">
            <w:pPr>
              <w:pStyle w:val="ListBullet"/>
            </w:pPr>
            <w:r w:rsidRPr="00692EF9">
              <w:t>Competency in this unit should be assessed using summative assessment to ensure consistency of</w:t>
            </w:r>
            <w:r w:rsidRPr="00692EF9">
              <w:t xml:space="preserve"> performance in a range of contexts. This unit can be assessed either in the workplace or in a simulated environment. However, simulated activities must closely reflect the workplace to enable full demonstration of competency.</w:t>
            </w:r>
          </w:p>
          <w:p w:rsidR="00000000" w:rsidRPr="00692EF9" w:rsidP="00692EF9">
            <w:pPr>
              <w:pStyle w:val="BodyText"/>
            </w:pPr>
          </w:p>
          <w:p w:rsidR="00000000" w:rsidP="00692EF9">
            <w:pPr>
              <w:pStyle w:val="ListBullet"/>
              <w:rPr>
                <w:lang w:val="en-NZ"/>
              </w:rPr>
            </w:pPr>
            <w:r w:rsidRPr="00692EF9">
              <w:t>Assessment will usually inc</w:t>
            </w:r>
            <w:r w:rsidRPr="00692EF9">
              <w:t>lude observation of real or simulated work processes and procedures and/or performance in a project context as well as questioning on underpinning knowledge and skills. The questioning of team members, supervisors, subordinates, peers and clients where app</w:t>
            </w:r>
            <w:r w:rsidRPr="00692EF9">
              <w:t>ropriate may provide valuable input to the assessment process. The interdependence of units for assessment purposes may vary with the particular project or scenario.</w:t>
            </w:r>
          </w:p>
        </w:tc>
      </w:tr>
      <w:tr w:rsidTr="005D75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r w:rsidRPr="00692EF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EF9" w:rsidP="00692EF9">
            <w:pPr>
              <w:pStyle w:val="BodyText"/>
            </w:pPr>
            <w:r w:rsidRPr="00692EF9">
              <w:t xml:space="preserve">Holistic assessment with other units relevant to the </w:t>
            </w:r>
            <w:r w:rsidRPr="00692EF9">
              <w:t>industry sector, workplace and job role is recommended, for example:</w:t>
            </w:r>
          </w:p>
          <w:p w:rsidR="00000000" w:rsidRPr="00692EF9" w:rsidP="00692EF9">
            <w:pPr>
              <w:pStyle w:val="ListBullet"/>
            </w:pPr>
            <w:r w:rsidRPr="00692EF9">
              <w:t>ICAU1128B Operate a personal computer</w:t>
            </w:r>
          </w:p>
          <w:p w:rsidR="00000000" w:rsidRPr="00692EF9" w:rsidP="00692EF9">
            <w:pPr>
              <w:pStyle w:val="ListBullet"/>
            </w:pPr>
            <w:r w:rsidRPr="00692EF9">
              <w:t>ICAU1133B Send and retrieve information using web browsers and email</w:t>
            </w:r>
          </w:p>
          <w:p w:rsidR="00000000" w:rsidRPr="00692EF9" w:rsidP="00692EF9">
            <w:pPr>
              <w:pStyle w:val="ListBullet"/>
            </w:pPr>
            <w:r w:rsidRPr="00692EF9">
              <w:t>ICAU1213B Conduct on-line transactions</w:t>
            </w:r>
          </w:p>
          <w:p w:rsidR="00000000" w:rsidRPr="00692EF9" w:rsidP="00692EF9">
            <w:pPr>
              <w:pStyle w:val="ListBullet"/>
            </w:pPr>
            <w:r w:rsidRPr="00692EF9">
              <w:t>ICAS2243B Detect and protect from spam a</w:t>
            </w:r>
            <w:r w:rsidRPr="00692EF9">
              <w:t>nd destructive software</w:t>
            </w:r>
          </w:p>
          <w:p w:rsidR="00000000" w:rsidRPr="00692EF9" w:rsidP="00692EF9">
            <w:pPr>
              <w:pStyle w:val="BodyText"/>
            </w:pPr>
          </w:p>
          <w:p w:rsidR="00000000" w:rsidRPr="00692EF9" w:rsidP="00692EF9">
            <w:pPr>
              <w:pStyle w:val="BodyText"/>
            </w:pPr>
            <w:r w:rsidRPr="00692EF9">
              <w:t>An individual demonstrating this competency would be able to:</w:t>
            </w:r>
          </w:p>
          <w:p w:rsidR="00000000" w:rsidRPr="00692EF9" w:rsidP="00692EF9">
            <w:pPr>
              <w:pStyle w:val="ListBullet"/>
            </w:pPr>
            <w:r w:rsidRPr="00692EF9">
              <w:t>Demonstrate knowledge by recall in a narrow range of areas</w:t>
            </w:r>
          </w:p>
          <w:p w:rsidR="00000000" w:rsidRPr="00692EF9" w:rsidP="00692EF9">
            <w:pPr>
              <w:pStyle w:val="ListBullet"/>
            </w:pPr>
            <w:r w:rsidRPr="00692EF9">
              <w:t>Demonstrate basic practical skills, such as the use of relevant tools</w:t>
            </w:r>
          </w:p>
          <w:p w:rsidR="00000000" w:rsidRPr="00692EF9" w:rsidP="00692EF9">
            <w:pPr>
              <w:pStyle w:val="ListBullet"/>
            </w:pPr>
            <w:r w:rsidRPr="00692EF9">
              <w:t>Perform a sequence of routine tasks given clear direction</w:t>
            </w:r>
          </w:p>
          <w:p w:rsidR="00000000" w:rsidRPr="00692EF9" w:rsidP="00692EF9">
            <w:pPr>
              <w:pStyle w:val="ListBullet"/>
            </w:pPr>
            <w:r w:rsidRPr="00692EF9">
              <w:t>Receive and pass on messages and information</w:t>
            </w:r>
          </w:p>
          <w:p w:rsidR="00000000" w:rsidRPr="00692EF9" w:rsidP="00692EF9">
            <w:pPr>
              <w:pStyle w:val="ListBullet"/>
            </w:pPr>
            <w:r w:rsidRPr="00692EF9">
              <w:t>Maintain knowledge of industry products and services</w:t>
            </w:r>
          </w:p>
        </w:tc>
      </w:tr>
    </w:tbl>
    <w:p w:rsidR="005D75CA" w:rsidP="00692EF9">
      <w:pPr>
        <w:pStyle w:val="BodyText"/>
      </w:pPr>
    </w:p>
    <w:p w:rsidR="005D75CA" w:rsidP="00692EF9">
      <w:pPr>
        <w:pStyle w:val="BodyText"/>
      </w:pPr>
    </w:p>
    <w:p w:rsidR="00000000" w:rsidRPr="00692EF9" w:rsidP="00692EF9">
      <w:pPr>
        <w:pStyle w:val="Heading1"/>
      </w:pPr>
      <w:bookmarkStart w:id="11" w:name="O_252387"/>
      <w:bookmarkEnd w:id="11"/>
      <w:r w:rsidRPr="00692EF9">
        <w:t>Range Statement</w:t>
      </w:r>
    </w:p>
    <w:tbl>
      <w:tblPr>
        <w:tblW w:w="0" w:type="auto"/>
        <w:tblLayout w:type="fixed"/>
        <w:tblCellMar>
          <w:left w:w="62" w:type="dxa"/>
          <w:right w:w="62" w:type="dxa"/>
        </w:tblCellMar>
        <w:tblLook w:val="0000"/>
      </w:tblPr>
      <w:tblGrid>
        <w:gridCol w:w="3465"/>
        <w:gridCol w:w="5057"/>
      </w:tblGrid>
      <w:tr w:rsidTr="005D75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r w:rsidRPr="00692EF9">
              <w:rPr>
                <w:rStyle w:val="SpecialBold"/>
              </w:rPr>
              <w:t>RANGE STATEMENT</w:t>
            </w:r>
          </w:p>
        </w:tc>
      </w:tr>
      <w:tr w:rsidTr="005D75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r w:rsidRPr="00692EF9">
              <w:t>The range statement relates to the unit of competency as a whole. It allows for different work environments and situations that may affect performance. Bold italicised wording, if used in the performance criteria, is detailed below. Essential operating con</w:t>
            </w:r>
            <w:r w:rsidRPr="00692EF9">
              <w:t>ditions that may be present with training and assessment (depending on the work situation, needs of the candidate, accessibility of the item, and local industry and regional contexts) may also be included.</w:t>
            </w:r>
          </w:p>
        </w:tc>
      </w:tr>
      <w:tr w:rsidTr="005D75CA">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r w:rsidRPr="00692EF9">
              <w:rPr>
                <w:rStyle w:val="BoldandItalics"/>
              </w:rPr>
              <w:t>Search engine</w:t>
            </w:r>
            <w:r w:rsidRPr="00692EF9">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EF9" w:rsidP="00692EF9">
            <w:pPr>
              <w:pStyle w:val="ListBullet"/>
            </w:pPr>
            <w:r w:rsidRPr="00692EF9">
              <w:t>Snap</w:t>
            </w:r>
          </w:p>
          <w:p w:rsidR="00000000" w:rsidRPr="00692EF9" w:rsidP="00692EF9">
            <w:pPr>
              <w:pStyle w:val="ListBullet"/>
            </w:pPr>
            <w:r w:rsidRPr="00692EF9">
              <w:t>Questfinder</w:t>
            </w:r>
          </w:p>
          <w:p w:rsidR="00000000" w:rsidRPr="00692EF9" w:rsidP="00692EF9">
            <w:pPr>
              <w:pStyle w:val="ListBullet"/>
            </w:pPr>
            <w:r w:rsidRPr="00692EF9">
              <w:t>Ask Jeeves</w:t>
            </w:r>
          </w:p>
          <w:p w:rsidR="00000000" w:rsidRPr="00692EF9" w:rsidP="00692EF9">
            <w:pPr>
              <w:pStyle w:val="ListBullet"/>
            </w:pPr>
            <w:r w:rsidRPr="00692EF9">
              <w:t>Google</w:t>
            </w:r>
          </w:p>
          <w:p w:rsidR="00000000" w:rsidRPr="00692EF9" w:rsidP="00692EF9">
            <w:pPr>
              <w:pStyle w:val="ListBullet"/>
            </w:pPr>
            <w:r w:rsidRPr="00692EF9">
              <w:t>metacrawler</w:t>
            </w:r>
          </w:p>
          <w:p w:rsidR="00000000" w:rsidRPr="00692EF9" w:rsidP="00692EF9">
            <w:pPr>
              <w:pStyle w:val="ListBullet"/>
            </w:pPr>
            <w:r w:rsidRPr="00692EF9">
              <w:t>Alta Vista</w:t>
            </w:r>
          </w:p>
          <w:p w:rsidR="00000000" w:rsidRPr="00692EF9" w:rsidP="00692EF9">
            <w:pPr>
              <w:pStyle w:val="ListBullet"/>
            </w:pPr>
            <w:r w:rsidRPr="00692EF9">
              <w:t>Excite</w:t>
            </w:r>
          </w:p>
          <w:p w:rsidR="00000000" w:rsidRPr="00692EF9" w:rsidP="00692EF9">
            <w:pPr>
              <w:pStyle w:val="ListBullet"/>
            </w:pPr>
            <w:r w:rsidRPr="00692EF9">
              <w:t>infoseek</w:t>
            </w:r>
          </w:p>
          <w:p w:rsidR="00000000" w:rsidRPr="00692EF9" w:rsidP="00692EF9">
            <w:pPr>
              <w:pStyle w:val="ListBullet"/>
            </w:pPr>
            <w:r w:rsidRPr="00692EF9">
              <w:t>Findlink</w:t>
            </w:r>
          </w:p>
          <w:p w:rsidR="00000000" w:rsidRPr="00692EF9" w:rsidP="00692EF9">
            <w:pPr>
              <w:pStyle w:val="ListBullet"/>
            </w:pPr>
            <w:r w:rsidRPr="00692EF9">
              <w:t>Northern Light</w:t>
            </w:r>
          </w:p>
          <w:p w:rsidR="00000000" w:rsidRPr="00692EF9" w:rsidP="00692EF9">
            <w:pPr>
              <w:pStyle w:val="ListBullet"/>
            </w:pPr>
            <w:r w:rsidRPr="00692EF9">
              <w:t>AOL Netfind</w:t>
            </w:r>
          </w:p>
          <w:p w:rsidR="00000000" w:rsidRPr="00692EF9" w:rsidP="00692EF9">
            <w:pPr>
              <w:pStyle w:val="ListBullet"/>
            </w:pPr>
            <w:r w:rsidRPr="00692EF9">
              <w:t>Hotbot</w:t>
            </w:r>
          </w:p>
          <w:p w:rsidR="00000000" w:rsidRPr="00692EF9" w:rsidP="00692EF9">
            <w:pPr>
              <w:pStyle w:val="ListBullet"/>
            </w:pPr>
            <w:r w:rsidRPr="00692EF9">
              <w:t>LookSmart</w:t>
            </w:r>
          </w:p>
          <w:p w:rsidR="00000000" w:rsidRPr="00692EF9" w:rsidP="00692EF9">
            <w:pPr>
              <w:pStyle w:val="ListBullet"/>
            </w:pPr>
            <w:r w:rsidRPr="00692EF9">
              <w:t>Yahoo</w:t>
            </w:r>
          </w:p>
          <w:p w:rsidR="00000000" w:rsidRPr="00692EF9" w:rsidP="00692EF9">
            <w:pPr>
              <w:pStyle w:val="ListBullet"/>
            </w:pPr>
            <w:r w:rsidRPr="00692EF9">
              <w:t>Netscape</w:t>
            </w:r>
          </w:p>
          <w:p w:rsidR="00000000" w:rsidRPr="00692EF9" w:rsidP="00692EF9">
            <w:pPr>
              <w:pStyle w:val="ListBullet"/>
            </w:pPr>
            <w:r w:rsidRPr="00692EF9">
              <w:t>Lycos</w:t>
            </w:r>
          </w:p>
          <w:p w:rsidR="00000000" w:rsidRPr="00692EF9" w:rsidP="00692EF9">
            <w:pPr>
              <w:pStyle w:val="ListBullet"/>
            </w:pPr>
            <w:r w:rsidRPr="00692EF9">
              <w:t>Open Text</w:t>
            </w:r>
          </w:p>
          <w:p w:rsidR="00000000" w:rsidRPr="00692EF9" w:rsidP="00692EF9">
            <w:pPr>
              <w:pStyle w:val="ListBullet"/>
            </w:pPr>
            <w:r w:rsidRPr="00692EF9">
              <w:t>WebCrawler</w:t>
            </w:r>
          </w:p>
          <w:p w:rsidR="00000000" w:rsidRPr="00692EF9" w:rsidP="00692EF9">
            <w:pPr>
              <w:pStyle w:val="ListBullet"/>
            </w:pPr>
            <w:r w:rsidRPr="00692EF9">
              <w:t>Go To Dot Com</w:t>
            </w:r>
          </w:p>
          <w:p w:rsidR="00000000" w:rsidRPr="00692EF9" w:rsidP="00692EF9">
            <w:pPr>
              <w:pStyle w:val="ListBullet"/>
            </w:pPr>
            <w:r w:rsidRPr="00692EF9">
              <w:t>Beaucoup</w:t>
            </w:r>
          </w:p>
          <w:p w:rsidR="00000000" w:rsidRPr="00692EF9" w:rsidP="00692EF9">
            <w:pPr>
              <w:pStyle w:val="ListBullet"/>
            </w:pPr>
            <w:r w:rsidRPr="00692EF9">
              <w:t>Meta Search</w:t>
            </w:r>
          </w:p>
          <w:p w:rsidR="00000000" w:rsidRPr="00692EF9" w:rsidP="00692EF9">
            <w:pPr>
              <w:pStyle w:val="ListBullet"/>
            </w:pPr>
            <w:r w:rsidRPr="00692EF9">
              <w:t>Search.com</w:t>
            </w:r>
          </w:p>
          <w:p w:rsidR="00000000" w:rsidRPr="00692EF9" w:rsidP="00692EF9">
            <w:pPr>
              <w:pStyle w:val="ListBullet"/>
            </w:pPr>
            <w:r w:rsidRPr="00692EF9">
              <w:t>Go2Network</w:t>
            </w:r>
          </w:p>
          <w:p w:rsidR="00000000" w:rsidRPr="00692EF9" w:rsidP="00692EF9">
            <w:pPr>
              <w:pStyle w:val="ListBullet"/>
            </w:pPr>
            <w:r w:rsidRPr="00692EF9">
              <w:t>Savvy Search</w:t>
            </w:r>
          </w:p>
          <w:p w:rsidR="00000000" w:rsidRPr="00692EF9" w:rsidP="00692EF9">
            <w:pPr>
              <w:pStyle w:val="ListBullet"/>
            </w:pPr>
            <w:r w:rsidRPr="00692EF9">
              <w:t>Profusion</w:t>
            </w:r>
          </w:p>
          <w:p w:rsidR="00000000" w:rsidRPr="00692EF9" w:rsidP="00692EF9">
            <w:pPr>
              <w:pStyle w:val="ListBullet"/>
            </w:pPr>
            <w:r w:rsidRPr="00692EF9">
              <w:t>Dogpile</w:t>
            </w:r>
          </w:p>
          <w:p w:rsidR="00000000" w:rsidP="00692EF9">
            <w:pPr>
              <w:pStyle w:val="ListBullet"/>
              <w:rPr>
                <w:lang w:val="en-NZ"/>
              </w:rPr>
            </w:pPr>
            <w:r w:rsidRPr="00692EF9">
              <w:t>Metagopher</w:t>
            </w:r>
          </w:p>
        </w:tc>
      </w:tr>
      <w:tr w:rsidTr="005D75CA">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r w:rsidRPr="00692EF9">
              <w:rPr>
                <w:rStyle w:val="BoldandItalics"/>
              </w:rPr>
              <w:t>Boolean search</w:t>
            </w:r>
            <w:r w:rsidRPr="00692EF9">
              <w:t xml:space="preserve"> may use terms such as:</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EF9" w:rsidP="00692EF9">
            <w:pPr>
              <w:pStyle w:val="ListBullet"/>
            </w:pPr>
            <w:r w:rsidRPr="00692EF9">
              <w:t>AND</w:t>
            </w:r>
          </w:p>
          <w:p w:rsidR="00000000" w:rsidRPr="00692EF9" w:rsidP="00692EF9">
            <w:pPr>
              <w:pStyle w:val="ListBullet"/>
            </w:pPr>
            <w:r w:rsidRPr="00692EF9">
              <w:t>OR</w:t>
            </w:r>
          </w:p>
          <w:p w:rsidR="00000000" w:rsidRPr="00692EF9" w:rsidP="00692EF9">
            <w:pPr>
              <w:pStyle w:val="ListBullet"/>
            </w:pPr>
            <w:r w:rsidRPr="00692EF9">
              <w:t>NOT</w:t>
            </w:r>
          </w:p>
        </w:tc>
      </w:tr>
    </w:tbl>
    <w:p w:rsidR="005D75CA" w:rsidP="00692EF9">
      <w:pPr>
        <w:pStyle w:val="BodyText"/>
      </w:pPr>
    </w:p>
    <w:p w:rsidR="005D75CA" w:rsidP="00692EF9">
      <w:pPr>
        <w:pStyle w:val="BodyText"/>
      </w:pPr>
    </w:p>
    <w:p w:rsidR="00000000" w:rsidRPr="00692EF9" w:rsidP="00692EF9">
      <w:pPr>
        <w:pStyle w:val="Heading1"/>
      </w:pPr>
      <w:bookmarkStart w:id="12" w:name="O_208394"/>
      <w:bookmarkEnd w:id="12"/>
      <w:r w:rsidRPr="00692EF9">
        <w:t>Unit Sector(s)</w:t>
      </w:r>
    </w:p>
    <w:tbl>
      <w:tblPr>
        <w:tblW w:w="0" w:type="auto"/>
        <w:tblLayout w:type="fixed"/>
        <w:tblCellMar>
          <w:left w:w="62" w:type="dxa"/>
          <w:right w:w="62" w:type="dxa"/>
        </w:tblCellMar>
        <w:tblLook w:val="0000"/>
      </w:tblPr>
      <w:tblGrid>
        <w:gridCol w:w="2629"/>
        <w:gridCol w:w="5893"/>
      </w:tblGrid>
      <w:tr w:rsidTr="005D75C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r w:rsidRPr="00692EF9">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EF9" w:rsidP="00692EF9">
            <w:pPr>
              <w:pStyle w:val="BodyText"/>
            </w:pPr>
            <w:r w:rsidRPr="00692EF9">
              <w:t>Use</w:t>
            </w:r>
          </w:p>
        </w:tc>
      </w:tr>
    </w:tbl>
    <w:p w:rsidR="005D75CA" w:rsidP="00692EF9">
      <w:pPr>
        <w:pStyle w:val="BodyText"/>
      </w:pPr>
    </w:p>
    <w:p w:rsidR="005D75CA" w:rsidP="00692EF9">
      <w:pPr>
        <w:pStyle w:val="BodyText"/>
      </w:pPr>
    </w:p>
    <w:p w:rsidR="00000000" w:rsidRPr="00692EF9" w:rsidP="00692EF9">
      <w:pPr>
        <w:pStyle w:val="Heading1"/>
      </w:pPr>
      <w:bookmarkStart w:id="13" w:name="O_208391"/>
      <w:bookmarkEnd w:id="13"/>
      <w:r w:rsidRPr="00692EF9">
        <w:t>Co-requisite units</w:t>
      </w:r>
    </w:p>
    <w:tbl>
      <w:tblPr>
        <w:tblW w:w="0" w:type="auto"/>
        <w:tblLayout w:type="fixed"/>
        <w:tblCellMar>
          <w:left w:w="62" w:type="dxa"/>
          <w:right w:w="62" w:type="dxa"/>
        </w:tblCellMar>
        <w:tblLook w:val="0000"/>
      </w:tblPr>
      <w:tblGrid>
        <w:gridCol w:w="2641"/>
        <w:gridCol w:w="1322"/>
        <w:gridCol w:w="4559"/>
      </w:tblGrid>
      <w:tr w:rsidTr="005D75C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r w:rsidRPr="00692EF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p>
        </w:tc>
      </w:tr>
      <w:tr w:rsidTr="005D75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p>
        </w:tc>
      </w:tr>
      <w:tr w:rsidTr="005D75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EF9" w:rsidP="00692EF9">
            <w:pPr>
              <w:pStyle w:val="BodyText"/>
            </w:pPr>
          </w:p>
        </w:tc>
      </w:tr>
    </w:tbl>
    <w:p w:rsidR="005D75CA" w:rsidP="00692EF9">
      <w:pPr>
        <w:pStyle w:val="BodyText"/>
      </w:pPr>
    </w:p>
    <w:p w:rsidR="005D75CA" w:rsidP="00692EF9">
      <w:pPr>
        <w:pStyle w:val="BodyText"/>
      </w:pPr>
    </w:p>
    <w:p w:rsidR="00000000" w:rsidRPr="00692EF9" w:rsidP="00692EF9">
      <w:pPr>
        <w:pStyle w:val="Heading1"/>
      </w:pPr>
      <w:bookmarkStart w:id="14" w:name="O_208393"/>
      <w:bookmarkEnd w:id="14"/>
      <w:r w:rsidRPr="00692EF9">
        <w:t>Competency field</w:t>
      </w:r>
    </w:p>
    <w:tbl>
      <w:tblPr>
        <w:tblW w:w="0" w:type="auto"/>
        <w:tblLayout w:type="fixed"/>
        <w:tblCellMar>
          <w:left w:w="62" w:type="dxa"/>
          <w:right w:w="62" w:type="dxa"/>
        </w:tblCellMar>
        <w:tblLook w:val="0000"/>
      </w:tblPr>
      <w:tblGrid>
        <w:gridCol w:w="2784"/>
        <w:gridCol w:w="5738"/>
      </w:tblGrid>
      <w:tr w:rsidTr="005D75C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EF9">
            <w:pPr>
              <w:pStyle w:val="BodyText"/>
              <w:rPr>
                <w:lang w:val="en-NZ"/>
              </w:rPr>
            </w:pPr>
            <w:r w:rsidRPr="00692EF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EF9" w:rsidP="00692EF9">
            <w:pPr>
              <w:pStyle w:val="BodyText"/>
            </w:pPr>
          </w:p>
        </w:tc>
      </w:tr>
    </w:tbl>
    <w:p w:rsidR="005D75CA" w:rsidP="00692EF9">
      <w:pPr>
        <w:pStyle w:val="BodyText"/>
      </w:pPr>
    </w:p>
    <w:p w:rsidR="005D75CA" w:rsidP="00692EF9">
      <w:pPr>
        <w:pStyle w:val="BodyText"/>
      </w:pPr>
    </w:p>
    <w:p w:rsidR="00000000" w:rsidRPr="00692EF9" w:rsidP="00692EF9"/>
    <w:sectPr w:rsidSect="00692E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75CA" w:rsidP="005D75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5CA" w:rsidP="00692E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D75CA" w:rsidP="00692E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75CA" w:rsidP="00692E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75CA" w:rsidP="005D75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5CA" w:rsidP="00692EF9">
    <w:pPr>
      <w:pStyle w:val="Header"/>
      <w:framePr w:wrap="around"/>
    </w:pPr>
    <w:r>
      <w:fldChar w:fldCharType="begin"/>
    </w:r>
    <w:r>
      <w:instrText xml:space="preserve"> TITLE   \* MERGEFORMAT </w:instrText>
    </w:r>
    <w:r>
      <w:fldChar w:fldCharType="separate"/>
    </w:r>
    <w:r>
      <w:t>ICAU1204B Locate and use relevant on-line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75CA" w:rsidP="00692E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8651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1C08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E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2EF9"/>
    <w:pPr>
      <w:spacing w:before="360" w:after="60"/>
      <w:outlineLvl w:val="0"/>
    </w:pPr>
    <w:rPr>
      <w:sz w:val="32"/>
    </w:rPr>
  </w:style>
  <w:style w:type="paragraph" w:styleId="Heading2">
    <w:name w:val="heading 2"/>
    <w:basedOn w:val="HeadingBase"/>
    <w:next w:val="BodyText"/>
    <w:link w:val="Heading2Char"/>
    <w:qFormat/>
    <w:rsid w:val="00692EF9"/>
    <w:pPr>
      <w:keepLines/>
      <w:spacing w:before="240" w:after="120"/>
      <w:outlineLvl w:val="1"/>
    </w:pPr>
    <w:rPr>
      <w:sz w:val="28"/>
      <w:szCs w:val="40"/>
    </w:rPr>
  </w:style>
  <w:style w:type="paragraph" w:styleId="Heading3">
    <w:name w:val="heading 3"/>
    <w:basedOn w:val="HeadingBase"/>
    <w:next w:val="BodyText"/>
    <w:link w:val="Heading3Char"/>
    <w:qFormat/>
    <w:rsid w:val="00692EF9"/>
    <w:pPr>
      <w:spacing w:before="180" w:after="120"/>
      <w:outlineLvl w:val="2"/>
    </w:pPr>
    <w:rPr>
      <w:spacing w:val="-10"/>
      <w:kern w:val="32"/>
    </w:rPr>
  </w:style>
  <w:style w:type="paragraph" w:styleId="Heading4">
    <w:name w:val="heading 4"/>
    <w:basedOn w:val="HeadingBase"/>
    <w:next w:val="BodyText"/>
    <w:link w:val="Heading4Char"/>
    <w:qFormat/>
    <w:rsid w:val="00692EF9"/>
    <w:pPr>
      <w:spacing w:before="160" w:after="120"/>
      <w:outlineLvl w:val="3"/>
    </w:pPr>
    <w:rPr>
      <w:sz w:val="22"/>
    </w:rPr>
  </w:style>
  <w:style w:type="paragraph" w:styleId="Heading5">
    <w:name w:val="heading 5"/>
    <w:basedOn w:val="HeadingBase"/>
    <w:next w:val="Normal"/>
    <w:link w:val="Heading5Char"/>
    <w:qFormat/>
    <w:rsid w:val="00692EF9"/>
    <w:pPr>
      <w:spacing w:before="80"/>
      <w:outlineLvl w:val="4"/>
    </w:pPr>
    <w:rPr>
      <w:color w:val="918585"/>
      <w:sz w:val="20"/>
    </w:rPr>
  </w:style>
  <w:style w:type="paragraph" w:styleId="Heading6">
    <w:name w:val="heading 6"/>
    <w:basedOn w:val="HeadingBase"/>
    <w:next w:val="Normal"/>
    <w:link w:val="Heading6Char"/>
    <w:qFormat/>
    <w:rsid w:val="00692EF9"/>
    <w:pPr>
      <w:spacing w:before="60"/>
      <w:outlineLvl w:val="5"/>
    </w:pPr>
    <w:rPr>
      <w:color w:val="918585"/>
      <w:sz w:val="20"/>
    </w:rPr>
  </w:style>
  <w:style w:type="paragraph" w:styleId="Heading7">
    <w:name w:val="heading 7"/>
    <w:basedOn w:val="Normal"/>
    <w:next w:val="Normal"/>
    <w:link w:val="Heading7Char"/>
    <w:qFormat/>
    <w:rsid w:val="00692EF9"/>
    <w:pPr>
      <w:ind w:left="720"/>
      <w:outlineLvl w:val="6"/>
    </w:pPr>
    <w:rPr>
      <w:i/>
    </w:rPr>
  </w:style>
  <w:style w:type="paragraph" w:styleId="Heading8">
    <w:name w:val="heading 8"/>
    <w:basedOn w:val="Normal"/>
    <w:next w:val="Normal"/>
    <w:link w:val="Heading8Char"/>
    <w:qFormat/>
    <w:rsid w:val="00692EF9"/>
    <w:pPr>
      <w:ind w:left="720"/>
      <w:outlineLvl w:val="7"/>
    </w:pPr>
    <w:rPr>
      <w:i/>
    </w:rPr>
  </w:style>
  <w:style w:type="paragraph" w:styleId="Heading9">
    <w:name w:val="heading 9"/>
    <w:basedOn w:val="Normal"/>
    <w:next w:val="Normal"/>
    <w:link w:val="Heading9Char"/>
    <w:qFormat/>
    <w:rsid w:val="00692EF9"/>
    <w:pPr>
      <w:ind w:left="720"/>
      <w:outlineLvl w:val="8"/>
    </w:pPr>
    <w:rPr>
      <w:i/>
    </w:rPr>
  </w:style>
  <w:style w:type="character" w:default="1" w:styleId="DefaultParagraphFont">
    <w:name w:val="Default Paragraph Font"/>
    <w:uiPriority w:val="1"/>
    <w:unhideWhenUsed/>
    <w:rsid w:val="00692E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EF9"/>
  </w:style>
  <w:style w:type="character" w:customStyle="1" w:styleId="Heading1Char">
    <w:name w:val="Heading 1 Char"/>
    <w:basedOn w:val="DefaultParagraphFont"/>
    <w:link w:val="Heading1"/>
    <w:rsid w:val="00692EF9"/>
    <w:rPr>
      <w:rFonts w:ascii="Times New Roman" w:eastAsia="Times New Roman" w:hAnsi="Times New Roman" w:cs="Times New Roman"/>
      <w:b/>
      <w:sz w:val="32"/>
      <w:szCs w:val="20"/>
      <w:lang w:eastAsia="en-US"/>
    </w:rPr>
  </w:style>
  <w:style w:type="paragraph" w:styleId="BodyText">
    <w:name w:val="Body Text"/>
    <w:basedOn w:val="Normal"/>
    <w:link w:val="BodyTextChar"/>
    <w:rsid w:val="00692E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2EF9"/>
    <w:rPr>
      <w:rFonts w:ascii="Times New Roman" w:eastAsia="Times New Roman" w:hAnsi="Times New Roman" w:cs="Times New Roman"/>
      <w:sz w:val="24"/>
      <w:lang w:val="en-US" w:eastAsia="en-US"/>
    </w:rPr>
  </w:style>
  <w:style w:type="paragraph" w:styleId="Footer">
    <w:name w:val="footer"/>
    <w:basedOn w:val="Normal"/>
    <w:link w:val="FooterChar"/>
    <w:rsid w:val="00692E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EF9"/>
    <w:rPr>
      <w:rFonts w:ascii="Times New Roman" w:eastAsia="Times New Roman" w:hAnsi="Times New Roman" w:cs="Times New Roman"/>
      <w:sz w:val="16"/>
      <w:lang w:val="en-US" w:eastAsia="en-US"/>
    </w:rPr>
  </w:style>
  <w:style w:type="paragraph" w:styleId="List">
    <w:name w:val="List"/>
    <w:basedOn w:val="BodyText"/>
    <w:next w:val="BodyText"/>
    <w:rsid w:val="00692EF9"/>
    <w:pPr>
      <w:tabs>
        <w:tab w:val="left" w:pos="340"/>
      </w:tabs>
      <w:spacing w:before="60" w:after="60"/>
      <w:ind w:left="340" w:hanging="340"/>
    </w:pPr>
  </w:style>
  <w:style w:type="paragraph" w:styleId="ListBullet">
    <w:name w:val="List Bullet"/>
    <w:basedOn w:val="List"/>
    <w:rsid w:val="00692EF9"/>
    <w:pPr>
      <w:numPr>
        <w:numId w:val="12"/>
      </w:numPr>
      <w:tabs>
        <w:tab w:val="clear" w:pos="340"/>
      </w:tabs>
      <w:spacing w:before="40" w:after="40"/>
    </w:pPr>
  </w:style>
  <w:style w:type="character" w:customStyle="1" w:styleId="SpecialBold">
    <w:name w:val="Special Bold"/>
    <w:basedOn w:val="DefaultParagraphFont"/>
    <w:rsid w:val="00692EF9"/>
    <w:rPr>
      <w:b/>
      <w:spacing w:val="0"/>
    </w:rPr>
  </w:style>
  <w:style w:type="paragraph" w:styleId="Header">
    <w:name w:val="header"/>
    <w:basedOn w:val="Normal"/>
    <w:link w:val="HeaderChar"/>
    <w:rsid w:val="00692E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E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2EF9"/>
    <w:pPr>
      <w:spacing w:before="240" w:after="120"/>
      <w:outlineLvl w:val="0"/>
    </w:pPr>
    <w:rPr>
      <w:rFonts w:ascii="Times New Roman" w:hAnsi="Times New Roman"/>
      <w:b/>
      <w:sz w:val="28"/>
    </w:rPr>
  </w:style>
  <w:style w:type="paragraph" w:customStyle="1" w:styleId="AllowPageBreak">
    <w:name w:val="AllowPageBreak"/>
    <w:rsid w:val="00692E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2EF9"/>
    <w:pPr>
      <w:tabs>
        <w:tab w:val="left" w:pos="680"/>
      </w:tabs>
      <w:spacing w:before="60" w:after="60"/>
      <w:ind w:left="680" w:hanging="340"/>
    </w:pPr>
  </w:style>
  <w:style w:type="character" w:customStyle="1" w:styleId="BoldandItalics">
    <w:name w:val="Bold and Italics"/>
    <w:qFormat/>
    <w:rsid w:val="00692EF9"/>
    <w:rPr>
      <w:b/>
      <w:i/>
      <w:u w:val="none"/>
    </w:rPr>
  </w:style>
  <w:style w:type="character" w:customStyle="1" w:styleId="Heading2Char">
    <w:name w:val="Heading 2 Char"/>
    <w:basedOn w:val="DefaultParagraphFont"/>
    <w:link w:val="Heading2"/>
    <w:rsid w:val="00692E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E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E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E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E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E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2E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2EF9"/>
    <w:rPr>
      <w:rFonts w:ascii="Courier New" w:eastAsia="Times New Roman" w:hAnsi="Courier New" w:cs="Times New Roman"/>
      <w:i/>
      <w:szCs w:val="20"/>
      <w:lang w:val="en-US" w:eastAsia="en-US"/>
    </w:rPr>
  </w:style>
  <w:style w:type="paragraph" w:customStyle="1" w:styleId="HeadingBase">
    <w:name w:val="Heading Base"/>
    <w:rsid w:val="00692E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EF9"/>
    <w:pPr>
      <w:tabs>
        <w:tab w:val="right" w:leader="dot" w:pos="9072"/>
      </w:tabs>
      <w:ind w:left="567"/>
    </w:pPr>
    <w:rPr>
      <w:szCs w:val="22"/>
    </w:rPr>
  </w:style>
  <w:style w:type="paragraph" w:customStyle="1" w:styleId="TOCBase">
    <w:name w:val="TOC Base"/>
    <w:rsid w:val="00692E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EF9"/>
    <w:pPr>
      <w:tabs>
        <w:tab w:val="right" w:leader="dot" w:pos="9072"/>
      </w:tabs>
      <w:spacing w:before="40" w:after="40"/>
      <w:ind w:left="284"/>
    </w:pPr>
    <w:rPr>
      <w:rFonts w:ascii="Times New Roman" w:hAnsi="Times New Roman"/>
    </w:rPr>
  </w:style>
  <w:style w:type="paragraph" w:styleId="TOC1">
    <w:name w:val="toc 1"/>
    <w:basedOn w:val="TOCBase"/>
    <w:next w:val="Normal"/>
    <w:rsid w:val="00692E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2EF9"/>
    <w:pPr>
      <w:spacing w:before="5040"/>
      <w:jc w:val="center"/>
    </w:pPr>
    <w:rPr>
      <w:sz w:val="48"/>
      <w:szCs w:val="72"/>
      <w:lang w:val="en-US"/>
    </w:rPr>
  </w:style>
  <w:style w:type="character" w:customStyle="1" w:styleId="TitleChar">
    <w:name w:val="Title Char"/>
    <w:basedOn w:val="DefaultParagraphFont"/>
    <w:link w:val="Title"/>
    <w:rsid w:val="00692E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EF9"/>
    <w:pPr>
      <w:tabs>
        <w:tab w:val="left" w:pos="3600"/>
        <w:tab w:val="left" w:pos="3958"/>
      </w:tabs>
    </w:pPr>
  </w:style>
  <w:style w:type="paragraph" w:customStyle="1" w:styleId="Note">
    <w:name w:val="Note"/>
    <w:basedOn w:val="BodyText"/>
    <w:rsid w:val="00692E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EF9"/>
    <w:pPr>
      <w:framePr w:wrap="auto" w:hAnchor="text" w:y="6049"/>
    </w:pPr>
    <w:rPr>
      <w:color w:val="000000"/>
      <w:sz w:val="40"/>
    </w:rPr>
  </w:style>
  <w:style w:type="paragraph" w:customStyle="1" w:styleId="TOCTitle">
    <w:name w:val="TOCTitle"/>
    <w:basedOn w:val="Heading1"/>
    <w:rsid w:val="00692EF9"/>
    <w:pPr>
      <w:spacing w:after="240"/>
      <w:jc w:val="center"/>
      <w:outlineLvl w:val="9"/>
    </w:pPr>
    <w:rPr>
      <w:caps/>
    </w:rPr>
  </w:style>
  <w:style w:type="paragraph" w:customStyle="1" w:styleId="Version">
    <w:name w:val="Version"/>
    <w:rsid w:val="00692E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2EF9"/>
    <w:pPr>
      <w:numPr>
        <w:numId w:val="13"/>
      </w:numPr>
      <w:tabs>
        <w:tab w:val="clear" w:pos="680"/>
      </w:tabs>
    </w:pPr>
  </w:style>
  <w:style w:type="paragraph" w:styleId="Index1">
    <w:name w:val="index 1"/>
    <w:basedOn w:val="Normal"/>
    <w:next w:val="Normal"/>
    <w:semiHidden/>
    <w:rsid w:val="00692EF9"/>
    <w:pPr>
      <w:keepNext w:val="0"/>
      <w:tabs>
        <w:tab w:val="right" w:pos="4176"/>
      </w:tabs>
      <w:ind w:left="198" w:hanging="198"/>
    </w:pPr>
    <w:rPr>
      <w:rFonts w:ascii="Garamond" w:hAnsi="Garamond"/>
    </w:rPr>
  </w:style>
  <w:style w:type="paragraph" w:styleId="IndexHeading">
    <w:name w:val="index heading"/>
    <w:basedOn w:val="Normal"/>
    <w:next w:val="Index1"/>
    <w:semiHidden/>
    <w:rsid w:val="00692EF9"/>
    <w:pPr>
      <w:spacing w:before="120" w:after="120"/>
    </w:pPr>
    <w:rPr>
      <w:rFonts w:ascii="Arial" w:hAnsi="Arial"/>
      <w:b/>
      <w:color w:val="918585"/>
      <w:sz w:val="24"/>
    </w:rPr>
  </w:style>
  <w:style w:type="paragraph" w:customStyle="1" w:styleId="Chapter">
    <w:name w:val="Chapter"/>
    <w:basedOn w:val="Normal"/>
    <w:rsid w:val="00692EF9"/>
    <w:pPr>
      <w:spacing w:before="240"/>
    </w:pPr>
    <w:rPr>
      <w:rFonts w:ascii="Times New Roman" w:hAnsi="Times New Roman"/>
      <w:smallCaps/>
      <w:spacing w:val="80"/>
      <w:sz w:val="28"/>
    </w:rPr>
  </w:style>
  <w:style w:type="paragraph" w:customStyle="1" w:styleId="InChapter">
    <w:name w:val="InChapter"/>
    <w:basedOn w:val="Heading3"/>
    <w:rsid w:val="00692EF9"/>
    <w:pPr>
      <w:spacing w:after="240"/>
      <w:outlineLvl w:val="9"/>
    </w:pPr>
    <w:rPr>
      <w:noProof/>
    </w:rPr>
  </w:style>
  <w:style w:type="paragraph" w:styleId="Index2">
    <w:name w:val="index 2"/>
    <w:basedOn w:val="Normal"/>
    <w:next w:val="Normal"/>
    <w:semiHidden/>
    <w:rsid w:val="00692EF9"/>
    <w:pPr>
      <w:tabs>
        <w:tab w:val="right" w:pos="4176"/>
      </w:tabs>
      <w:ind w:left="568" w:hanging="284"/>
    </w:pPr>
    <w:rPr>
      <w:rFonts w:ascii="Garamond" w:hAnsi="Garamond"/>
    </w:rPr>
  </w:style>
  <w:style w:type="paragraph" w:customStyle="1" w:styleId="Byline">
    <w:name w:val="Byline"/>
    <w:rsid w:val="00692E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EF9"/>
    <w:pPr>
      <w:tabs>
        <w:tab w:val="clear" w:pos="3600"/>
        <w:tab w:val="clear" w:pos="3958"/>
      </w:tabs>
      <w:jc w:val="right"/>
    </w:pPr>
  </w:style>
  <w:style w:type="character" w:styleId="Emphasis">
    <w:name w:val="Emphasis"/>
    <w:basedOn w:val="DefaultParagraphFont"/>
    <w:qFormat/>
    <w:rsid w:val="00692EF9"/>
    <w:rPr>
      <w:i/>
    </w:rPr>
  </w:style>
  <w:style w:type="paragraph" w:styleId="Caption">
    <w:name w:val="caption"/>
    <w:basedOn w:val="BodyText"/>
    <w:next w:val="Normal"/>
    <w:qFormat/>
    <w:rsid w:val="00692EF9"/>
    <w:pPr>
      <w:framePr w:w="2268" w:hSpace="181" w:vSpace="181" w:wrap="around" w:vAnchor="text" w:hAnchor="page" w:x="1135" w:y="285" w:anchorLock="1"/>
    </w:pPr>
    <w:rPr>
      <w:i/>
    </w:rPr>
  </w:style>
  <w:style w:type="paragraph" w:customStyle="1" w:styleId="MiniTOCTitle">
    <w:name w:val="MiniTOCTitle"/>
    <w:basedOn w:val="Heading4"/>
    <w:rsid w:val="00692EF9"/>
    <w:pPr>
      <w:spacing w:before="240"/>
      <w:outlineLvl w:val="9"/>
    </w:pPr>
    <w:rPr>
      <w:noProof/>
      <w:sz w:val="24"/>
    </w:rPr>
  </w:style>
  <w:style w:type="paragraph" w:customStyle="1" w:styleId="MiniTOCItem">
    <w:name w:val="MiniTOCItem"/>
    <w:basedOn w:val="ListBullet"/>
    <w:rsid w:val="00692EF9"/>
    <w:pPr>
      <w:numPr>
        <w:numId w:val="0"/>
      </w:numPr>
      <w:tabs>
        <w:tab w:val="right" w:leader="dot" w:pos="6521"/>
      </w:tabs>
      <w:spacing w:before="0" w:after="0"/>
    </w:pPr>
  </w:style>
  <w:style w:type="paragraph" w:customStyle="1" w:styleId="TOFTitle">
    <w:name w:val="TOFTitle"/>
    <w:basedOn w:val="TOCTitle"/>
    <w:rsid w:val="00692EF9"/>
  </w:style>
  <w:style w:type="paragraph" w:styleId="TableofFigures">
    <w:name w:val="table of figures"/>
    <w:basedOn w:val="Normal"/>
    <w:next w:val="Normal"/>
    <w:semiHidden/>
    <w:rsid w:val="00692EF9"/>
    <w:pPr>
      <w:tabs>
        <w:tab w:val="right" w:leader="dot" w:pos="9072"/>
      </w:tabs>
      <w:ind w:left="970" w:hanging="403"/>
    </w:pPr>
    <w:rPr>
      <w:rFonts w:ascii="Times New Roman" w:hAnsi="Times New Roman"/>
      <w:b/>
    </w:rPr>
  </w:style>
  <w:style w:type="paragraph" w:styleId="ListNumber">
    <w:name w:val="List Number"/>
    <w:basedOn w:val="List"/>
    <w:rsid w:val="00692EF9"/>
    <w:pPr>
      <w:numPr>
        <w:numId w:val="10"/>
      </w:numPr>
    </w:pPr>
  </w:style>
  <w:style w:type="character" w:customStyle="1" w:styleId="WingdingSymbols">
    <w:name w:val="Wingding Symbols"/>
    <w:rsid w:val="00692EF9"/>
    <w:rPr>
      <w:rFonts w:ascii="Wingdings" w:hAnsi="Wingdings"/>
    </w:rPr>
  </w:style>
  <w:style w:type="paragraph" w:customStyle="1" w:styleId="TableHeading">
    <w:name w:val="Table Heading"/>
    <w:basedOn w:val="HeadingBase"/>
    <w:rsid w:val="00692EF9"/>
    <w:pPr>
      <w:keepLines/>
      <w:pBdr>
        <w:bottom w:val="single" w:sz="6" w:space="1" w:color="918585"/>
      </w:pBdr>
      <w:spacing w:before="240"/>
    </w:pPr>
  </w:style>
  <w:style w:type="character" w:customStyle="1" w:styleId="HotSpot">
    <w:name w:val="HotSpot"/>
    <w:rsid w:val="00692EF9"/>
    <w:rPr>
      <w:color w:val="0033CC"/>
      <w:u w:val="none"/>
    </w:rPr>
  </w:style>
  <w:style w:type="paragraph" w:customStyle="1" w:styleId="BodyTextRight">
    <w:name w:val="Body Text Right"/>
    <w:basedOn w:val="BodyText"/>
    <w:rsid w:val="00692EF9"/>
    <w:pPr>
      <w:spacing w:before="0" w:after="0"/>
      <w:jc w:val="right"/>
    </w:pPr>
  </w:style>
  <w:style w:type="paragraph" w:styleId="Index3">
    <w:name w:val="index 3"/>
    <w:basedOn w:val="ListNumber2"/>
    <w:next w:val="Normal"/>
    <w:semiHidden/>
    <w:rsid w:val="00692EF9"/>
    <w:pPr>
      <w:numPr>
        <w:numId w:val="0"/>
      </w:numPr>
      <w:tabs>
        <w:tab w:val="right" w:leader="dot" w:pos="4176"/>
      </w:tabs>
    </w:pPr>
  </w:style>
  <w:style w:type="paragraph" w:styleId="ListNumber2">
    <w:name w:val="List Number 2"/>
    <w:basedOn w:val="List2"/>
    <w:rsid w:val="00692EF9"/>
    <w:pPr>
      <w:numPr>
        <w:numId w:val="9"/>
      </w:numPr>
      <w:tabs>
        <w:tab w:val="clear" w:pos="1060"/>
      </w:tabs>
    </w:pPr>
  </w:style>
  <w:style w:type="paragraph" w:customStyle="1" w:styleId="MarginNote">
    <w:name w:val="Margin Note"/>
    <w:basedOn w:val="BodyText"/>
    <w:rsid w:val="00692E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E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E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2EF9"/>
    <w:rPr>
      <w:sz w:val="32"/>
    </w:rPr>
  </w:style>
  <w:style w:type="paragraph" w:customStyle="1" w:styleId="HeadingProcedure">
    <w:name w:val="Heading Procedure"/>
    <w:basedOn w:val="HeadingBase"/>
    <w:next w:val="Normal"/>
    <w:rsid w:val="00692EF9"/>
    <w:pPr>
      <w:tabs>
        <w:tab w:val="left" w:pos="0"/>
      </w:tabs>
      <w:spacing w:before="120" w:after="60"/>
    </w:pPr>
    <w:rPr>
      <w:i/>
      <w:color w:val="918585"/>
      <w:sz w:val="22"/>
    </w:rPr>
  </w:style>
  <w:style w:type="paragraph" w:customStyle="1" w:styleId="TableBodyText">
    <w:name w:val="Table Body Text"/>
    <w:basedOn w:val="BodyText"/>
    <w:rsid w:val="00692EF9"/>
    <w:pPr>
      <w:spacing w:before="60" w:after="60"/>
    </w:pPr>
  </w:style>
  <w:style w:type="paragraph" w:styleId="ListContinue">
    <w:name w:val="List Continue"/>
    <w:basedOn w:val="List"/>
    <w:rsid w:val="00692EF9"/>
    <w:pPr>
      <w:ind w:firstLine="0"/>
    </w:pPr>
  </w:style>
  <w:style w:type="paragraph" w:customStyle="1" w:styleId="ListNote">
    <w:name w:val="List Note"/>
    <w:basedOn w:val="List"/>
    <w:rsid w:val="00692EF9"/>
    <w:pPr>
      <w:pBdr>
        <w:top w:val="single" w:sz="6" w:space="2" w:color="918585"/>
        <w:bottom w:val="single" w:sz="6" w:space="2" w:color="918585"/>
      </w:pBdr>
      <w:tabs>
        <w:tab w:val="left" w:pos="1021"/>
      </w:tabs>
      <w:ind w:firstLine="0"/>
    </w:pPr>
  </w:style>
  <w:style w:type="paragraph" w:customStyle="1" w:styleId="Warning">
    <w:name w:val="Warning"/>
    <w:basedOn w:val="BodyText"/>
    <w:rsid w:val="00692EF9"/>
    <w:pPr>
      <w:shd w:val="clear" w:color="auto" w:fill="D9D9D9"/>
      <w:tabs>
        <w:tab w:val="left" w:pos="992"/>
      </w:tabs>
      <w:ind w:left="119" w:right="119"/>
    </w:pPr>
    <w:rPr>
      <w:sz w:val="20"/>
    </w:rPr>
  </w:style>
  <w:style w:type="paragraph" w:customStyle="1" w:styleId="MarginIcons">
    <w:name w:val="Margin Icons"/>
    <w:basedOn w:val="BodyText"/>
    <w:rsid w:val="00692E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EF9"/>
    <w:rPr>
      <w:rFonts w:ascii="Courier New" w:hAnsi="Courier New"/>
    </w:rPr>
  </w:style>
  <w:style w:type="paragraph" w:customStyle="1" w:styleId="NoteBullet">
    <w:name w:val="Note Bullet"/>
    <w:basedOn w:val="Note"/>
    <w:rsid w:val="00692EF9"/>
    <w:pPr>
      <w:tabs>
        <w:tab w:val="clear" w:pos="680"/>
      </w:tabs>
      <w:spacing w:before="60" w:after="60"/>
    </w:pPr>
  </w:style>
  <w:style w:type="paragraph" w:customStyle="1" w:styleId="SubHeading2">
    <w:name w:val="SubHeading2"/>
    <w:basedOn w:val="HeadingBase"/>
    <w:rsid w:val="00692EF9"/>
    <w:pPr>
      <w:spacing w:before="240" w:after="60"/>
    </w:pPr>
    <w:rPr>
      <w:sz w:val="20"/>
    </w:rPr>
  </w:style>
  <w:style w:type="paragraph" w:customStyle="1" w:styleId="SubHeading1">
    <w:name w:val="SubHeading1"/>
    <w:basedOn w:val="HeadingBase"/>
    <w:rsid w:val="00692EF9"/>
    <w:pPr>
      <w:spacing w:before="240" w:after="60"/>
    </w:pPr>
    <w:rPr>
      <w:color w:val="918585"/>
      <w:sz w:val="22"/>
    </w:rPr>
  </w:style>
  <w:style w:type="paragraph" w:customStyle="1" w:styleId="SideHeading">
    <w:name w:val="Side Heading"/>
    <w:basedOn w:val="HeadingBase"/>
    <w:rsid w:val="00692E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EF9"/>
    <w:pPr>
      <w:tabs>
        <w:tab w:val="num" w:pos="360"/>
      </w:tabs>
    </w:pPr>
  </w:style>
  <w:style w:type="paragraph" w:styleId="PlainText">
    <w:name w:val="Plain Text"/>
    <w:basedOn w:val="Normal"/>
    <w:link w:val="PlainTextChar"/>
    <w:rsid w:val="00692EF9"/>
    <w:rPr>
      <w:sz w:val="20"/>
    </w:rPr>
  </w:style>
  <w:style w:type="character" w:customStyle="1" w:styleId="PlainTextChar">
    <w:name w:val="Plain Text Char"/>
    <w:basedOn w:val="DefaultParagraphFont"/>
    <w:link w:val="PlainText"/>
    <w:rsid w:val="00692E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2EF9"/>
    <w:rPr>
      <w:b/>
      <w:smallCaps/>
    </w:rPr>
  </w:style>
  <w:style w:type="paragraph" w:customStyle="1" w:styleId="TableListNumber">
    <w:name w:val="Table List Number"/>
    <w:basedOn w:val="ListNumber"/>
    <w:rsid w:val="00692EF9"/>
    <w:pPr>
      <w:numPr>
        <w:numId w:val="0"/>
      </w:numPr>
    </w:pPr>
  </w:style>
  <w:style w:type="paragraph" w:styleId="TOC4">
    <w:name w:val="toc 4"/>
    <w:basedOn w:val="TOCBase"/>
    <w:next w:val="Normal"/>
    <w:semiHidden/>
    <w:rsid w:val="00692EF9"/>
    <w:pPr>
      <w:tabs>
        <w:tab w:val="right" w:leader="dot" w:pos="9071"/>
      </w:tabs>
      <w:ind w:left="1701"/>
    </w:pPr>
  </w:style>
  <w:style w:type="paragraph" w:customStyle="1" w:styleId="ListAlpha">
    <w:name w:val="List Alpha"/>
    <w:basedOn w:val="List"/>
    <w:rsid w:val="00692EF9"/>
    <w:pPr>
      <w:numPr>
        <w:numId w:val="8"/>
      </w:numPr>
    </w:pPr>
  </w:style>
  <w:style w:type="paragraph" w:customStyle="1" w:styleId="ListAlpha2">
    <w:name w:val="List Alpha 2"/>
    <w:basedOn w:val="List2"/>
    <w:rsid w:val="00692EF9"/>
    <w:pPr>
      <w:numPr>
        <w:numId w:val="7"/>
      </w:numPr>
    </w:pPr>
  </w:style>
  <w:style w:type="paragraph" w:styleId="List3">
    <w:name w:val="List 3"/>
    <w:basedOn w:val="BodyText"/>
    <w:rsid w:val="00692EF9"/>
    <w:pPr>
      <w:tabs>
        <w:tab w:val="left" w:pos="1021"/>
      </w:tabs>
      <w:spacing w:before="60" w:after="60"/>
      <w:ind w:left="1020" w:hanging="340"/>
    </w:pPr>
  </w:style>
  <w:style w:type="paragraph" w:styleId="List4">
    <w:name w:val="List 4"/>
    <w:basedOn w:val="BodyText"/>
    <w:rsid w:val="00692EF9"/>
    <w:pPr>
      <w:tabs>
        <w:tab w:val="left" w:pos="1361"/>
      </w:tabs>
      <w:spacing w:before="60" w:after="60"/>
      <w:ind w:left="1361" w:hanging="340"/>
    </w:pPr>
  </w:style>
  <w:style w:type="paragraph" w:styleId="List5">
    <w:name w:val="List 5"/>
    <w:basedOn w:val="BodyText"/>
    <w:rsid w:val="00692EF9"/>
    <w:pPr>
      <w:tabs>
        <w:tab w:val="left" w:pos="1701"/>
      </w:tabs>
      <w:spacing w:before="60" w:after="60"/>
      <w:ind w:left="1701" w:hanging="340"/>
    </w:pPr>
  </w:style>
  <w:style w:type="paragraph" w:styleId="ListBullet3">
    <w:name w:val="List Bullet 3"/>
    <w:basedOn w:val="List3"/>
    <w:rsid w:val="00692EF9"/>
    <w:pPr>
      <w:numPr>
        <w:numId w:val="14"/>
      </w:numPr>
      <w:tabs>
        <w:tab w:val="clear" w:pos="1021"/>
      </w:tabs>
      <w:ind w:left="1037" w:hanging="357"/>
    </w:pPr>
  </w:style>
  <w:style w:type="paragraph" w:styleId="ListBullet4">
    <w:name w:val="List Bullet 4"/>
    <w:basedOn w:val="List4"/>
    <w:rsid w:val="00692EF9"/>
    <w:pPr>
      <w:numPr>
        <w:numId w:val="2"/>
      </w:numPr>
    </w:pPr>
  </w:style>
  <w:style w:type="paragraph" w:styleId="ListBullet5">
    <w:name w:val="List Bullet 5"/>
    <w:basedOn w:val="List5"/>
    <w:rsid w:val="00692EF9"/>
    <w:pPr>
      <w:numPr>
        <w:numId w:val="3"/>
      </w:numPr>
    </w:pPr>
  </w:style>
  <w:style w:type="paragraph" w:styleId="ListContinue2">
    <w:name w:val="List Continue 2"/>
    <w:basedOn w:val="List2"/>
    <w:rsid w:val="00692EF9"/>
    <w:pPr>
      <w:ind w:firstLine="0"/>
    </w:pPr>
  </w:style>
  <w:style w:type="paragraph" w:styleId="ListContinue3">
    <w:name w:val="List Continue 3"/>
    <w:basedOn w:val="List3"/>
    <w:rsid w:val="00692EF9"/>
    <w:pPr>
      <w:ind w:left="1021" w:firstLine="0"/>
    </w:pPr>
  </w:style>
  <w:style w:type="paragraph" w:styleId="ListContinue4">
    <w:name w:val="List Continue 4"/>
    <w:basedOn w:val="List4"/>
    <w:rsid w:val="00692EF9"/>
    <w:pPr>
      <w:ind w:firstLine="0"/>
    </w:pPr>
  </w:style>
  <w:style w:type="paragraph" w:styleId="ListContinue5">
    <w:name w:val="List Continue 5"/>
    <w:basedOn w:val="List5"/>
    <w:rsid w:val="00692EF9"/>
    <w:pPr>
      <w:ind w:firstLine="0"/>
    </w:pPr>
  </w:style>
  <w:style w:type="paragraph" w:styleId="ListNumber3">
    <w:name w:val="List Number 3"/>
    <w:basedOn w:val="List3"/>
    <w:rsid w:val="00692EF9"/>
    <w:pPr>
      <w:numPr>
        <w:numId w:val="4"/>
      </w:numPr>
    </w:pPr>
  </w:style>
  <w:style w:type="paragraph" w:styleId="ListNumber4">
    <w:name w:val="List Number 4"/>
    <w:basedOn w:val="List4"/>
    <w:rsid w:val="00692EF9"/>
    <w:pPr>
      <w:numPr>
        <w:numId w:val="5"/>
      </w:numPr>
    </w:pPr>
  </w:style>
  <w:style w:type="paragraph" w:styleId="ListNumber5">
    <w:name w:val="List Number 5"/>
    <w:basedOn w:val="List5"/>
    <w:rsid w:val="00692EF9"/>
    <w:pPr>
      <w:numPr>
        <w:numId w:val="6"/>
      </w:numPr>
    </w:pPr>
  </w:style>
  <w:style w:type="paragraph" w:styleId="BlockText">
    <w:name w:val="Block Text"/>
    <w:basedOn w:val="Normal"/>
    <w:rsid w:val="00692EF9"/>
    <w:pPr>
      <w:spacing w:after="120"/>
      <w:ind w:left="1440" w:right="1440"/>
    </w:pPr>
  </w:style>
  <w:style w:type="character" w:customStyle="1" w:styleId="Subscript">
    <w:name w:val="Subscript"/>
    <w:basedOn w:val="DefaultParagraphFont"/>
    <w:rsid w:val="00692EF9"/>
    <w:rPr>
      <w:sz w:val="16"/>
      <w:vertAlign w:val="subscript"/>
    </w:rPr>
  </w:style>
  <w:style w:type="character" w:customStyle="1" w:styleId="Superscript">
    <w:name w:val="Superscript"/>
    <w:basedOn w:val="DefaultParagraphFont"/>
    <w:rsid w:val="00692EF9"/>
    <w:rPr>
      <w:sz w:val="16"/>
      <w:vertAlign w:val="superscript"/>
    </w:rPr>
  </w:style>
  <w:style w:type="character" w:customStyle="1" w:styleId="Symbols">
    <w:name w:val="Symbols"/>
    <w:basedOn w:val="DefaultParagraphFont"/>
    <w:rsid w:val="00692EF9"/>
    <w:rPr>
      <w:rFonts w:ascii="Symbol" w:hAnsi="Symbol"/>
    </w:rPr>
  </w:style>
  <w:style w:type="character" w:customStyle="1" w:styleId="MenuOptions">
    <w:name w:val="Menu Options"/>
    <w:basedOn w:val="DefaultParagraphFont"/>
    <w:rsid w:val="00692EF9"/>
    <w:rPr>
      <w:rFonts w:ascii="Arial Narrow" w:hAnsi="Arial Narrow"/>
      <w:smallCaps/>
    </w:rPr>
  </w:style>
  <w:style w:type="character" w:customStyle="1" w:styleId="Buttons">
    <w:name w:val="Buttons"/>
    <w:basedOn w:val="DefaultParagraphFont"/>
    <w:rsid w:val="00692EF9"/>
    <w:rPr>
      <w:b/>
    </w:rPr>
  </w:style>
  <w:style w:type="character" w:customStyle="1" w:styleId="Underlined">
    <w:name w:val="Underlined"/>
    <w:basedOn w:val="DefaultParagraphFont"/>
    <w:rsid w:val="00692EF9"/>
    <w:rPr>
      <w:u w:val="single"/>
    </w:rPr>
  </w:style>
  <w:style w:type="paragraph" w:customStyle="1" w:styleId="TableBodyTextRight">
    <w:name w:val="Table Body Text Right"/>
    <w:basedOn w:val="TableBodyText"/>
    <w:rsid w:val="00692EF9"/>
    <w:pPr>
      <w:widowControl w:val="0"/>
      <w:autoSpaceDE w:val="0"/>
      <w:autoSpaceDN w:val="0"/>
      <w:adjustRightInd w:val="0"/>
      <w:jc w:val="right"/>
    </w:pPr>
    <w:rPr>
      <w:rFonts w:cs="Arial"/>
      <w:szCs w:val="18"/>
    </w:rPr>
  </w:style>
  <w:style w:type="paragraph" w:customStyle="1" w:styleId="CopyrightText">
    <w:name w:val="Copyright Text"/>
    <w:basedOn w:val="BodyText"/>
    <w:rsid w:val="00692EF9"/>
    <w:rPr>
      <w:sz w:val="18"/>
    </w:rPr>
  </w:style>
  <w:style w:type="paragraph" w:customStyle="1" w:styleId="BodySmallRight">
    <w:name w:val="Body Small Right"/>
    <w:basedOn w:val="BodyTextRight"/>
    <w:rsid w:val="00692EF9"/>
    <w:rPr>
      <w:sz w:val="18"/>
      <w:szCs w:val="18"/>
    </w:rPr>
  </w:style>
  <w:style w:type="paragraph" w:customStyle="1" w:styleId="MarginEdition">
    <w:name w:val="Margin Edition"/>
    <w:basedOn w:val="MarginNote"/>
    <w:rsid w:val="00692EF9"/>
    <w:pPr>
      <w:spacing w:before="0" w:after="0"/>
    </w:pPr>
    <w:rPr>
      <w:rFonts w:ascii="Times New Roman" w:hAnsi="Times New Roman"/>
      <w:color w:val="999999"/>
    </w:rPr>
  </w:style>
  <w:style w:type="paragraph" w:customStyle="1" w:styleId="Spacer">
    <w:name w:val="Spacer"/>
    <w:basedOn w:val="Normal"/>
    <w:rsid w:val="00692EF9"/>
    <w:rPr>
      <w:sz w:val="2"/>
      <w:szCs w:val="2"/>
    </w:rPr>
  </w:style>
  <w:style w:type="character" w:customStyle="1" w:styleId="Small">
    <w:name w:val="Small"/>
    <w:basedOn w:val="DefaultParagraphFont"/>
    <w:rsid w:val="00692EF9"/>
    <w:rPr>
      <w:sz w:val="16"/>
    </w:rPr>
  </w:style>
  <w:style w:type="paragraph" w:customStyle="1" w:styleId="WideTable">
    <w:name w:val="Wide Table"/>
    <w:basedOn w:val="Normal"/>
    <w:rsid w:val="00692EF9"/>
    <w:pPr>
      <w:ind w:left="-1418"/>
    </w:pPr>
    <w:rPr>
      <w:sz w:val="2"/>
      <w:szCs w:val="2"/>
    </w:rPr>
  </w:style>
  <w:style w:type="character" w:styleId="PageNumber">
    <w:name w:val="page number"/>
    <w:basedOn w:val="DefaultParagraphFont"/>
    <w:rsid w:val="00692EF9"/>
  </w:style>
  <w:style w:type="paragraph" w:styleId="Quote">
    <w:name w:val="Quote"/>
    <w:basedOn w:val="Heading1"/>
    <w:link w:val="QuoteChar"/>
    <w:qFormat/>
    <w:rsid w:val="00692EF9"/>
    <w:rPr>
      <w:b w:val="0"/>
      <w:sz w:val="72"/>
      <w:szCs w:val="72"/>
      <w:lang w:val="en-NZ"/>
    </w:rPr>
  </w:style>
  <w:style w:type="character" w:customStyle="1" w:styleId="QuoteChar">
    <w:name w:val="Quote Char"/>
    <w:basedOn w:val="DefaultParagraphFont"/>
    <w:link w:val="Quote"/>
    <w:rsid w:val="00692E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EF9"/>
    <w:pPr>
      <w:pageBreakBefore/>
    </w:pPr>
  </w:style>
  <w:style w:type="paragraph" w:customStyle="1" w:styleId="Border">
    <w:name w:val="Border"/>
    <w:basedOn w:val="Normal"/>
    <w:qFormat/>
    <w:rsid w:val="00692E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EF9"/>
    <w:rPr>
      <w:b/>
      <w:bCs/>
      <w:i/>
      <w:iCs/>
      <w:color w:val="auto"/>
    </w:rPr>
  </w:style>
  <w:style w:type="paragraph" w:styleId="IntenseQuote">
    <w:name w:val="Intense Quote"/>
    <w:basedOn w:val="Normal"/>
    <w:next w:val="Normal"/>
    <w:link w:val="IntenseQuoteChar"/>
    <w:uiPriority w:val="30"/>
    <w:qFormat/>
    <w:rsid w:val="00692E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E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2EF9"/>
    <w:rPr>
      <w:smallCaps/>
      <w:color w:val="auto"/>
      <w:u w:val="single"/>
    </w:rPr>
  </w:style>
  <w:style w:type="character" w:styleId="IntenseReference">
    <w:name w:val="Intense Reference"/>
    <w:basedOn w:val="DefaultParagraphFont"/>
    <w:uiPriority w:val="32"/>
    <w:qFormat/>
    <w:rsid w:val="00692EF9"/>
    <w:rPr>
      <w:b/>
      <w:bCs/>
      <w:smallCaps/>
      <w:color w:val="auto"/>
      <w:spacing w:val="5"/>
      <w:u w:val="single"/>
    </w:rPr>
  </w:style>
  <w:style w:type="paragraph" w:customStyle="1" w:styleId="2ColumnHeading">
    <w:name w:val="2Column Heading"/>
    <w:basedOn w:val="BodyText"/>
    <w:qFormat/>
    <w:rsid w:val="00692EF9"/>
    <w:pPr>
      <w:spacing w:after="60"/>
      <w:ind w:left="-2268"/>
    </w:pPr>
    <w:rPr>
      <w:b/>
    </w:rPr>
  </w:style>
  <w:style w:type="paragraph" w:customStyle="1" w:styleId="Heading1TOC">
    <w:name w:val="Heading1 TOC"/>
    <w:basedOn w:val="Normal"/>
    <w:qFormat/>
    <w:rsid w:val="00692EF9"/>
    <w:pPr>
      <w:spacing w:before="240" w:after="120"/>
    </w:pPr>
    <w:rPr>
      <w:rFonts w:ascii="Times New Roman" w:hAnsi="Times New Roman"/>
      <w:b/>
      <w:sz w:val="32"/>
    </w:rPr>
  </w:style>
  <w:style w:type="paragraph" w:customStyle="1" w:styleId="Heading2TOC">
    <w:name w:val="Heading2 TOC"/>
    <w:basedOn w:val="Normal"/>
    <w:qFormat/>
    <w:rsid w:val="00692EF9"/>
    <w:pPr>
      <w:spacing w:before="240" w:after="60"/>
    </w:pPr>
    <w:rPr>
      <w:rFonts w:ascii="Times New Roman" w:hAnsi="Times New Roman"/>
      <w:b/>
      <w:sz w:val="28"/>
    </w:rPr>
  </w:style>
  <w:style w:type="character" w:customStyle="1" w:styleId="Underline">
    <w:name w:val="Underline"/>
    <w:basedOn w:val="DefaultParagraphFont"/>
    <w:qFormat/>
    <w:rsid w:val="00692EF9"/>
    <w:rPr>
      <w:u w:val="single"/>
    </w:rPr>
  </w:style>
  <w:style w:type="paragraph" w:styleId="BalloonText">
    <w:name w:val="Balloon Text"/>
    <w:basedOn w:val="Normal"/>
    <w:link w:val="BalloonTextChar"/>
    <w:rsid w:val="00692EF9"/>
    <w:rPr>
      <w:rFonts w:ascii="Tahoma" w:hAnsi="Tahoma" w:cs="Tahoma"/>
      <w:sz w:val="16"/>
      <w:szCs w:val="16"/>
    </w:rPr>
  </w:style>
  <w:style w:type="character" w:customStyle="1" w:styleId="BalloonTextChar">
    <w:name w:val="Balloon Text Char"/>
    <w:basedOn w:val="DefaultParagraphFont"/>
    <w:link w:val="BalloonText"/>
    <w:rsid w:val="00692E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2E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2E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1152</Words>
  <Characters>6842</Characters>
  <Application>Microsoft Office Word</Application>
  <DocSecurity>0</DocSecurity>
  <Lines>289</Lines>
  <Paragraphs>135</Paragraphs>
  <ScaleCrop>false</ScaleCrop>
  <Company>Author-it Software Corporation Ltd.</Company>
  <LinksUpToDate>false</LinksUpToDate>
  <CharactersWithSpaces>7916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ICAU1204B Locate and use relevant on-line information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2012-05-27T00:59:00Z</dcterms:created>
  <dcterms:modified xsi:type="dcterms:W3CDTF">2012-05-27T00:59:00Z</dcterms:modified>
</cp:coreProperties>
</file>