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D32" w:rsidP="003C4D32">
      <w:pPr>
        <w:pStyle w:val="Title"/>
      </w:pPr>
      <w:r>
        <w:fldChar w:fldCharType="begin"/>
      </w:r>
      <w:r>
        <w:instrText xml:space="preserve"> TITLE   \* MERGEFORMAT </w:instrText>
      </w:r>
      <w:r>
        <w:fldChar w:fldCharType="separate"/>
      </w:r>
      <w:r>
        <w:t>ICAU1128B Operate a personal computer</w:t>
      </w:r>
      <w:r>
        <w:fldChar w:fldCharType="end"/>
      </w:r>
    </w:p>
    <w:p w:rsidR="003C4D32" w:rsidP="003C4D32">
      <w:pPr>
        <w:pStyle w:val="Version"/>
        <w:sectPr w:rsidSect="00F367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7A3" w:rsidP="00F367A3">
      <w:pPr>
        <w:pStyle w:val="SuperHeading"/>
      </w:pPr>
      <w:r w:rsidRPr="00F367A3">
        <w:t>ICAU1128B Operate a personal computer</w:t>
      </w:r>
    </w:p>
    <w:p w:rsidR="00000000" w:rsidRPr="00F367A3" w:rsidP="00F367A3">
      <w:pPr>
        <w:pStyle w:val="Heading1"/>
      </w:pPr>
      <w:bookmarkStart w:id="1" w:name="O_271701"/>
      <w:bookmarkEnd w:id="1"/>
      <w:r w:rsidRPr="00F367A3">
        <w:t>Modification History</w:t>
      </w:r>
    </w:p>
    <w:p w:rsidR="00000000" w:rsidRPr="00F367A3" w:rsidP="00F367A3">
      <w:pPr>
        <w:pStyle w:val="BodyText"/>
      </w:pPr>
      <w:r w:rsidRPr="00F367A3">
        <w:t>Not Applicable</w:t>
      </w:r>
    </w:p>
    <w:p w:rsidR="00000000" w:rsidRPr="00F367A3" w:rsidP="00F367A3">
      <w:pPr>
        <w:pStyle w:val="AllowPageBreak"/>
      </w:pPr>
    </w:p>
    <w:p w:rsidR="00000000" w:rsidRPr="00F367A3" w:rsidP="00F367A3">
      <w:pPr>
        <w:pStyle w:val="Heading1"/>
      </w:pPr>
      <w:bookmarkStart w:id="2" w:name="O_208346"/>
      <w:bookmarkEnd w:id="2"/>
      <w:r w:rsidRPr="00F367A3">
        <w:t>Unit Descriptor</w:t>
      </w:r>
    </w:p>
    <w:tbl>
      <w:tblPr>
        <w:tblW w:w="0" w:type="auto"/>
        <w:tblLayout w:type="fixed"/>
        <w:tblCellMar>
          <w:left w:w="62" w:type="dxa"/>
          <w:right w:w="62" w:type="dxa"/>
        </w:tblCellMar>
        <w:tblLook w:val="0000"/>
      </w:tblPr>
      <w:tblGrid>
        <w:gridCol w:w="2651"/>
        <w:gridCol w:w="5871"/>
      </w:tblGrid>
      <w:tr w:rsidTr="003C4D3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 xml:space="preserve">This unit defines the competency required to operate a personal computer, including starting the PC, logging in, </w:t>
            </w:r>
            <w:r w:rsidRPr="00F367A3">
              <w:t>using and understanding desktop icons and their links to underlying programs, navigating a directory structure, saving work, printing, closing down the PC.</w:t>
            </w:r>
          </w:p>
          <w:p w:rsidR="00000000" w:rsidRPr="00F367A3" w:rsidP="00F367A3">
            <w:pPr>
              <w:pStyle w:val="BodyText"/>
            </w:pPr>
          </w:p>
          <w:p w:rsidR="00000000" w:rsidRPr="00F367A3" w:rsidP="00F367A3">
            <w:pPr>
              <w:pStyle w:val="BodyText"/>
            </w:pPr>
            <w:r w:rsidRPr="00F367A3">
              <w:t>The following unit is linked and forms an appropriate cluster:</w:t>
            </w:r>
          </w:p>
          <w:p w:rsidR="00000000" w:rsidRPr="00F367A3" w:rsidP="00F367A3">
            <w:pPr>
              <w:pStyle w:val="ListBullet"/>
            </w:pPr>
            <w:r w:rsidRPr="00F367A3">
              <w:t>ICAU1129B Operate a word processing</w:t>
            </w:r>
            <w:r w:rsidRPr="00F367A3">
              <w:t xml:space="preserve"> application</w:t>
            </w:r>
          </w:p>
          <w:p w:rsidR="00000000" w:rsidRPr="00F367A3" w:rsidP="00F367A3">
            <w:pPr>
              <w:pStyle w:val="BodyText"/>
            </w:pPr>
          </w:p>
          <w:p w:rsidR="00000000" w:rsidRPr="00F367A3" w:rsidP="00F367A3">
            <w:pPr>
              <w:pStyle w:val="BodyText"/>
            </w:pPr>
            <w:r w:rsidRPr="00F367A3">
              <w:t>No licensing, legislative, regulatory or certification requirements apply to this unit at the time of publication.</w:t>
            </w:r>
          </w:p>
        </w:tc>
      </w:tr>
    </w:tbl>
    <w:p w:rsidR="003C4D32" w:rsidP="00F367A3">
      <w:pPr>
        <w:pStyle w:val="BodyText"/>
      </w:pPr>
    </w:p>
    <w:p w:rsidR="003C4D32" w:rsidP="00F367A3">
      <w:pPr>
        <w:pStyle w:val="BodyText"/>
      </w:pPr>
    </w:p>
    <w:p w:rsidR="00000000" w:rsidRPr="00F367A3" w:rsidP="00F367A3">
      <w:pPr>
        <w:pStyle w:val="Heading1"/>
      </w:pPr>
      <w:bookmarkStart w:id="3" w:name="O_208350"/>
      <w:bookmarkEnd w:id="3"/>
      <w:r w:rsidRPr="00F367A3">
        <w:t>Application of the Unit</w:t>
      </w:r>
    </w:p>
    <w:tbl>
      <w:tblPr>
        <w:tblW w:w="0" w:type="auto"/>
        <w:tblLayout w:type="fixed"/>
        <w:tblCellMar>
          <w:left w:w="62" w:type="dxa"/>
          <w:right w:w="62" w:type="dxa"/>
        </w:tblCellMar>
        <w:tblLook w:val="0000"/>
      </w:tblPr>
      <w:tblGrid>
        <w:gridCol w:w="2764"/>
        <w:gridCol w:w="5758"/>
      </w:tblGrid>
      <w:tr w:rsidTr="003C4D3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p>
        </w:tc>
      </w:tr>
    </w:tbl>
    <w:p w:rsidR="003C4D32" w:rsidP="00F367A3">
      <w:pPr>
        <w:pStyle w:val="BodyText"/>
      </w:pPr>
    </w:p>
    <w:p w:rsidR="003C4D32" w:rsidP="00F367A3">
      <w:pPr>
        <w:pStyle w:val="BodyText"/>
      </w:pPr>
    </w:p>
    <w:p w:rsidR="00000000" w:rsidRPr="00F367A3" w:rsidP="00F367A3">
      <w:pPr>
        <w:pStyle w:val="Heading1"/>
      </w:pPr>
      <w:bookmarkStart w:id="4" w:name="O_279961"/>
      <w:bookmarkEnd w:id="4"/>
      <w:r w:rsidRPr="00F367A3">
        <w:t>Licensing/Regulatory Information</w:t>
      </w:r>
    </w:p>
    <w:p w:rsidR="00000000" w:rsidRPr="00F367A3" w:rsidP="00F367A3">
      <w:pPr>
        <w:pStyle w:val="BodyText"/>
      </w:pPr>
      <w:r w:rsidRPr="00F367A3">
        <w:t>Refer to Unit Descriptor</w:t>
      </w:r>
    </w:p>
    <w:p w:rsidR="00000000" w:rsidRPr="00F367A3" w:rsidP="00F367A3">
      <w:pPr>
        <w:pStyle w:val="AllowPageBreak"/>
      </w:pPr>
    </w:p>
    <w:p w:rsidR="00000000" w:rsidRPr="00F367A3" w:rsidP="00F367A3">
      <w:pPr>
        <w:pStyle w:val="Heading1"/>
      </w:pPr>
      <w:bookmarkStart w:id="5" w:name="O_208348"/>
      <w:bookmarkEnd w:id="5"/>
      <w:r w:rsidRPr="00F367A3">
        <w:t>Pre-Requisites</w:t>
      </w:r>
    </w:p>
    <w:tbl>
      <w:tblPr>
        <w:tblW w:w="0" w:type="auto"/>
        <w:tblLayout w:type="fixed"/>
        <w:tblCellMar>
          <w:left w:w="62" w:type="dxa"/>
          <w:right w:w="62" w:type="dxa"/>
        </w:tblCellMar>
        <w:tblLook w:val="0000"/>
      </w:tblPr>
      <w:tblGrid>
        <w:gridCol w:w="2775"/>
        <w:gridCol w:w="1295"/>
        <w:gridCol w:w="4452"/>
      </w:tblGrid>
      <w:tr w:rsidTr="003C4D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p>
        </w:tc>
      </w:tr>
      <w:tr w:rsidTr="003C4D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p>
        </w:tc>
      </w:tr>
      <w:tr w:rsidTr="003C4D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p>
        </w:tc>
      </w:tr>
    </w:tbl>
    <w:p w:rsidR="003C4D32" w:rsidP="00F367A3">
      <w:pPr>
        <w:pStyle w:val="BodyText"/>
      </w:pPr>
    </w:p>
    <w:p w:rsidR="003C4D32" w:rsidP="00F367A3">
      <w:pPr>
        <w:pStyle w:val="BodyText"/>
      </w:pPr>
    </w:p>
    <w:p w:rsidR="00000000" w:rsidRPr="00F367A3" w:rsidP="00F367A3">
      <w:pPr>
        <w:pStyle w:val="Heading1"/>
      </w:pPr>
      <w:bookmarkStart w:id="6" w:name="O_208347"/>
      <w:bookmarkEnd w:id="6"/>
      <w:r w:rsidRPr="00F367A3">
        <w:t>Employability Skills Information</w:t>
      </w:r>
    </w:p>
    <w:tbl>
      <w:tblPr>
        <w:tblW w:w="0" w:type="auto"/>
        <w:tblLayout w:type="fixed"/>
        <w:tblCellMar>
          <w:left w:w="62" w:type="dxa"/>
          <w:right w:w="62" w:type="dxa"/>
        </w:tblCellMar>
        <w:tblLook w:val="0000"/>
      </w:tblPr>
      <w:tblGrid>
        <w:gridCol w:w="2802"/>
        <w:gridCol w:w="5720"/>
      </w:tblGrid>
      <w:tr w:rsidTr="003C4D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This unit contains employability skills.</w:t>
            </w:r>
          </w:p>
        </w:tc>
      </w:tr>
    </w:tbl>
    <w:p w:rsidR="003C4D32" w:rsidP="00F367A3">
      <w:pPr>
        <w:pStyle w:val="BodyText"/>
      </w:pPr>
    </w:p>
    <w:p w:rsidR="003C4D32" w:rsidP="00F367A3">
      <w:pPr>
        <w:pStyle w:val="BodyText"/>
      </w:pPr>
    </w:p>
    <w:p w:rsidR="00000000" w:rsidRPr="00F367A3" w:rsidP="00F367A3">
      <w:pPr>
        <w:pStyle w:val="Heading1"/>
      </w:pPr>
      <w:bookmarkStart w:id="7" w:name="O_289747"/>
      <w:bookmarkEnd w:id="7"/>
      <w:r w:rsidRPr="00F367A3">
        <w:t>Elements and Performance Criteria Pre-Content</w:t>
      </w:r>
    </w:p>
    <w:tbl>
      <w:tblPr>
        <w:tblW w:w="0" w:type="auto"/>
        <w:tblLayout w:type="fixed"/>
        <w:tblCellMar>
          <w:left w:w="62" w:type="dxa"/>
          <w:right w:w="62" w:type="dxa"/>
        </w:tblCellMar>
        <w:tblLook w:val="0000"/>
      </w:tblPr>
      <w:tblGrid>
        <w:gridCol w:w="2590"/>
        <w:gridCol w:w="5932"/>
      </w:tblGrid>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Performance criteria describe the performance needed to demonstrate achievement of the element. Where bold italicised text is used, further info</w:t>
            </w:r>
            <w:r w:rsidRPr="00F367A3">
              <w:t>rmation is detailed in the required skills and knowledge section and the range statement. Assessment of performance is to be consistent with the evidence guide.</w:t>
            </w:r>
          </w:p>
        </w:tc>
      </w:tr>
    </w:tbl>
    <w:p w:rsidR="00000000" w:rsidRPr="00F367A3" w:rsidP="00F367A3">
      <w:pPr>
        <w:pStyle w:val="BodyText"/>
      </w:pPr>
    </w:p>
    <w:p w:rsidR="00000000" w:rsidRPr="00F367A3" w:rsidP="00F367A3">
      <w:pPr>
        <w:pStyle w:val="AllowPageBreak"/>
      </w:pPr>
    </w:p>
    <w:p w:rsidR="00000000" w:rsidRPr="00F367A3" w:rsidP="00F367A3">
      <w:pPr>
        <w:pStyle w:val="Heading1"/>
      </w:pPr>
      <w:bookmarkStart w:id="8" w:name="O_236414"/>
      <w:bookmarkEnd w:id="8"/>
      <w:r w:rsidRPr="00F367A3">
        <w:t>Elements and Performance Criteria</w:t>
      </w:r>
    </w:p>
    <w:tbl>
      <w:tblPr>
        <w:tblW w:w="0" w:type="auto"/>
        <w:tblLayout w:type="fixed"/>
        <w:tblCellMar>
          <w:left w:w="62" w:type="dxa"/>
          <w:right w:w="62" w:type="dxa"/>
        </w:tblCellMar>
        <w:tblLook w:val="0000"/>
      </w:tblPr>
      <w:tblGrid>
        <w:gridCol w:w="2590"/>
        <w:gridCol w:w="5932"/>
      </w:tblGrid>
      <w:tr w:rsidTr="003C4D32">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PERFORMANCE CRITERIA</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1.</w:t>
            </w:r>
            <w:r w:rsidRPr="00F367A3">
              <w:tab/>
              <w:t>Start the</w:t>
            </w:r>
            <w:r w:rsidRPr="00F367A3">
              <w:t xml:space="preserve"> computer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1.1.</w:t>
            </w:r>
            <w:r w:rsidRPr="00F367A3">
              <w:tab/>
              <w:t xml:space="preserve">Check </w:t>
            </w:r>
            <w:r w:rsidRPr="00F367A3">
              <w:rPr>
                <w:rStyle w:val="BoldandItalics"/>
              </w:rPr>
              <w:t>peripheral device</w:t>
            </w:r>
            <w:r w:rsidRPr="00F367A3">
              <w:t xml:space="preserve"> connections for correct position</w:t>
            </w:r>
          </w:p>
          <w:p w:rsidR="00000000" w:rsidP="00F367A3">
            <w:pPr>
              <w:pStyle w:val="List2"/>
              <w:rPr>
                <w:lang w:val="en-NZ"/>
              </w:rPr>
            </w:pPr>
            <w:r w:rsidRPr="00F367A3">
              <w:t>1.2.</w:t>
            </w:r>
            <w:r w:rsidRPr="00F367A3">
              <w:tab/>
              <w:t xml:space="preserve">Switch on power at both the power point and </w:t>
            </w:r>
            <w:r w:rsidRPr="00F367A3">
              <w:rPr>
                <w:rStyle w:val="BoldandItalics"/>
              </w:rPr>
              <w:t>computer</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2.</w:t>
            </w:r>
            <w:r w:rsidRPr="00F367A3">
              <w:tab/>
              <w:t>Access basic system information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2.1.</w:t>
            </w:r>
            <w:r w:rsidRPr="00F367A3">
              <w:tab/>
            </w:r>
            <w:r w:rsidRPr="00F367A3">
              <w:t>Insert user name and password as prompted and note access, privacy, security and related conditions of use displayed on introductory screens</w:t>
            </w:r>
          </w:p>
          <w:p w:rsidR="00000000" w:rsidRPr="00F367A3" w:rsidP="00F367A3">
            <w:pPr>
              <w:pStyle w:val="List2"/>
            </w:pPr>
            <w:r w:rsidRPr="00F367A3">
              <w:t>2.2.</w:t>
            </w:r>
            <w:r w:rsidRPr="00F367A3">
              <w:tab/>
              <w:t xml:space="preserve">Navigate through the </w:t>
            </w:r>
            <w:r w:rsidRPr="00F367A3">
              <w:rPr>
                <w:rStyle w:val="BoldandItalics"/>
              </w:rPr>
              <w:t>operating</w:t>
            </w:r>
            <w:r w:rsidRPr="00F367A3">
              <w:t xml:space="preserve"> </w:t>
            </w:r>
            <w:r w:rsidRPr="00F367A3">
              <w:rPr>
                <w:rStyle w:val="BoldandItalics"/>
              </w:rPr>
              <w:t>system</w:t>
            </w:r>
            <w:r w:rsidRPr="00F367A3">
              <w:t xml:space="preserve"> to access system information to identify system configuration and applic</w:t>
            </w:r>
            <w:r w:rsidRPr="00F367A3">
              <w:t>ation versions in operation</w:t>
            </w:r>
          </w:p>
          <w:p w:rsidR="00000000" w:rsidP="00F367A3">
            <w:pPr>
              <w:pStyle w:val="List2"/>
              <w:rPr>
                <w:lang w:val="en-NZ"/>
              </w:rPr>
            </w:pPr>
            <w:r w:rsidRPr="00F367A3">
              <w:t>2.3.</w:t>
            </w:r>
            <w:r w:rsidRPr="00F367A3">
              <w:tab/>
              <w:t xml:space="preserve">Use </w:t>
            </w:r>
            <w:r w:rsidRPr="00F367A3">
              <w:rPr>
                <w:rStyle w:val="BoldandItalics"/>
              </w:rPr>
              <w:t>on</w:t>
            </w:r>
            <w:r w:rsidRPr="00F367A3">
              <w:t>-</w:t>
            </w:r>
            <w:r w:rsidRPr="00F367A3">
              <w:rPr>
                <w:rStyle w:val="BoldandItalics"/>
              </w:rPr>
              <w:t>line help functions</w:t>
            </w:r>
            <w:r w:rsidRPr="00F367A3">
              <w:t xml:space="preserve"> as required</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3.</w:t>
            </w:r>
            <w:r w:rsidRPr="00F367A3">
              <w:tab/>
              <w:t>Navigate and manipulate desktop environment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3.1.</w:t>
            </w:r>
            <w:r w:rsidRPr="00F367A3">
              <w:tab/>
              <w:t>Create and customise desktop icons</w:t>
            </w:r>
          </w:p>
          <w:p w:rsidR="00000000" w:rsidRPr="00F367A3" w:rsidP="00F367A3">
            <w:pPr>
              <w:pStyle w:val="List2"/>
            </w:pPr>
            <w:r w:rsidRPr="00F367A3">
              <w:t>3.2.</w:t>
            </w:r>
            <w:r w:rsidRPr="00F367A3">
              <w:tab/>
              <w:t xml:space="preserve">Select, open and close desktop icons to access </w:t>
            </w:r>
            <w:r w:rsidRPr="00F367A3">
              <w:rPr>
                <w:rStyle w:val="BoldandItalics"/>
              </w:rPr>
              <w:t>application</w:t>
            </w:r>
            <w:r w:rsidRPr="00F367A3">
              <w:t xml:space="preserve"> </w:t>
            </w:r>
            <w:r w:rsidRPr="00F367A3">
              <w:rPr>
                <w:rStyle w:val="BoldandItalics"/>
              </w:rPr>
              <w:t>programs</w:t>
            </w:r>
          </w:p>
          <w:p w:rsidR="00000000" w:rsidP="00F367A3">
            <w:pPr>
              <w:pStyle w:val="List2"/>
              <w:rPr>
                <w:lang w:val="en-NZ"/>
              </w:rPr>
            </w:pPr>
            <w:r w:rsidRPr="00F367A3">
              <w:t>3.3.</w:t>
            </w:r>
            <w:r w:rsidRPr="00F367A3">
              <w:tab/>
              <w:t>Manipulate applica</w:t>
            </w:r>
            <w:r w:rsidRPr="00F367A3">
              <w:t>tion windows and return desktop to original condition</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4.</w:t>
            </w:r>
            <w:r w:rsidRPr="00F367A3">
              <w:tab/>
              <w:t>Organise basic directory/folder structure and files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4.1.</w:t>
            </w:r>
            <w:r w:rsidRPr="00F367A3">
              <w:tab/>
              <w:t>Create and name directories and subdirectories</w:t>
            </w:r>
          </w:p>
          <w:p w:rsidR="00000000" w:rsidRPr="00F367A3" w:rsidP="00F367A3">
            <w:pPr>
              <w:pStyle w:val="List2"/>
            </w:pPr>
            <w:r w:rsidRPr="00F367A3">
              <w:t>4.2.</w:t>
            </w:r>
            <w:r w:rsidRPr="00F367A3">
              <w:tab/>
              <w:t xml:space="preserve">Identify </w:t>
            </w:r>
            <w:r w:rsidRPr="00F367A3">
              <w:rPr>
                <w:rStyle w:val="BoldandItalics"/>
              </w:rPr>
              <w:t>attributes</w:t>
            </w:r>
            <w:r w:rsidRPr="00F367A3">
              <w:t xml:space="preserve"> of directories</w:t>
            </w:r>
          </w:p>
          <w:p w:rsidR="00000000" w:rsidRPr="00F367A3" w:rsidP="00F367A3">
            <w:pPr>
              <w:pStyle w:val="List2"/>
            </w:pPr>
            <w:r w:rsidRPr="00F367A3">
              <w:t>4.3.</w:t>
            </w:r>
            <w:r w:rsidRPr="00F367A3">
              <w:tab/>
              <w:t>Move subdirectories between directories</w:t>
            </w:r>
          </w:p>
          <w:p w:rsidR="00000000" w:rsidRPr="00F367A3" w:rsidP="00F367A3">
            <w:pPr>
              <w:pStyle w:val="List2"/>
            </w:pPr>
            <w:r w:rsidRPr="00F367A3">
              <w:t>4.4.</w:t>
            </w:r>
            <w:r w:rsidRPr="00F367A3">
              <w:tab/>
              <w:t>Rena</w:t>
            </w:r>
            <w:r w:rsidRPr="00F367A3">
              <w:t>me directories as required</w:t>
            </w:r>
          </w:p>
          <w:p w:rsidR="00000000" w:rsidP="00F367A3">
            <w:pPr>
              <w:pStyle w:val="List2"/>
              <w:rPr>
                <w:lang w:val="en-NZ"/>
              </w:rPr>
            </w:pPr>
            <w:r w:rsidRPr="00F367A3">
              <w:t>4.5.</w:t>
            </w:r>
            <w:r w:rsidRPr="00F367A3">
              <w:tab/>
              <w:t>Access directories and subdirectories via different paths</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5.</w:t>
            </w:r>
            <w:r w:rsidRPr="00F367A3">
              <w:tab/>
              <w:t>Organise files for user and/or organisation requirements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5.1.</w:t>
            </w:r>
            <w:r w:rsidRPr="00F367A3">
              <w:tab/>
              <w:t xml:space="preserve">Use </w:t>
            </w:r>
            <w:r w:rsidRPr="00F367A3">
              <w:rPr>
                <w:rStyle w:val="BoldandItalics"/>
              </w:rPr>
              <w:t>system browser</w:t>
            </w:r>
            <w:r w:rsidRPr="00F367A3">
              <w:t xml:space="preserve"> to search drives for specific files</w:t>
            </w:r>
          </w:p>
          <w:p w:rsidR="00000000" w:rsidRPr="00F367A3" w:rsidP="00F367A3">
            <w:pPr>
              <w:pStyle w:val="List2"/>
            </w:pPr>
            <w:r w:rsidRPr="00F367A3">
              <w:t>5.2.</w:t>
            </w:r>
            <w:r w:rsidRPr="00F367A3">
              <w:tab/>
            </w:r>
            <w:r w:rsidRPr="00F367A3">
              <w:t xml:space="preserve">Access the most commonly used types of files in the </w:t>
            </w:r>
            <w:r w:rsidRPr="00F367A3">
              <w:rPr>
                <w:rStyle w:val="BoldandItalics"/>
              </w:rPr>
              <w:t>directories</w:t>
            </w:r>
          </w:p>
          <w:p w:rsidR="00000000" w:rsidRPr="00F367A3" w:rsidP="00F367A3">
            <w:pPr>
              <w:pStyle w:val="List2"/>
            </w:pPr>
            <w:r w:rsidRPr="00F367A3">
              <w:t>5.3.</w:t>
            </w:r>
            <w:r w:rsidRPr="00F367A3">
              <w:tab/>
              <w:t>Select, open and rename groups of files as required</w:t>
            </w:r>
          </w:p>
          <w:p w:rsidR="00000000" w:rsidRPr="00F367A3" w:rsidP="00F367A3">
            <w:pPr>
              <w:pStyle w:val="List2"/>
            </w:pPr>
            <w:r w:rsidRPr="00F367A3">
              <w:t>5.4.</w:t>
            </w:r>
            <w:r w:rsidRPr="00F367A3">
              <w:tab/>
              <w:t>Move files between directories</w:t>
            </w:r>
          </w:p>
          <w:p w:rsidR="00000000" w:rsidRPr="00F367A3" w:rsidP="00F367A3">
            <w:pPr>
              <w:pStyle w:val="List2"/>
            </w:pPr>
            <w:r w:rsidRPr="00F367A3">
              <w:t>5.5.</w:t>
            </w:r>
            <w:r w:rsidRPr="00F367A3">
              <w:tab/>
              <w:t xml:space="preserve">Copy files to </w:t>
            </w:r>
            <w:r w:rsidRPr="00F367A3">
              <w:rPr>
                <w:rStyle w:val="BoldandItalics"/>
              </w:rPr>
              <w:t>disk</w:t>
            </w:r>
          </w:p>
          <w:p w:rsidR="00000000" w:rsidRPr="00F367A3" w:rsidP="00F367A3">
            <w:pPr>
              <w:pStyle w:val="List2"/>
            </w:pPr>
            <w:r w:rsidRPr="00F367A3">
              <w:t>5.6.</w:t>
            </w:r>
            <w:r w:rsidRPr="00F367A3">
              <w:tab/>
              <w:t>Restore deleted files as necessary</w:t>
            </w:r>
          </w:p>
          <w:p w:rsidR="00000000" w:rsidP="00F367A3">
            <w:pPr>
              <w:pStyle w:val="List2"/>
              <w:rPr>
                <w:lang w:val="en-NZ"/>
              </w:rPr>
            </w:pPr>
            <w:r w:rsidRPr="00F367A3">
              <w:t>5.7.</w:t>
            </w:r>
            <w:r w:rsidRPr="00F367A3">
              <w:tab/>
              <w:t xml:space="preserve">Erase and format </w:t>
            </w:r>
            <w:r w:rsidRPr="00F367A3">
              <w:rPr>
                <w:rStyle w:val="BoldandItalics"/>
              </w:rPr>
              <w:t>disks</w:t>
            </w:r>
            <w:r w:rsidRPr="00F367A3">
              <w:t xml:space="preserve"> as nece</w:t>
            </w:r>
            <w:r w:rsidRPr="00F367A3">
              <w:t>ssary</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6.</w:t>
            </w:r>
            <w:r w:rsidRPr="00F367A3">
              <w:tab/>
              <w:t>Print information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6.1.</w:t>
            </w:r>
            <w:r w:rsidRPr="00F367A3">
              <w:tab/>
              <w:t xml:space="preserve">Add a printer if required and ensure correct </w:t>
            </w:r>
            <w:r w:rsidRPr="00F367A3">
              <w:rPr>
                <w:rStyle w:val="BoldandItalics"/>
              </w:rPr>
              <w:t>printer settings</w:t>
            </w:r>
          </w:p>
          <w:p w:rsidR="00000000" w:rsidRPr="00F367A3" w:rsidP="00F367A3">
            <w:pPr>
              <w:pStyle w:val="List2"/>
            </w:pPr>
            <w:r w:rsidRPr="00F367A3">
              <w:t>6.2.</w:t>
            </w:r>
            <w:r w:rsidRPr="00F367A3">
              <w:tab/>
              <w:t>Change the default printer if appropriate</w:t>
            </w:r>
          </w:p>
          <w:p w:rsidR="00000000" w:rsidRPr="00F367A3" w:rsidP="00F367A3">
            <w:pPr>
              <w:pStyle w:val="List2"/>
            </w:pPr>
            <w:r w:rsidRPr="00F367A3">
              <w:t>6.3.</w:t>
            </w:r>
            <w:r w:rsidRPr="00F367A3">
              <w:tab/>
              <w:t>Print information from an installed printer</w:t>
            </w:r>
          </w:p>
          <w:p w:rsidR="00000000" w:rsidP="00F367A3">
            <w:pPr>
              <w:pStyle w:val="List2"/>
              <w:rPr>
                <w:lang w:val="en-NZ"/>
              </w:rPr>
            </w:pPr>
            <w:r w:rsidRPr="00F367A3">
              <w:t>6.4.</w:t>
            </w:r>
            <w:r w:rsidRPr="00F367A3">
              <w:tab/>
              <w:t>View and delete progress of print jobs as required</w:t>
            </w:r>
          </w:p>
        </w:tc>
      </w:tr>
      <w:tr w:rsidTr="003C4D32">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
              <w:rPr>
                <w:lang w:val="en-NZ"/>
              </w:rPr>
            </w:pPr>
            <w:r w:rsidRPr="00F367A3">
              <w:t>7.</w:t>
            </w:r>
            <w:r w:rsidRPr="00F367A3">
              <w:tab/>
              <w:t xml:space="preserve">Shut </w:t>
            </w:r>
            <w:r w:rsidRPr="00F367A3">
              <w:t>down computer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2"/>
            </w:pPr>
            <w:r w:rsidRPr="00F367A3">
              <w:t>7.1.</w:t>
            </w:r>
            <w:r w:rsidRPr="00F367A3">
              <w:tab/>
              <w:t>Save any work to be retained and close all open application programs correctly</w:t>
            </w:r>
          </w:p>
          <w:p w:rsidR="00000000" w:rsidRPr="00F367A3" w:rsidP="00F367A3">
            <w:pPr>
              <w:pStyle w:val="List2"/>
            </w:pPr>
            <w:r w:rsidRPr="00F367A3">
              <w:t>7.2.</w:t>
            </w:r>
            <w:r w:rsidRPr="00F367A3">
              <w:tab/>
              <w:t>Shut down computer correctly</w:t>
            </w:r>
          </w:p>
        </w:tc>
      </w:tr>
    </w:tbl>
    <w:p w:rsidR="003C4D32" w:rsidP="00F367A3">
      <w:pPr>
        <w:pStyle w:val="BodyText"/>
      </w:pPr>
    </w:p>
    <w:p w:rsidR="003C4D32" w:rsidP="00F367A3">
      <w:pPr>
        <w:pStyle w:val="BodyText"/>
      </w:pPr>
    </w:p>
    <w:p w:rsidR="00000000" w:rsidRPr="00F367A3" w:rsidP="00F367A3">
      <w:pPr>
        <w:pStyle w:val="Heading1"/>
      </w:pPr>
      <w:bookmarkStart w:id="9" w:name="O_260364"/>
      <w:bookmarkEnd w:id="9"/>
      <w:r w:rsidRPr="00F367A3">
        <w:t>Required Skills and Knowledge</w:t>
      </w:r>
    </w:p>
    <w:tbl>
      <w:tblPr>
        <w:tblW w:w="0" w:type="auto"/>
        <w:tblLayout w:type="fixed"/>
        <w:tblCellMar>
          <w:left w:w="62" w:type="dxa"/>
          <w:right w:w="62" w:type="dxa"/>
        </w:tblCellMar>
        <w:tblLook w:val="0000"/>
      </w:tblPr>
      <w:tblGrid>
        <w:gridCol w:w="8522"/>
      </w:tblGrid>
      <w:tr w:rsidTr="003C4D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REQUIRED SKILLS AND KNOWLEDGE</w:t>
            </w:r>
          </w:p>
        </w:tc>
      </w:tr>
      <w:tr w:rsidTr="003C4D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t>This section describes the skills and knowledge required for this unit.</w:t>
            </w:r>
          </w:p>
        </w:tc>
      </w:tr>
      <w:tr w:rsidTr="003C4D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Required skills</w:t>
            </w:r>
          </w:p>
        </w:tc>
      </w:tr>
      <w:tr w:rsidTr="003C4D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Saving and retrieving files to various locations</w:t>
            </w:r>
          </w:p>
          <w:p w:rsidR="00000000" w:rsidRPr="00F367A3" w:rsidP="00F367A3">
            <w:pPr>
              <w:pStyle w:val="ListBullet"/>
            </w:pPr>
            <w:r w:rsidRPr="00F367A3">
              <w:t>Mouse management (button usage) for different applications</w:t>
            </w:r>
          </w:p>
          <w:p w:rsidR="00000000" w:rsidRPr="00F367A3" w:rsidP="00F367A3">
            <w:pPr>
              <w:pStyle w:val="ListBullet"/>
            </w:pPr>
            <w:r w:rsidRPr="00F367A3">
              <w:t>Reading and writing at a level where basic workplace documents are understood</w:t>
            </w:r>
          </w:p>
          <w:p w:rsidR="00000000" w:rsidRPr="00F367A3" w:rsidP="00F367A3">
            <w:pPr>
              <w:pStyle w:val="ListBullet"/>
            </w:pPr>
            <w:r w:rsidRPr="00F367A3">
              <w:t>Ability to communicate with peers and supervisors</w:t>
            </w:r>
          </w:p>
          <w:p w:rsidR="00000000" w:rsidRPr="00F367A3" w:rsidP="00F367A3">
            <w:pPr>
              <w:pStyle w:val="ListBullet"/>
            </w:pPr>
            <w:r w:rsidRPr="00F367A3">
              <w:t>Seeking assistance and expert advice</w:t>
            </w:r>
          </w:p>
          <w:p w:rsidR="00000000" w:rsidRPr="00F367A3" w:rsidP="00F367A3">
            <w:pPr>
              <w:pStyle w:val="ListBullet"/>
            </w:pPr>
            <w:r w:rsidRPr="00F367A3">
              <w:t>Interpretation of user manuals and help functions</w:t>
            </w:r>
          </w:p>
          <w:p w:rsidR="00000000" w:rsidP="00F367A3">
            <w:pPr>
              <w:pStyle w:val="ListBullet"/>
              <w:rPr>
                <w:lang w:val="en-NZ"/>
              </w:rPr>
            </w:pPr>
            <w:r w:rsidRPr="00F367A3">
              <w:t xml:space="preserve">The ability to input user access details </w:t>
            </w:r>
            <w:r w:rsidRPr="00F367A3">
              <w:t>for accessing a personal computer (PC) (possibly a networked environment)</w:t>
            </w:r>
          </w:p>
        </w:tc>
      </w:tr>
      <w:tr w:rsidTr="003C4D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Required knowledge</w:t>
            </w:r>
          </w:p>
        </w:tc>
      </w:tr>
      <w:tr w:rsidTr="003C4D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Basic keyboarding skills</w:t>
            </w:r>
          </w:p>
          <w:p w:rsidR="00000000" w:rsidRPr="00F367A3" w:rsidP="00F367A3">
            <w:pPr>
              <w:pStyle w:val="ListBullet"/>
            </w:pPr>
            <w:r w:rsidRPr="00F367A3">
              <w:t>Computer functions</w:t>
            </w:r>
          </w:p>
          <w:p w:rsidR="00000000" w:rsidRPr="00F367A3" w:rsidP="00F367A3">
            <w:pPr>
              <w:pStyle w:val="ListBullet"/>
            </w:pPr>
            <w:r w:rsidRPr="00F367A3">
              <w:t>Basic parts of a computer and various hardware components</w:t>
            </w:r>
          </w:p>
          <w:p w:rsidR="00000000" w:rsidRPr="00F367A3" w:rsidP="00F367A3">
            <w:pPr>
              <w:pStyle w:val="ListBullet"/>
            </w:pPr>
            <w:r w:rsidRPr="00F367A3">
              <w:t>Storage devices and basic categories</w:t>
            </w:r>
          </w:p>
          <w:p w:rsidR="00000000" w:rsidRPr="00F367A3" w:rsidP="00F367A3">
            <w:pPr>
              <w:pStyle w:val="ListBullet"/>
            </w:pPr>
            <w:r w:rsidRPr="00F367A3">
              <w:t>Basic software operat</w:t>
            </w:r>
            <w:r w:rsidRPr="00F367A3">
              <w:t>ion</w:t>
            </w:r>
          </w:p>
        </w:tc>
      </w:tr>
    </w:tbl>
    <w:p w:rsidR="003C4D32" w:rsidP="00F367A3">
      <w:pPr>
        <w:pStyle w:val="BodyText"/>
      </w:pPr>
    </w:p>
    <w:p w:rsidR="003C4D32" w:rsidP="00F367A3">
      <w:pPr>
        <w:pStyle w:val="BodyText"/>
      </w:pPr>
    </w:p>
    <w:p w:rsidR="00000000" w:rsidRPr="00F367A3" w:rsidP="00F367A3">
      <w:pPr>
        <w:pStyle w:val="AllowPageBreak"/>
      </w:pPr>
    </w:p>
    <w:p w:rsidR="00000000" w:rsidRPr="00F367A3" w:rsidP="00F367A3">
      <w:pPr>
        <w:pStyle w:val="Heading1"/>
      </w:pPr>
      <w:bookmarkStart w:id="10" w:name="O_244398"/>
      <w:bookmarkEnd w:id="10"/>
      <w:r w:rsidRPr="00F367A3">
        <w:t>Evidence Guide</w:t>
      </w:r>
    </w:p>
    <w:tbl>
      <w:tblPr>
        <w:tblW w:w="9570" w:type="dxa"/>
        <w:tblLayout w:type="fixed"/>
        <w:tblCellMar>
          <w:left w:w="62" w:type="dxa"/>
          <w:right w:w="62" w:type="dxa"/>
        </w:tblCellMar>
        <w:tblLook w:val="0000"/>
      </w:tblPr>
      <w:tblGrid>
        <w:gridCol w:w="3908"/>
        <w:gridCol w:w="5662"/>
      </w:tblGrid>
      <w:tr w:rsidTr="003C4D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EVIDENCE GUIDE</w:t>
            </w:r>
          </w:p>
        </w:tc>
      </w:tr>
      <w:tr w:rsidTr="003C4D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t xml:space="preserve">The evidence guide provides advice on assessment and must be read in conjunction with the performance criteria, required skills and knowledge, </w:t>
            </w:r>
            <w:r w:rsidRPr="00F367A3">
              <w:t>range statement and the Assessment Guidelines for the Training Package.</w:t>
            </w:r>
          </w:p>
        </w:tc>
      </w:tr>
      <w:tr w:rsidTr="003C4D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p>
        </w:tc>
      </w:tr>
      <w:tr w:rsidTr="003C4D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Evidence of the following is essential:</w:t>
            </w:r>
          </w:p>
          <w:p w:rsidR="00000000" w:rsidRPr="00F367A3" w:rsidP="00F367A3">
            <w:pPr>
              <w:pStyle w:val="ListBullet"/>
            </w:pPr>
            <w:r w:rsidRPr="00F367A3">
              <w:t>Assessment must confirm</w:t>
            </w:r>
            <w:r w:rsidRPr="00F367A3">
              <w:t xml:space="preserve"> the ability to use software, navigate around the desktop, use system features to perform tasks, and save results of work.</w:t>
            </w:r>
          </w:p>
          <w:p w:rsidR="00000000" w:rsidRPr="00F367A3" w:rsidP="00F367A3">
            <w:pPr>
              <w:pStyle w:val="BodyText"/>
            </w:pPr>
          </w:p>
          <w:p w:rsidR="00000000" w:rsidRPr="00F367A3" w:rsidP="00F367A3">
            <w:pPr>
              <w:pStyle w:val="BodyText"/>
            </w:pPr>
            <w:r w:rsidRPr="00F367A3">
              <w:t>To demonstrate competency in this unit the person will require access to:</w:t>
            </w:r>
          </w:p>
          <w:p w:rsidR="00000000" w:rsidRPr="00F367A3" w:rsidP="00F367A3">
            <w:pPr>
              <w:pStyle w:val="ListBullet"/>
            </w:pPr>
            <w:r w:rsidRPr="00F367A3">
              <w:t>Personal computer</w:t>
            </w:r>
          </w:p>
          <w:p w:rsidR="00000000" w:rsidRPr="00F367A3" w:rsidP="00F367A3">
            <w:pPr>
              <w:pStyle w:val="ListBullet"/>
            </w:pPr>
            <w:r w:rsidRPr="00F367A3">
              <w:t>Printer</w:t>
            </w:r>
          </w:p>
          <w:p w:rsidR="00000000" w:rsidRPr="00F367A3" w:rsidP="00F367A3">
            <w:pPr>
              <w:pStyle w:val="ListBullet"/>
            </w:pPr>
            <w:r w:rsidRPr="00F367A3">
              <w:t>Mouse and keyboard</w:t>
            </w:r>
          </w:p>
          <w:p w:rsidR="00000000" w:rsidRPr="00F367A3" w:rsidP="00F367A3">
            <w:pPr>
              <w:pStyle w:val="ListBullet"/>
            </w:pPr>
            <w:r w:rsidRPr="00F367A3">
              <w:t>Monitor</w:t>
            </w:r>
          </w:p>
          <w:p w:rsidR="00000000" w:rsidP="00F367A3">
            <w:pPr>
              <w:pStyle w:val="ListBullet"/>
              <w:rPr>
                <w:lang w:val="en-NZ"/>
              </w:rPr>
            </w:pPr>
            <w:r w:rsidRPr="00F367A3">
              <w:t>Basic software</w:t>
            </w:r>
          </w:p>
        </w:tc>
      </w:tr>
      <w:tr w:rsidTr="003C4D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Using a personal computer is an essential business function and basic core skill in most workplaces. Demonstration of this competency will require:</w:t>
            </w:r>
          </w:p>
          <w:p w:rsidR="00000000" w:rsidRPr="00F367A3" w:rsidP="00F367A3">
            <w:pPr>
              <w:pStyle w:val="ListBullet"/>
            </w:pPr>
            <w:r w:rsidRPr="00F367A3">
              <w:t>Knowledge of PC operations in a narrow ran</w:t>
            </w:r>
            <w:r w:rsidRPr="00F367A3">
              <w:t>ge of areas</w:t>
            </w:r>
          </w:p>
          <w:p w:rsidR="00000000" w:rsidRPr="00F367A3" w:rsidP="00F367A3">
            <w:pPr>
              <w:pStyle w:val="ListBullet"/>
            </w:pPr>
            <w:r w:rsidRPr="00F367A3">
              <w:t>Basic PC practical skills</w:t>
            </w:r>
          </w:p>
          <w:p w:rsidR="00000000" w:rsidRPr="00F367A3" w:rsidP="00F367A3">
            <w:pPr>
              <w:pStyle w:val="ListBullet"/>
            </w:pPr>
            <w:r w:rsidRPr="00F367A3">
              <w:t>Performing a sequence of routine tasks after having received clear direction</w:t>
            </w:r>
          </w:p>
          <w:p w:rsidR="00000000" w:rsidRPr="00F367A3" w:rsidP="00F367A3">
            <w:pPr>
              <w:pStyle w:val="ListBullet"/>
            </w:pPr>
            <w:r w:rsidRPr="00F367A3">
              <w:t>Receiving and passing on messages and information.</w:t>
            </w:r>
          </w:p>
          <w:p w:rsidR="00000000" w:rsidRPr="00F367A3" w:rsidP="00F367A3">
            <w:pPr>
              <w:pStyle w:val="BodyText"/>
            </w:pPr>
          </w:p>
          <w:p w:rsidR="00000000" w:rsidRPr="00F367A3" w:rsidP="00F367A3">
            <w:pPr>
              <w:pStyle w:val="BodyText"/>
            </w:pPr>
            <w:r w:rsidRPr="00F367A3">
              <w:t>The breadth, depth and complexity of knowledge and skills in this competency would prepare a person to perform a defined range of activities many of which may be routine and predictable.</w:t>
            </w:r>
          </w:p>
          <w:p w:rsidR="00000000" w:rsidRPr="00F367A3" w:rsidP="00F367A3">
            <w:pPr>
              <w:pStyle w:val="BodyText"/>
            </w:pPr>
          </w:p>
          <w:p w:rsidR="00000000" w:rsidRPr="00F367A3" w:rsidP="00F367A3">
            <w:pPr>
              <w:pStyle w:val="BodyText"/>
            </w:pPr>
            <w:r w:rsidRPr="00F367A3">
              <w:t>Assessment must ensure:</w:t>
            </w:r>
          </w:p>
          <w:p w:rsidR="00000000" w:rsidRPr="00F367A3" w:rsidP="00F367A3">
            <w:pPr>
              <w:pStyle w:val="ListBullet"/>
            </w:pPr>
            <w:r w:rsidRPr="00F367A3">
              <w:t>Demonstration of knowledge by recall in a n</w:t>
            </w:r>
            <w:r w:rsidRPr="00F367A3">
              <w:t>arrow range of areas; demonstrating basic practical skills, such as the use of relevant tools and applications; performing a sequence of routine tasks given clear direction; and receiving and passing on messages or information.</w:t>
            </w:r>
          </w:p>
          <w:p w:rsidR="00000000" w:rsidRPr="00F367A3" w:rsidP="00F367A3">
            <w:pPr>
              <w:pStyle w:val="BodyText"/>
            </w:pPr>
          </w:p>
          <w:p w:rsidR="00000000" w:rsidP="00F367A3">
            <w:pPr>
              <w:pStyle w:val="ListBullet"/>
              <w:rPr>
                <w:lang w:val="en-NZ"/>
              </w:rPr>
            </w:pPr>
            <w:r w:rsidRPr="00F367A3">
              <w:t>Applications may include a</w:t>
            </w:r>
            <w:r w:rsidRPr="00F367A3">
              <w:t xml:space="preserve"> variety of employment related skills including preparatory access and participation skills, broad-based induction skills and/or specific workplace skills. They may also include participation in a team or work group.</w:t>
            </w:r>
          </w:p>
        </w:tc>
      </w:tr>
      <w:tr w:rsidTr="003C4D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The purpose of th</w:t>
            </w:r>
            <w:r w:rsidRPr="00F367A3">
              <w:t>is unit is to define the standard of performance to be achieved in the workplace. In undertaking training and assessment activities related to this unit, consideration should be given to the implementation of appropriate diversity and accessibility practic</w:t>
            </w:r>
            <w:r w:rsidRPr="00F367A3">
              <w:t>es in order to accommodate people who may have special needs. Additional guidance on these and related matters is provided in ICA05 Section 1</w:t>
            </w:r>
          </w:p>
          <w:p w:rsidR="00000000" w:rsidRPr="00F367A3" w:rsidP="00F367A3">
            <w:pPr>
              <w:pStyle w:val="BodyText"/>
            </w:pPr>
          </w:p>
          <w:p w:rsidR="00000000" w:rsidRPr="00F367A3" w:rsidP="00F367A3">
            <w:pPr>
              <w:pStyle w:val="ListBullet"/>
            </w:pPr>
            <w:r w:rsidRPr="00F367A3">
              <w:t xml:space="preserve">Competency in this unit should be assessed using summative assessment to ensure consistency of performance in a </w:t>
            </w:r>
            <w:r w:rsidRPr="00F367A3">
              <w:t>range of contexts. This unit can be assessed either in the workplace or in a simulated environment. However, simulated activities must closely reflect the workplace to enable full demonstration of competency.</w:t>
            </w:r>
          </w:p>
          <w:p w:rsidR="00000000" w:rsidRPr="00F367A3" w:rsidP="00F367A3">
            <w:pPr>
              <w:pStyle w:val="BodyText"/>
            </w:pPr>
          </w:p>
          <w:p w:rsidR="00000000" w:rsidP="00F367A3">
            <w:pPr>
              <w:pStyle w:val="ListBullet"/>
              <w:rPr>
                <w:lang w:val="en-NZ"/>
              </w:rPr>
            </w:pPr>
            <w:r w:rsidRPr="00F367A3">
              <w:t>Assessment will usually include observation o</w:t>
            </w:r>
            <w:r w:rsidRPr="00F367A3">
              <w:t>f real or simulated work processes and procedures and/or performance in a project context as well as questioning on underpinning knowledge and skills. The questioning of team members, supervisors, subordinates, peers and clients where appropriate may provi</w:t>
            </w:r>
            <w:r w:rsidRPr="00F367A3">
              <w:t>de valuable input to the assessment process. The interdependence of units for assessment purposes may vary with the particular project or scenario.</w:t>
            </w:r>
          </w:p>
        </w:tc>
      </w:tr>
      <w:tr w:rsidTr="003C4D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Holistic assessment with other units relevant to the industry sector, workplace and job role is recommended, for example:</w:t>
            </w:r>
          </w:p>
          <w:p w:rsidR="00000000" w:rsidRPr="00F367A3" w:rsidP="00F367A3">
            <w:pPr>
              <w:pStyle w:val="ListBullet"/>
            </w:pPr>
            <w:r w:rsidRPr="00F367A3">
              <w:t>ICAU1129B Operate a word processing application</w:t>
            </w:r>
          </w:p>
          <w:p w:rsidR="00000000" w:rsidRPr="00F367A3" w:rsidP="00F367A3">
            <w:pPr>
              <w:pStyle w:val="BodyText"/>
            </w:pPr>
          </w:p>
          <w:p w:rsidR="00000000" w:rsidRPr="00F367A3" w:rsidP="00F367A3">
            <w:pPr>
              <w:pStyle w:val="BodyText"/>
            </w:pPr>
            <w:r w:rsidRPr="00F367A3">
              <w:t>An individual demonstrating this competency would be able to:</w:t>
            </w:r>
          </w:p>
          <w:p w:rsidR="00000000" w:rsidRPr="00F367A3" w:rsidP="00F367A3">
            <w:pPr>
              <w:pStyle w:val="ListBullet"/>
            </w:pPr>
            <w:r w:rsidRPr="00F367A3">
              <w:t>Demonstrate knowledge</w:t>
            </w:r>
            <w:r w:rsidRPr="00F367A3">
              <w:t xml:space="preserve"> by recall in a narrow range of areas</w:t>
            </w:r>
          </w:p>
          <w:p w:rsidR="00000000" w:rsidRPr="00F367A3" w:rsidP="00F367A3">
            <w:pPr>
              <w:pStyle w:val="ListBullet"/>
            </w:pPr>
            <w:r w:rsidRPr="00F367A3">
              <w:t>Demonstrate basic practical skills, such as the use of relevant tools</w:t>
            </w:r>
          </w:p>
          <w:p w:rsidR="00000000" w:rsidRPr="00F367A3" w:rsidP="00F367A3">
            <w:pPr>
              <w:pStyle w:val="ListBullet"/>
            </w:pPr>
            <w:r w:rsidRPr="00F367A3">
              <w:t>Perform a sequence of routine tasks given clear direction</w:t>
            </w:r>
          </w:p>
          <w:p w:rsidR="00000000" w:rsidRPr="00F367A3" w:rsidP="00F367A3">
            <w:pPr>
              <w:pStyle w:val="ListBullet"/>
            </w:pPr>
            <w:r w:rsidRPr="00F367A3">
              <w:t>Receive and pass on messages and information</w:t>
            </w:r>
          </w:p>
          <w:p w:rsidR="00000000" w:rsidRPr="00F367A3" w:rsidP="00F367A3">
            <w:pPr>
              <w:pStyle w:val="ListBullet"/>
            </w:pPr>
            <w:r w:rsidRPr="00F367A3">
              <w:t>Maintain knowledge of industry products and s</w:t>
            </w:r>
            <w:r w:rsidRPr="00F367A3">
              <w:t>ervices</w:t>
            </w:r>
          </w:p>
        </w:tc>
      </w:tr>
    </w:tbl>
    <w:p w:rsidR="003C4D32" w:rsidP="00F367A3">
      <w:pPr>
        <w:pStyle w:val="BodyText"/>
      </w:pPr>
    </w:p>
    <w:p w:rsidR="003C4D32" w:rsidP="00F367A3">
      <w:pPr>
        <w:pStyle w:val="BodyText"/>
      </w:pPr>
    </w:p>
    <w:p w:rsidR="00000000" w:rsidRPr="00F367A3" w:rsidP="00F367A3">
      <w:pPr>
        <w:pStyle w:val="Heading1"/>
      </w:pPr>
      <w:bookmarkStart w:id="11" w:name="O_252381"/>
      <w:bookmarkEnd w:id="11"/>
      <w:r w:rsidRPr="00F367A3">
        <w:t>Range Statement</w:t>
      </w:r>
    </w:p>
    <w:tbl>
      <w:tblPr>
        <w:tblW w:w="0" w:type="auto"/>
        <w:tblLayout w:type="fixed"/>
        <w:tblCellMar>
          <w:left w:w="62" w:type="dxa"/>
          <w:right w:w="62" w:type="dxa"/>
        </w:tblCellMar>
        <w:tblLook w:val="0000"/>
      </w:tblPr>
      <w:tblGrid>
        <w:gridCol w:w="3492"/>
        <w:gridCol w:w="5030"/>
      </w:tblGrid>
      <w:tr w:rsidTr="003C4D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RANGE STATEMENT</w:t>
            </w:r>
          </w:p>
        </w:tc>
      </w:tr>
      <w:tr w:rsidTr="003C4D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t xml:space="preserve">The range statement relates to the unit of competency as a whole. It allows for different work environments and situations that may affect </w:t>
            </w:r>
            <w:r w:rsidRPr="00F367A3">
              <w:t>performance. Bold italicised wording, if used in the performance criteria, is detailed below. Essential operating conditions that may be present with training and assessment (depending on the work situation, needs of the candidate, accessibility of the ite</w:t>
            </w:r>
            <w:r w:rsidRPr="00F367A3">
              <w:t>m, and local industry and regional contexts) may also be included.</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Peripheral</w:t>
            </w:r>
            <w:r w:rsidRPr="00F367A3">
              <w:t xml:space="preserve"> </w:t>
            </w:r>
            <w:r w:rsidRPr="00F367A3">
              <w:rPr>
                <w:rStyle w:val="BoldandItalics"/>
              </w:rPr>
              <w:t>device</w:t>
            </w:r>
            <w:r w:rsidRPr="00F367A3">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mouse</w:t>
            </w:r>
          </w:p>
          <w:p w:rsidR="00000000" w:rsidRPr="00F367A3" w:rsidP="00F367A3">
            <w:pPr>
              <w:pStyle w:val="ListBullet"/>
            </w:pPr>
            <w:r w:rsidRPr="00F367A3">
              <w:t>keyboard</w:t>
            </w:r>
          </w:p>
          <w:p w:rsidR="00000000" w:rsidRPr="00F367A3" w:rsidP="00F367A3">
            <w:pPr>
              <w:pStyle w:val="ListBullet"/>
            </w:pPr>
            <w:r w:rsidRPr="00F367A3">
              <w:t>visual display unit</w:t>
            </w:r>
          </w:p>
          <w:p w:rsidR="00000000" w:rsidRPr="00F367A3" w:rsidP="00F367A3">
            <w:pPr>
              <w:pStyle w:val="ListBullet"/>
            </w:pPr>
            <w:r w:rsidRPr="00F367A3">
              <w:t>monitor</w:t>
            </w:r>
          </w:p>
          <w:p w:rsidR="00000000" w:rsidP="00F367A3">
            <w:pPr>
              <w:pStyle w:val="ListBullet"/>
              <w:rPr>
                <w:lang w:val="en-NZ"/>
              </w:rPr>
            </w:pPr>
            <w:r w:rsidRPr="00F367A3">
              <w:t>printer</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Computer</w:t>
            </w:r>
            <w:r w:rsidRPr="00F367A3">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laptops</w:t>
            </w:r>
          </w:p>
          <w:p w:rsidR="00000000" w:rsidRPr="00F367A3" w:rsidP="00F367A3">
            <w:pPr>
              <w:pStyle w:val="ListBullet"/>
            </w:pPr>
            <w:r w:rsidRPr="00F367A3">
              <w:t>workstations</w:t>
            </w:r>
          </w:p>
          <w:p w:rsidR="00000000" w:rsidRPr="00F367A3" w:rsidP="00F367A3">
            <w:pPr>
              <w:pStyle w:val="ListBullet"/>
            </w:pPr>
            <w:r w:rsidRPr="00F367A3">
              <w:t>servers</w:t>
            </w:r>
          </w:p>
          <w:p w:rsidR="00000000" w:rsidP="00F367A3">
            <w:pPr>
              <w:pStyle w:val="ListBullet"/>
              <w:rPr>
                <w:lang w:val="en-NZ"/>
              </w:rPr>
            </w:pPr>
            <w:r w:rsidRPr="00F367A3">
              <w:t>other devices</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Application</w:t>
            </w:r>
            <w:r w:rsidRPr="00F367A3">
              <w:t xml:space="preserve"> </w:t>
            </w:r>
            <w:r w:rsidRPr="00F367A3">
              <w:rPr>
                <w:rStyle w:val="BoldandItalics"/>
              </w:rPr>
              <w:t>programs</w:t>
            </w:r>
            <w:r w:rsidRPr="00F367A3">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database programs</w:t>
            </w:r>
          </w:p>
          <w:p w:rsidR="00000000" w:rsidRPr="00F367A3" w:rsidP="00F367A3">
            <w:pPr>
              <w:pStyle w:val="ListBullet"/>
            </w:pPr>
            <w:r w:rsidRPr="00F367A3">
              <w:t>word processors</w:t>
            </w:r>
          </w:p>
          <w:p w:rsidR="00000000" w:rsidRPr="00F367A3" w:rsidP="00F367A3">
            <w:pPr>
              <w:pStyle w:val="ListBullet"/>
            </w:pPr>
            <w:r w:rsidRPr="00F367A3">
              <w:t>email programs</w:t>
            </w:r>
          </w:p>
          <w:p w:rsidR="00000000" w:rsidRPr="00F367A3" w:rsidP="00F367A3">
            <w:pPr>
              <w:pStyle w:val="ListBullet"/>
            </w:pPr>
            <w:r w:rsidRPr="00F367A3">
              <w:t>internet browsers</w:t>
            </w:r>
          </w:p>
          <w:p w:rsidR="00000000" w:rsidRPr="00F367A3" w:rsidP="00F367A3">
            <w:pPr>
              <w:pStyle w:val="ListBullet"/>
            </w:pPr>
            <w:r w:rsidRPr="00F367A3">
              <w:t>system browsers</w:t>
            </w:r>
          </w:p>
          <w:p w:rsidR="00000000" w:rsidP="00F367A3">
            <w:pPr>
              <w:pStyle w:val="ListBullet"/>
              <w:rPr>
                <w:lang w:val="en-NZ"/>
              </w:rPr>
            </w:pPr>
            <w:r w:rsidRPr="00F367A3">
              <w:t>spreadsheets</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Operating</w:t>
            </w:r>
            <w:r w:rsidRPr="00F367A3">
              <w:t xml:space="preserve"> </w:t>
            </w:r>
            <w:r w:rsidRPr="00F367A3">
              <w:rPr>
                <w:rStyle w:val="BoldandItalics"/>
              </w:rPr>
              <w:t>System</w:t>
            </w:r>
            <w:r w:rsidRPr="00F367A3">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Linux 7.0 or above</w:t>
            </w:r>
          </w:p>
          <w:p w:rsidR="00000000" w:rsidRPr="00F367A3" w:rsidP="00F367A3">
            <w:pPr>
              <w:pStyle w:val="ListBullet"/>
            </w:pPr>
            <w:r w:rsidRPr="00F367A3">
              <w:t>Windows 2000 or above</w:t>
            </w:r>
          </w:p>
          <w:p w:rsidR="00000000" w:rsidP="00F367A3">
            <w:pPr>
              <w:pStyle w:val="ListBullet"/>
              <w:rPr>
                <w:lang w:val="en-NZ"/>
              </w:rPr>
            </w:pPr>
            <w:r w:rsidRPr="00F367A3">
              <w:t>Apple OS X or above</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System</w:t>
            </w:r>
            <w:r w:rsidRPr="00F367A3">
              <w:t xml:space="preserve"> </w:t>
            </w:r>
            <w:r w:rsidRPr="00F367A3">
              <w:rPr>
                <w:rStyle w:val="BoldandItalics"/>
              </w:rPr>
              <w:t>information</w:t>
            </w:r>
            <w:r w:rsidRPr="00F367A3">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Bullet"/>
              <w:rPr>
                <w:lang w:val="en-NZ"/>
              </w:rPr>
            </w:pPr>
            <w:r w:rsidRPr="00F367A3">
              <w:t>hardware and software components that run a computer</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On</w:t>
            </w:r>
            <w:r w:rsidRPr="00F367A3">
              <w:t>-</w:t>
            </w:r>
            <w:r w:rsidRPr="00F367A3">
              <w:rPr>
                <w:rStyle w:val="BoldandItalics"/>
              </w:rPr>
              <w:t>line help functions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Bullet"/>
              <w:rPr>
                <w:lang w:val="en-NZ"/>
              </w:rPr>
            </w:pPr>
            <w:r w:rsidRPr="00F367A3">
              <w:t>An instruction manual or a portion of the manual, integrated into the program</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Attributes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ListBullet"/>
              <w:rPr>
                <w:lang w:val="en-NZ"/>
              </w:rPr>
            </w:pPr>
            <w:r w:rsidRPr="00F367A3">
              <w:t>Indicates several properties of the directory.  For example, they indicate whether the directory is read-only, whether it needs to be backed up, and whether it is visible or hidden</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System</w:t>
            </w:r>
            <w:r w:rsidRPr="00F367A3">
              <w:t xml:space="preserve"> </w:t>
            </w:r>
            <w:r w:rsidRPr="00F367A3">
              <w:rPr>
                <w:rStyle w:val="BoldandItalics"/>
              </w:rPr>
              <w:t>browser</w:t>
            </w:r>
            <w:r w:rsidRPr="00F367A3">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Windows Explorer</w:t>
            </w:r>
          </w:p>
          <w:p w:rsidR="00000000" w:rsidP="00F367A3">
            <w:pPr>
              <w:pStyle w:val="ListBullet"/>
              <w:rPr>
                <w:lang w:val="en-NZ"/>
              </w:rPr>
            </w:pPr>
            <w:r w:rsidRPr="00F367A3">
              <w:t>Konque</w:t>
            </w:r>
            <w:r w:rsidRPr="00F367A3">
              <w:t>ror</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Disks</w:t>
            </w:r>
            <w:r w:rsidRPr="00F367A3">
              <w:t xml:space="preserve"> may include but are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floppy disks</w:t>
            </w:r>
          </w:p>
          <w:p w:rsidR="00000000" w:rsidRPr="00F367A3" w:rsidP="00F367A3">
            <w:pPr>
              <w:pStyle w:val="ListBullet"/>
            </w:pPr>
            <w:r w:rsidRPr="00F367A3">
              <w:t>CDs</w:t>
            </w:r>
          </w:p>
          <w:p w:rsidR="00000000" w:rsidRPr="00F367A3" w:rsidP="00F367A3">
            <w:pPr>
              <w:pStyle w:val="ListBullet"/>
            </w:pPr>
            <w:r w:rsidRPr="00F367A3">
              <w:t>CD-RW (compact disks-read write)</w:t>
            </w:r>
          </w:p>
          <w:p w:rsidR="00000000" w:rsidRPr="00F367A3" w:rsidP="00F367A3">
            <w:pPr>
              <w:pStyle w:val="ListBullet"/>
            </w:pPr>
            <w:r w:rsidRPr="00F367A3">
              <w:t>DVD RW</w:t>
            </w:r>
          </w:p>
          <w:p w:rsidR="00000000" w:rsidRPr="00F367A3" w:rsidP="00F367A3">
            <w:pPr>
              <w:pStyle w:val="ListBullet"/>
            </w:pPr>
            <w:r w:rsidRPr="00F367A3">
              <w:t>zip disks</w:t>
            </w:r>
          </w:p>
          <w:p w:rsidR="00000000" w:rsidRPr="00F367A3" w:rsidP="00F367A3">
            <w:pPr>
              <w:pStyle w:val="ListBullet"/>
            </w:pPr>
            <w:r w:rsidRPr="00F367A3">
              <w:t>flash drives</w:t>
            </w:r>
          </w:p>
          <w:p w:rsidR="00000000" w:rsidP="00F367A3">
            <w:pPr>
              <w:pStyle w:val="ListBullet"/>
              <w:rPr>
                <w:lang w:val="en-NZ"/>
              </w:rPr>
            </w:pPr>
            <w:r w:rsidRPr="00F367A3">
              <w:t>solid state hard drives</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Printer</w:t>
            </w:r>
            <w:r w:rsidRPr="00F367A3">
              <w:t xml:space="preserve"> </w:t>
            </w:r>
            <w:r w:rsidRPr="00F367A3">
              <w:rPr>
                <w:rStyle w:val="BoldandItalics"/>
              </w:rPr>
              <w:t>settings</w:t>
            </w:r>
            <w:r w:rsidRPr="00F367A3">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layout</w:t>
            </w:r>
          </w:p>
          <w:p w:rsidR="00000000" w:rsidRPr="00F367A3" w:rsidP="00F367A3">
            <w:pPr>
              <w:pStyle w:val="ListBullet"/>
            </w:pPr>
            <w:r w:rsidRPr="00F367A3">
              <w:t>paper size</w:t>
            </w:r>
          </w:p>
          <w:p w:rsidR="00000000" w:rsidRPr="00F367A3" w:rsidP="00F367A3">
            <w:pPr>
              <w:pStyle w:val="ListBullet"/>
            </w:pPr>
            <w:r w:rsidRPr="00F367A3">
              <w:t>paper tray</w:t>
            </w:r>
          </w:p>
          <w:p w:rsidR="00000000" w:rsidRPr="00F367A3" w:rsidP="00F367A3">
            <w:pPr>
              <w:pStyle w:val="ListBullet"/>
            </w:pPr>
            <w:r w:rsidRPr="00F367A3">
              <w:t>cartridge type</w:t>
            </w:r>
          </w:p>
          <w:p w:rsidR="00000000" w:rsidRPr="00F367A3" w:rsidP="00F367A3">
            <w:pPr>
              <w:pStyle w:val="ListBullet"/>
            </w:pPr>
            <w:r w:rsidRPr="00F367A3">
              <w:t>number of copies</w:t>
            </w:r>
          </w:p>
          <w:p w:rsidR="00000000" w:rsidP="00F367A3">
            <w:pPr>
              <w:pStyle w:val="ListBullet"/>
              <w:rPr>
                <w:lang w:val="en-NZ"/>
              </w:rPr>
            </w:pPr>
            <w:r w:rsidRPr="00F367A3">
              <w:t>orientation</w:t>
            </w:r>
          </w:p>
        </w:tc>
      </w:tr>
      <w:tr w:rsidTr="003C4D32">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BoldandItalics"/>
              </w:rPr>
              <w:t>Information</w:t>
            </w:r>
            <w:r w:rsidRPr="00F367A3">
              <w:t xml:space="preserve"> may include but is not limited to:</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ListBullet"/>
            </w:pPr>
            <w:r w:rsidRPr="00F367A3">
              <w:t>documents</w:t>
            </w:r>
          </w:p>
          <w:p w:rsidR="00000000" w:rsidRPr="00F367A3" w:rsidP="00F367A3">
            <w:pPr>
              <w:pStyle w:val="ListBullet"/>
            </w:pPr>
            <w:r w:rsidRPr="00F367A3">
              <w:t>test pages</w:t>
            </w:r>
          </w:p>
          <w:p w:rsidR="00000000" w:rsidRPr="00F367A3" w:rsidP="00F367A3">
            <w:pPr>
              <w:pStyle w:val="ListBullet"/>
            </w:pPr>
            <w:r w:rsidRPr="00F367A3">
              <w:t>web pages</w:t>
            </w:r>
          </w:p>
          <w:p w:rsidR="00000000" w:rsidRPr="00F367A3" w:rsidP="00F367A3">
            <w:pPr>
              <w:pStyle w:val="ListBullet"/>
            </w:pPr>
            <w:r w:rsidRPr="00F367A3">
              <w:t>other output</w:t>
            </w:r>
          </w:p>
        </w:tc>
      </w:tr>
    </w:tbl>
    <w:p w:rsidR="003C4D32" w:rsidP="00F367A3">
      <w:pPr>
        <w:pStyle w:val="BodyText"/>
      </w:pPr>
    </w:p>
    <w:p w:rsidR="003C4D32" w:rsidP="00F367A3">
      <w:pPr>
        <w:pStyle w:val="BodyText"/>
      </w:pPr>
    </w:p>
    <w:p w:rsidR="00000000" w:rsidRPr="00F367A3" w:rsidP="00F367A3">
      <w:pPr>
        <w:pStyle w:val="Heading1"/>
      </w:pPr>
      <w:bookmarkStart w:id="12" w:name="O_208352"/>
      <w:bookmarkEnd w:id="12"/>
      <w:r w:rsidRPr="00F367A3">
        <w:t>Unit Sector(s)</w:t>
      </w:r>
    </w:p>
    <w:tbl>
      <w:tblPr>
        <w:tblW w:w="0" w:type="auto"/>
        <w:tblLayout w:type="fixed"/>
        <w:tblCellMar>
          <w:left w:w="62" w:type="dxa"/>
          <w:right w:w="62" w:type="dxa"/>
        </w:tblCellMar>
        <w:tblLook w:val="0000"/>
      </w:tblPr>
      <w:tblGrid>
        <w:gridCol w:w="2629"/>
        <w:gridCol w:w="5893"/>
      </w:tblGrid>
      <w:tr w:rsidTr="003C4D3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r w:rsidRPr="00F367A3">
              <w:t>Use</w:t>
            </w:r>
          </w:p>
        </w:tc>
      </w:tr>
    </w:tbl>
    <w:p w:rsidR="003C4D32" w:rsidP="00F367A3">
      <w:pPr>
        <w:pStyle w:val="BodyText"/>
      </w:pPr>
    </w:p>
    <w:p w:rsidR="003C4D32" w:rsidP="00F367A3">
      <w:pPr>
        <w:pStyle w:val="BodyText"/>
      </w:pPr>
    </w:p>
    <w:p w:rsidR="00000000" w:rsidRPr="00F367A3" w:rsidP="00F367A3">
      <w:pPr>
        <w:pStyle w:val="Heading1"/>
      </w:pPr>
      <w:bookmarkStart w:id="13" w:name="O_208349"/>
      <w:bookmarkEnd w:id="13"/>
      <w:r w:rsidRPr="00F367A3">
        <w:t>Co-requisite units</w:t>
      </w:r>
    </w:p>
    <w:tbl>
      <w:tblPr>
        <w:tblW w:w="0" w:type="auto"/>
        <w:tblLayout w:type="fixed"/>
        <w:tblCellMar>
          <w:left w:w="62" w:type="dxa"/>
          <w:right w:w="62" w:type="dxa"/>
        </w:tblCellMar>
        <w:tblLook w:val="0000"/>
      </w:tblPr>
      <w:tblGrid>
        <w:gridCol w:w="2641"/>
        <w:gridCol w:w="1322"/>
        <w:gridCol w:w="4559"/>
      </w:tblGrid>
      <w:tr w:rsidTr="003C4D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p>
        </w:tc>
      </w:tr>
      <w:tr w:rsidTr="003C4D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p>
        </w:tc>
      </w:tr>
      <w:tr w:rsidTr="003C4D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p>
        </w:tc>
      </w:tr>
    </w:tbl>
    <w:p w:rsidR="003C4D32" w:rsidP="00F367A3">
      <w:pPr>
        <w:pStyle w:val="BodyText"/>
      </w:pPr>
    </w:p>
    <w:p w:rsidR="003C4D32" w:rsidP="00F367A3">
      <w:pPr>
        <w:pStyle w:val="BodyText"/>
      </w:pPr>
    </w:p>
    <w:p w:rsidR="00000000" w:rsidRPr="00F367A3" w:rsidP="00F367A3">
      <w:pPr>
        <w:pStyle w:val="Heading1"/>
      </w:pPr>
      <w:bookmarkStart w:id="14" w:name="O_208351"/>
      <w:bookmarkEnd w:id="14"/>
      <w:r w:rsidRPr="00F367A3">
        <w:t>Competency field</w:t>
      </w:r>
    </w:p>
    <w:tbl>
      <w:tblPr>
        <w:tblW w:w="0" w:type="auto"/>
        <w:tblLayout w:type="fixed"/>
        <w:tblCellMar>
          <w:left w:w="62" w:type="dxa"/>
          <w:right w:w="62" w:type="dxa"/>
        </w:tblCellMar>
        <w:tblLook w:val="0000"/>
      </w:tblPr>
      <w:tblGrid>
        <w:gridCol w:w="2784"/>
        <w:gridCol w:w="5738"/>
      </w:tblGrid>
      <w:tr w:rsidTr="003C4D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7A3">
            <w:pPr>
              <w:pStyle w:val="BodyText"/>
              <w:rPr>
                <w:lang w:val="en-NZ"/>
              </w:rPr>
            </w:pPr>
            <w:r w:rsidRPr="00F367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7A3" w:rsidP="00F367A3">
            <w:pPr>
              <w:pStyle w:val="BodyText"/>
            </w:pPr>
          </w:p>
        </w:tc>
      </w:tr>
    </w:tbl>
    <w:p w:rsidR="003C4D32" w:rsidP="00F367A3">
      <w:pPr>
        <w:pStyle w:val="BodyText"/>
      </w:pPr>
    </w:p>
    <w:p w:rsidR="003C4D32" w:rsidP="00F367A3">
      <w:pPr>
        <w:pStyle w:val="BodyText"/>
      </w:pPr>
    </w:p>
    <w:p w:rsidR="00000000" w:rsidRPr="00F367A3" w:rsidP="00F367A3"/>
    <w:sectPr w:rsidSect="00F367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D32" w:rsidP="003C4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32" w:rsidP="00F367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4D32" w:rsidP="00F367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4D32" w:rsidP="00F367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D32" w:rsidP="003C4D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32" w:rsidP="00F367A3">
    <w:pPr>
      <w:pStyle w:val="Header"/>
      <w:framePr w:wrap="around"/>
    </w:pPr>
    <w:r>
      <w:fldChar w:fldCharType="begin"/>
    </w:r>
    <w:r>
      <w:instrText xml:space="preserve"> TITLE   \* MERGEFORMAT </w:instrText>
    </w:r>
    <w:r>
      <w:fldChar w:fldCharType="separate"/>
    </w:r>
    <w:r>
      <w:t>ICAU1128B Operate a personal computer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4D32" w:rsidP="00F367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E1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9C75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7A3"/>
    <w:pPr>
      <w:spacing w:before="360" w:after="60"/>
      <w:outlineLvl w:val="0"/>
    </w:pPr>
    <w:rPr>
      <w:sz w:val="32"/>
    </w:rPr>
  </w:style>
  <w:style w:type="paragraph" w:styleId="Heading2">
    <w:name w:val="heading 2"/>
    <w:basedOn w:val="HeadingBase"/>
    <w:next w:val="BodyText"/>
    <w:link w:val="Heading2Char"/>
    <w:qFormat/>
    <w:rsid w:val="00F367A3"/>
    <w:pPr>
      <w:keepLines/>
      <w:spacing w:before="240" w:after="120"/>
      <w:outlineLvl w:val="1"/>
    </w:pPr>
    <w:rPr>
      <w:sz w:val="28"/>
      <w:szCs w:val="40"/>
    </w:rPr>
  </w:style>
  <w:style w:type="paragraph" w:styleId="Heading3">
    <w:name w:val="heading 3"/>
    <w:basedOn w:val="HeadingBase"/>
    <w:next w:val="BodyText"/>
    <w:link w:val="Heading3Char"/>
    <w:qFormat/>
    <w:rsid w:val="00F367A3"/>
    <w:pPr>
      <w:spacing w:before="180" w:after="120"/>
      <w:outlineLvl w:val="2"/>
    </w:pPr>
    <w:rPr>
      <w:spacing w:val="-10"/>
      <w:kern w:val="32"/>
    </w:rPr>
  </w:style>
  <w:style w:type="paragraph" w:styleId="Heading4">
    <w:name w:val="heading 4"/>
    <w:basedOn w:val="HeadingBase"/>
    <w:next w:val="BodyText"/>
    <w:link w:val="Heading4Char"/>
    <w:qFormat/>
    <w:rsid w:val="00F367A3"/>
    <w:pPr>
      <w:spacing w:before="160" w:after="120"/>
      <w:outlineLvl w:val="3"/>
    </w:pPr>
    <w:rPr>
      <w:sz w:val="22"/>
    </w:rPr>
  </w:style>
  <w:style w:type="paragraph" w:styleId="Heading5">
    <w:name w:val="heading 5"/>
    <w:basedOn w:val="HeadingBase"/>
    <w:next w:val="Normal"/>
    <w:link w:val="Heading5Char"/>
    <w:qFormat/>
    <w:rsid w:val="00F367A3"/>
    <w:pPr>
      <w:spacing w:before="80"/>
      <w:outlineLvl w:val="4"/>
    </w:pPr>
    <w:rPr>
      <w:color w:val="918585"/>
      <w:sz w:val="20"/>
    </w:rPr>
  </w:style>
  <w:style w:type="paragraph" w:styleId="Heading6">
    <w:name w:val="heading 6"/>
    <w:basedOn w:val="HeadingBase"/>
    <w:next w:val="Normal"/>
    <w:link w:val="Heading6Char"/>
    <w:qFormat/>
    <w:rsid w:val="00F367A3"/>
    <w:pPr>
      <w:spacing w:before="60"/>
      <w:outlineLvl w:val="5"/>
    </w:pPr>
    <w:rPr>
      <w:color w:val="918585"/>
      <w:sz w:val="20"/>
    </w:rPr>
  </w:style>
  <w:style w:type="paragraph" w:styleId="Heading7">
    <w:name w:val="heading 7"/>
    <w:basedOn w:val="Normal"/>
    <w:next w:val="Normal"/>
    <w:link w:val="Heading7Char"/>
    <w:qFormat/>
    <w:rsid w:val="00F367A3"/>
    <w:pPr>
      <w:ind w:left="720"/>
      <w:outlineLvl w:val="6"/>
    </w:pPr>
    <w:rPr>
      <w:i/>
    </w:rPr>
  </w:style>
  <w:style w:type="paragraph" w:styleId="Heading8">
    <w:name w:val="heading 8"/>
    <w:basedOn w:val="Normal"/>
    <w:next w:val="Normal"/>
    <w:link w:val="Heading8Char"/>
    <w:qFormat/>
    <w:rsid w:val="00F367A3"/>
    <w:pPr>
      <w:ind w:left="720"/>
      <w:outlineLvl w:val="7"/>
    </w:pPr>
    <w:rPr>
      <w:i/>
    </w:rPr>
  </w:style>
  <w:style w:type="paragraph" w:styleId="Heading9">
    <w:name w:val="heading 9"/>
    <w:basedOn w:val="Normal"/>
    <w:next w:val="Normal"/>
    <w:link w:val="Heading9Char"/>
    <w:qFormat/>
    <w:rsid w:val="00F367A3"/>
    <w:pPr>
      <w:ind w:left="720"/>
      <w:outlineLvl w:val="8"/>
    </w:pPr>
    <w:rPr>
      <w:i/>
    </w:rPr>
  </w:style>
  <w:style w:type="character" w:default="1" w:styleId="DefaultParagraphFont">
    <w:name w:val="Default Paragraph Font"/>
    <w:uiPriority w:val="1"/>
    <w:unhideWhenUsed/>
    <w:rsid w:val="00F36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7A3"/>
  </w:style>
  <w:style w:type="character" w:customStyle="1" w:styleId="Heading1Char">
    <w:name w:val="Heading 1 Char"/>
    <w:link w:val="Heading1"/>
    <w:rsid w:val="00F367A3"/>
    <w:rPr>
      <w:rFonts w:ascii="Times New Roman" w:eastAsia="Times New Roman" w:hAnsi="Times New Roman" w:cs="Times New Roman"/>
      <w:b/>
      <w:sz w:val="32"/>
      <w:szCs w:val="20"/>
      <w:lang w:eastAsia="en-US"/>
    </w:rPr>
  </w:style>
  <w:style w:type="paragraph" w:styleId="BodyText">
    <w:name w:val="Body Text"/>
    <w:basedOn w:val="Normal"/>
    <w:link w:val="BodyTextChar"/>
    <w:rsid w:val="00F367A3"/>
    <w:pPr>
      <w:spacing w:before="120" w:after="120"/>
      <w:contextualSpacing/>
    </w:pPr>
    <w:rPr>
      <w:rFonts w:ascii="Times New Roman" w:hAnsi="Times New Roman"/>
      <w:sz w:val="24"/>
      <w:szCs w:val="22"/>
    </w:rPr>
  </w:style>
  <w:style w:type="character" w:customStyle="1" w:styleId="BodyTextChar">
    <w:name w:val="Body Text Char"/>
    <w:link w:val="BodyText"/>
    <w:rsid w:val="00F367A3"/>
    <w:rPr>
      <w:rFonts w:ascii="Times New Roman" w:eastAsia="Times New Roman" w:hAnsi="Times New Roman" w:cs="Times New Roman"/>
      <w:sz w:val="24"/>
      <w:lang w:val="en-US" w:eastAsia="en-US"/>
    </w:rPr>
  </w:style>
  <w:style w:type="paragraph" w:styleId="Footer">
    <w:name w:val="footer"/>
    <w:basedOn w:val="Normal"/>
    <w:link w:val="FooterChar"/>
    <w:rsid w:val="00F36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67A3"/>
    <w:rPr>
      <w:rFonts w:ascii="Times New Roman" w:eastAsia="Times New Roman" w:hAnsi="Times New Roman" w:cs="Times New Roman"/>
      <w:sz w:val="16"/>
      <w:lang w:val="en-US" w:eastAsia="en-US"/>
    </w:rPr>
  </w:style>
  <w:style w:type="paragraph" w:styleId="List">
    <w:name w:val="List"/>
    <w:basedOn w:val="BodyText"/>
    <w:next w:val="BodyText"/>
    <w:rsid w:val="00F367A3"/>
    <w:pPr>
      <w:tabs>
        <w:tab w:val="left" w:pos="340"/>
      </w:tabs>
      <w:spacing w:before="60" w:after="60"/>
      <w:ind w:left="340" w:hanging="340"/>
    </w:pPr>
  </w:style>
  <w:style w:type="paragraph" w:styleId="ListBullet">
    <w:name w:val="List Bullet"/>
    <w:basedOn w:val="List"/>
    <w:rsid w:val="00F367A3"/>
    <w:pPr>
      <w:numPr>
        <w:numId w:val="12"/>
      </w:numPr>
      <w:tabs>
        <w:tab w:val="clear" w:pos="340"/>
      </w:tabs>
      <w:spacing w:before="40" w:after="40"/>
    </w:pPr>
  </w:style>
  <w:style w:type="character" w:customStyle="1" w:styleId="SpecialBold">
    <w:name w:val="Special Bold"/>
    <w:rsid w:val="00F367A3"/>
    <w:rPr>
      <w:b/>
      <w:spacing w:val="0"/>
    </w:rPr>
  </w:style>
  <w:style w:type="paragraph" w:styleId="Header">
    <w:name w:val="header"/>
    <w:basedOn w:val="Normal"/>
    <w:link w:val="HeaderChar"/>
    <w:rsid w:val="00F36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67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7A3"/>
    <w:pPr>
      <w:spacing w:before="240" w:after="120"/>
      <w:outlineLvl w:val="0"/>
    </w:pPr>
    <w:rPr>
      <w:rFonts w:ascii="Times New Roman" w:hAnsi="Times New Roman"/>
      <w:b/>
      <w:sz w:val="28"/>
    </w:rPr>
  </w:style>
  <w:style w:type="paragraph" w:customStyle="1" w:styleId="AllowPageBreak">
    <w:name w:val="AllowPageBreak"/>
    <w:rsid w:val="00F367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67A3"/>
    <w:pPr>
      <w:tabs>
        <w:tab w:val="left" w:pos="680"/>
      </w:tabs>
      <w:spacing w:before="60" w:after="60"/>
      <w:ind w:left="680" w:hanging="340"/>
    </w:pPr>
  </w:style>
  <w:style w:type="character" w:customStyle="1" w:styleId="BoldandItalics">
    <w:name w:val="Bold and Italics"/>
    <w:qFormat/>
    <w:rsid w:val="00F367A3"/>
    <w:rPr>
      <w:b/>
      <w:i/>
      <w:u w:val="none"/>
    </w:rPr>
  </w:style>
  <w:style w:type="character" w:customStyle="1" w:styleId="Heading2Char">
    <w:name w:val="Heading 2 Char"/>
    <w:link w:val="Heading2"/>
    <w:rsid w:val="00F367A3"/>
    <w:rPr>
      <w:rFonts w:ascii="Times New Roman" w:eastAsia="Times New Roman" w:hAnsi="Times New Roman" w:cs="Times New Roman"/>
      <w:b/>
      <w:sz w:val="28"/>
      <w:szCs w:val="40"/>
      <w:lang w:eastAsia="en-US"/>
    </w:rPr>
  </w:style>
  <w:style w:type="character" w:customStyle="1" w:styleId="Heading3Char">
    <w:name w:val="Heading 3 Char"/>
    <w:link w:val="Heading3"/>
    <w:rsid w:val="00F367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67A3"/>
    <w:rPr>
      <w:rFonts w:ascii="Times New Roman" w:eastAsia="Times New Roman" w:hAnsi="Times New Roman" w:cs="Times New Roman"/>
      <w:b/>
      <w:szCs w:val="20"/>
      <w:lang w:eastAsia="en-US"/>
    </w:rPr>
  </w:style>
  <w:style w:type="character" w:customStyle="1" w:styleId="Heading5Char">
    <w:name w:val="Heading 5 Char"/>
    <w:link w:val="Heading5"/>
    <w:rsid w:val="00F367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6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7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7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7A3"/>
    <w:rPr>
      <w:rFonts w:ascii="Courier New" w:eastAsia="Times New Roman" w:hAnsi="Courier New" w:cs="Times New Roman"/>
      <w:i/>
      <w:szCs w:val="20"/>
      <w:lang w:val="en-US" w:eastAsia="en-US"/>
    </w:rPr>
  </w:style>
  <w:style w:type="paragraph" w:customStyle="1" w:styleId="HeadingBase">
    <w:name w:val="Heading Base"/>
    <w:rsid w:val="00F36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7A3"/>
    <w:pPr>
      <w:tabs>
        <w:tab w:val="right" w:leader="dot" w:pos="9072"/>
      </w:tabs>
      <w:ind w:left="567"/>
    </w:pPr>
    <w:rPr>
      <w:szCs w:val="22"/>
    </w:rPr>
  </w:style>
  <w:style w:type="paragraph" w:customStyle="1" w:styleId="TOCBase">
    <w:name w:val="TOC Base"/>
    <w:rsid w:val="00F36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7A3"/>
    <w:pPr>
      <w:tabs>
        <w:tab w:val="right" w:leader="dot" w:pos="9072"/>
      </w:tabs>
      <w:spacing w:before="40" w:after="40"/>
      <w:ind w:left="284"/>
    </w:pPr>
    <w:rPr>
      <w:rFonts w:ascii="Times New Roman" w:hAnsi="Times New Roman"/>
    </w:rPr>
  </w:style>
  <w:style w:type="paragraph" w:styleId="TOC1">
    <w:name w:val="toc 1"/>
    <w:basedOn w:val="TOCBase"/>
    <w:next w:val="Normal"/>
    <w:rsid w:val="00F367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7A3"/>
    <w:pPr>
      <w:spacing w:before="5040"/>
      <w:jc w:val="center"/>
    </w:pPr>
    <w:rPr>
      <w:sz w:val="48"/>
      <w:szCs w:val="72"/>
      <w:lang w:val="en-US"/>
    </w:rPr>
  </w:style>
  <w:style w:type="character" w:customStyle="1" w:styleId="TitleChar">
    <w:name w:val="Title Char"/>
    <w:link w:val="Title"/>
    <w:rsid w:val="00F36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7A3"/>
    <w:pPr>
      <w:tabs>
        <w:tab w:val="left" w:pos="3600"/>
        <w:tab w:val="left" w:pos="3958"/>
      </w:tabs>
    </w:pPr>
  </w:style>
  <w:style w:type="paragraph" w:customStyle="1" w:styleId="Note">
    <w:name w:val="Note"/>
    <w:basedOn w:val="BodyText"/>
    <w:rsid w:val="00F36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7A3"/>
    <w:pPr>
      <w:framePr w:wrap="auto" w:hAnchor="text" w:y="6049"/>
    </w:pPr>
    <w:rPr>
      <w:color w:val="000000"/>
      <w:sz w:val="40"/>
    </w:rPr>
  </w:style>
  <w:style w:type="paragraph" w:customStyle="1" w:styleId="TOCTitle">
    <w:name w:val="TOCTitle"/>
    <w:basedOn w:val="Heading1"/>
    <w:rsid w:val="00F367A3"/>
    <w:pPr>
      <w:spacing w:after="240"/>
      <w:jc w:val="center"/>
      <w:outlineLvl w:val="9"/>
    </w:pPr>
    <w:rPr>
      <w:caps/>
    </w:rPr>
  </w:style>
  <w:style w:type="paragraph" w:customStyle="1" w:styleId="Version">
    <w:name w:val="Version"/>
    <w:rsid w:val="00F367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7A3"/>
    <w:pPr>
      <w:numPr>
        <w:numId w:val="13"/>
      </w:numPr>
      <w:tabs>
        <w:tab w:val="clear" w:pos="680"/>
      </w:tabs>
    </w:pPr>
  </w:style>
  <w:style w:type="paragraph" w:styleId="Index1">
    <w:name w:val="index 1"/>
    <w:basedOn w:val="Normal"/>
    <w:next w:val="Normal"/>
    <w:semiHidden/>
    <w:rsid w:val="00F367A3"/>
    <w:pPr>
      <w:keepNext w:val="0"/>
      <w:tabs>
        <w:tab w:val="right" w:pos="4176"/>
      </w:tabs>
      <w:ind w:left="198" w:hanging="198"/>
    </w:pPr>
    <w:rPr>
      <w:rFonts w:ascii="Garamond" w:hAnsi="Garamond"/>
    </w:rPr>
  </w:style>
  <w:style w:type="paragraph" w:styleId="IndexHeading">
    <w:name w:val="index heading"/>
    <w:basedOn w:val="Normal"/>
    <w:next w:val="Index1"/>
    <w:semiHidden/>
    <w:rsid w:val="00F367A3"/>
    <w:pPr>
      <w:spacing w:before="120" w:after="120"/>
    </w:pPr>
    <w:rPr>
      <w:rFonts w:ascii="Arial" w:hAnsi="Arial"/>
      <w:b/>
      <w:color w:val="918585"/>
      <w:sz w:val="24"/>
    </w:rPr>
  </w:style>
  <w:style w:type="paragraph" w:customStyle="1" w:styleId="Chapter">
    <w:name w:val="Chapter"/>
    <w:basedOn w:val="Normal"/>
    <w:rsid w:val="00F367A3"/>
    <w:pPr>
      <w:spacing w:before="240"/>
    </w:pPr>
    <w:rPr>
      <w:rFonts w:ascii="Times New Roman" w:hAnsi="Times New Roman"/>
      <w:smallCaps/>
      <w:spacing w:val="80"/>
      <w:sz w:val="28"/>
    </w:rPr>
  </w:style>
  <w:style w:type="paragraph" w:customStyle="1" w:styleId="InChapter">
    <w:name w:val="InChapter"/>
    <w:basedOn w:val="Heading3"/>
    <w:rsid w:val="00F367A3"/>
    <w:pPr>
      <w:spacing w:after="240"/>
      <w:outlineLvl w:val="9"/>
    </w:pPr>
    <w:rPr>
      <w:noProof/>
    </w:rPr>
  </w:style>
  <w:style w:type="paragraph" w:styleId="Index2">
    <w:name w:val="index 2"/>
    <w:basedOn w:val="Normal"/>
    <w:next w:val="Normal"/>
    <w:semiHidden/>
    <w:rsid w:val="00F367A3"/>
    <w:pPr>
      <w:tabs>
        <w:tab w:val="right" w:pos="4176"/>
      </w:tabs>
      <w:ind w:left="568" w:hanging="284"/>
    </w:pPr>
    <w:rPr>
      <w:rFonts w:ascii="Garamond" w:hAnsi="Garamond"/>
    </w:rPr>
  </w:style>
  <w:style w:type="paragraph" w:customStyle="1" w:styleId="Byline">
    <w:name w:val="Byline"/>
    <w:rsid w:val="00F36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7A3"/>
    <w:pPr>
      <w:tabs>
        <w:tab w:val="clear" w:pos="3600"/>
        <w:tab w:val="clear" w:pos="3958"/>
      </w:tabs>
      <w:jc w:val="right"/>
    </w:pPr>
  </w:style>
  <w:style w:type="character" w:styleId="Emphasis">
    <w:name w:val="Emphasis"/>
    <w:qFormat/>
    <w:rsid w:val="00F367A3"/>
    <w:rPr>
      <w:i/>
    </w:rPr>
  </w:style>
  <w:style w:type="paragraph" w:styleId="Caption">
    <w:name w:val="caption"/>
    <w:basedOn w:val="BodyText"/>
    <w:next w:val="Normal"/>
    <w:qFormat/>
    <w:rsid w:val="00F367A3"/>
    <w:pPr>
      <w:framePr w:w="2268" w:hSpace="181" w:vSpace="181" w:wrap="around" w:vAnchor="text" w:hAnchor="page" w:x="1135" w:y="285" w:anchorLock="1"/>
    </w:pPr>
    <w:rPr>
      <w:i/>
    </w:rPr>
  </w:style>
  <w:style w:type="paragraph" w:customStyle="1" w:styleId="MiniTOCTitle">
    <w:name w:val="MiniTOCTitle"/>
    <w:basedOn w:val="Heading4"/>
    <w:rsid w:val="00F367A3"/>
    <w:pPr>
      <w:spacing w:before="240"/>
      <w:outlineLvl w:val="9"/>
    </w:pPr>
    <w:rPr>
      <w:noProof/>
      <w:sz w:val="24"/>
    </w:rPr>
  </w:style>
  <w:style w:type="paragraph" w:customStyle="1" w:styleId="MiniTOCItem">
    <w:name w:val="MiniTOCItem"/>
    <w:basedOn w:val="ListBullet"/>
    <w:rsid w:val="00F367A3"/>
    <w:pPr>
      <w:numPr>
        <w:numId w:val="0"/>
      </w:numPr>
      <w:tabs>
        <w:tab w:val="right" w:leader="dot" w:pos="6521"/>
      </w:tabs>
      <w:spacing w:before="0" w:after="0"/>
    </w:pPr>
  </w:style>
  <w:style w:type="paragraph" w:customStyle="1" w:styleId="TOFTitle">
    <w:name w:val="TOFTitle"/>
    <w:basedOn w:val="TOCTitle"/>
    <w:rsid w:val="00F367A3"/>
  </w:style>
  <w:style w:type="paragraph" w:styleId="TableofFigures">
    <w:name w:val="table of figures"/>
    <w:basedOn w:val="Normal"/>
    <w:next w:val="Normal"/>
    <w:semiHidden/>
    <w:rsid w:val="00F367A3"/>
    <w:pPr>
      <w:tabs>
        <w:tab w:val="right" w:leader="dot" w:pos="9072"/>
      </w:tabs>
      <w:ind w:left="970" w:hanging="403"/>
    </w:pPr>
    <w:rPr>
      <w:rFonts w:ascii="Times New Roman" w:hAnsi="Times New Roman"/>
      <w:b/>
    </w:rPr>
  </w:style>
  <w:style w:type="paragraph" w:styleId="ListNumber">
    <w:name w:val="List Number"/>
    <w:basedOn w:val="List"/>
    <w:rsid w:val="00F367A3"/>
    <w:pPr>
      <w:numPr>
        <w:numId w:val="10"/>
      </w:numPr>
    </w:pPr>
  </w:style>
  <w:style w:type="character" w:customStyle="1" w:styleId="WingdingSymbols">
    <w:name w:val="Wingding Symbols"/>
    <w:rsid w:val="00F367A3"/>
    <w:rPr>
      <w:rFonts w:ascii="Wingdings" w:hAnsi="Wingdings"/>
    </w:rPr>
  </w:style>
  <w:style w:type="paragraph" w:customStyle="1" w:styleId="TableHeading">
    <w:name w:val="Table Heading"/>
    <w:basedOn w:val="HeadingBase"/>
    <w:rsid w:val="00F367A3"/>
    <w:pPr>
      <w:keepLines/>
      <w:pBdr>
        <w:bottom w:val="single" w:sz="6" w:space="1" w:color="918585"/>
      </w:pBdr>
      <w:spacing w:before="240"/>
    </w:pPr>
  </w:style>
  <w:style w:type="character" w:customStyle="1" w:styleId="HotSpot">
    <w:name w:val="HotSpot"/>
    <w:rsid w:val="00F367A3"/>
    <w:rPr>
      <w:color w:val="0033CC"/>
      <w:u w:val="none"/>
    </w:rPr>
  </w:style>
  <w:style w:type="paragraph" w:customStyle="1" w:styleId="BodyTextRight">
    <w:name w:val="Body Text Right"/>
    <w:basedOn w:val="BodyText"/>
    <w:rsid w:val="00F367A3"/>
    <w:pPr>
      <w:spacing w:before="0" w:after="0"/>
      <w:jc w:val="right"/>
    </w:pPr>
  </w:style>
  <w:style w:type="paragraph" w:styleId="Index3">
    <w:name w:val="index 3"/>
    <w:basedOn w:val="ListNumber2"/>
    <w:next w:val="Normal"/>
    <w:semiHidden/>
    <w:rsid w:val="00F367A3"/>
    <w:pPr>
      <w:numPr>
        <w:numId w:val="0"/>
      </w:numPr>
      <w:tabs>
        <w:tab w:val="right" w:leader="dot" w:pos="4176"/>
      </w:tabs>
    </w:pPr>
  </w:style>
  <w:style w:type="paragraph" w:styleId="ListNumber2">
    <w:name w:val="List Number 2"/>
    <w:basedOn w:val="List2"/>
    <w:rsid w:val="00F367A3"/>
    <w:pPr>
      <w:numPr>
        <w:numId w:val="9"/>
      </w:numPr>
      <w:tabs>
        <w:tab w:val="clear" w:pos="1060"/>
      </w:tabs>
    </w:pPr>
  </w:style>
  <w:style w:type="paragraph" w:customStyle="1" w:styleId="MarginNote">
    <w:name w:val="Margin Note"/>
    <w:basedOn w:val="BodyText"/>
    <w:rsid w:val="00F36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67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7A3"/>
    <w:rPr>
      <w:sz w:val="32"/>
    </w:rPr>
  </w:style>
  <w:style w:type="paragraph" w:customStyle="1" w:styleId="HeadingProcedure">
    <w:name w:val="Heading Procedure"/>
    <w:basedOn w:val="HeadingBase"/>
    <w:next w:val="Normal"/>
    <w:rsid w:val="00F367A3"/>
    <w:pPr>
      <w:tabs>
        <w:tab w:val="left" w:pos="0"/>
      </w:tabs>
      <w:spacing w:before="120" w:after="60"/>
    </w:pPr>
    <w:rPr>
      <w:i/>
      <w:color w:val="918585"/>
      <w:sz w:val="22"/>
    </w:rPr>
  </w:style>
  <w:style w:type="paragraph" w:customStyle="1" w:styleId="TableBodyText">
    <w:name w:val="Table Body Text"/>
    <w:basedOn w:val="BodyText"/>
    <w:rsid w:val="00F367A3"/>
    <w:pPr>
      <w:spacing w:before="60" w:after="60"/>
    </w:pPr>
  </w:style>
  <w:style w:type="paragraph" w:styleId="ListContinue">
    <w:name w:val="List Continue"/>
    <w:basedOn w:val="List"/>
    <w:rsid w:val="00F367A3"/>
    <w:pPr>
      <w:ind w:firstLine="0"/>
    </w:pPr>
  </w:style>
  <w:style w:type="paragraph" w:customStyle="1" w:styleId="ListNote">
    <w:name w:val="List Note"/>
    <w:basedOn w:val="List"/>
    <w:rsid w:val="00F367A3"/>
    <w:pPr>
      <w:pBdr>
        <w:top w:val="single" w:sz="6" w:space="2" w:color="918585"/>
        <w:bottom w:val="single" w:sz="6" w:space="2" w:color="918585"/>
      </w:pBdr>
      <w:tabs>
        <w:tab w:val="left" w:pos="1021"/>
      </w:tabs>
      <w:ind w:firstLine="0"/>
    </w:pPr>
  </w:style>
  <w:style w:type="paragraph" w:customStyle="1" w:styleId="Warning">
    <w:name w:val="Warning"/>
    <w:basedOn w:val="BodyText"/>
    <w:rsid w:val="00F367A3"/>
    <w:pPr>
      <w:shd w:val="clear" w:color="auto" w:fill="D9D9D9"/>
      <w:tabs>
        <w:tab w:val="left" w:pos="992"/>
      </w:tabs>
      <w:ind w:left="119" w:right="119"/>
    </w:pPr>
    <w:rPr>
      <w:sz w:val="20"/>
    </w:rPr>
  </w:style>
  <w:style w:type="paragraph" w:customStyle="1" w:styleId="MarginIcons">
    <w:name w:val="Margin Icons"/>
    <w:basedOn w:val="BodyText"/>
    <w:rsid w:val="00F367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67A3"/>
    <w:rPr>
      <w:rFonts w:ascii="Courier New" w:hAnsi="Courier New"/>
    </w:rPr>
  </w:style>
  <w:style w:type="paragraph" w:customStyle="1" w:styleId="NoteBullet">
    <w:name w:val="Note Bullet"/>
    <w:basedOn w:val="Note"/>
    <w:rsid w:val="00F367A3"/>
    <w:pPr>
      <w:tabs>
        <w:tab w:val="clear" w:pos="680"/>
      </w:tabs>
      <w:spacing w:before="60" w:after="60"/>
    </w:pPr>
  </w:style>
  <w:style w:type="paragraph" w:customStyle="1" w:styleId="SubHeading2">
    <w:name w:val="SubHeading2"/>
    <w:basedOn w:val="HeadingBase"/>
    <w:rsid w:val="00F367A3"/>
    <w:pPr>
      <w:spacing w:before="240" w:after="60"/>
    </w:pPr>
    <w:rPr>
      <w:sz w:val="20"/>
    </w:rPr>
  </w:style>
  <w:style w:type="paragraph" w:customStyle="1" w:styleId="SubHeading1">
    <w:name w:val="SubHeading1"/>
    <w:basedOn w:val="HeadingBase"/>
    <w:rsid w:val="00F367A3"/>
    <w:pPr>
      <w:spacing w:before="240" w:after="60"/>
    </w:pPr>
    <w:rPr>
      <w:color w:val="918585"/>
      <w:sz w:val="22"/>
    </w:rPr>
  </w:style>
  <w:style w:type="paragraph" w:customStyle="1" w:styleId="SideHeading">
    <w:name w:val="Side Heading"/>
    <w:basedOn w:val="HeadingBase"/>
    <w:rsid w:val="00F36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7A3"/>
    <w:pPr>
      <w:tabs>
        <w:tab w:val="num" w:pos="360"/>
      </w:tabs>
    </w:pPr>
  </w:style>
  <w:style w:type="paragraph" w:styleId="PlainText">
    <w:name w:val="Plain Text"/>
    <w:basedOn w:val="Normal"/>
    <w:link w:val="PlainTextChar"/>
    <w:rsid w:val="00F367A3"/>
    <w:rPr>
      <w:sz w:val="20"/>
    </w:rPr>
  </w:style>
  <w:style w:type="character" w:customStyle="1" w:styleId="PlainTextChar">
    <w:name w:val="Plain Text Char"/>
    <w:basedOn w:val="DefaultParagraphFont"/>
    <w:link w:val="PlainText"/>
    <w:rsid w:val="00F367A3"/>
    <w:rPr>
      <w:rFonts w:ascii="Courier New" w:eastAsia="Times New Roman" w:hAnsi="Courier New" w:cs="Times New Roman"/>
      <w:sz w:val="20"/>
      <w:szCs w:val="20"/>
      <w:lang w:val="en-US" w:eastAsia="en-US"/>
    </w:rPr>
  </w:style>
  <w:style w:type="character" w:customStyle="1" w:styleId="MenuOption">
    <w:name w:val="Menu Option"/>
    <w:rsid w:val="00F367A3"/>
    <w:rPr>
      <w:b/>
      <w:smallCaps/>
    </w:rPr>
  </w:style>
  <w:style w:type="paragraph" w:customStyle="1" w:styleId="TableListNumber">
    <w:name w:val="Table List Number"/>
    <w:basedOn w:val="ListNumber"/>
    <w:rsid w:val="00F367A3"/>
    <w:pPr>
      <w:numPr>
        <w:numId w:val="0"/>
      </w:numPr>
    </w:pPr>
  </w:style>
  <w:style w:type="paragraph" w:styleId="TOC4">
    <w:name w:val="toc 4"/>
    <w:basedOn w:val="TOCBase"/>
    <w:next w:val="Normal"/>
    <w:semiHidden/>
    <w:rsid w:val="00F367A3"/>
    <w:pPr>
      <w:tabs>
        <w:tab w:val="right" w:leader="dot" w:pos="9071"/>
      </w:tabs>
      <w:ind w:left="1701"/>
    </w:pPr>
  </w:style>
  <w:style w:type="paragraph" w:customStyle="1" w:styleId="ListAlpha">
    <w:name w:val="List Alpha"/>
    <w:basedOn w:val="List"/>
    <w:rsid w:val="00F367A3"/>
    <w:pPr>
      <w:numPr>
        <w:numId w:val="8"/>
      </w:numPr>
    </w:pPr>
  </w:style>
  <w:style w:type="paragraph" w:customStyle="1" w:styleId="ListAlpha2">
    <w:name w:val="List Alpha 2"/>
    <w:basedOn w:val="List2"/>
    <w:rsid w:val="00F367A3"/>
    <w:pPr>
      <w:numPr>
        <w:numId w:val="7"/>
      </w:numPr>
    </w:pPr>
  </w:style>
  <w:style w:type="paragraph" w:styleId="List3">
    <w:name w:val="List 3"/>
    <w:basedOn w:val="BodyText"/>
    <w:rsid w:val="00F367A3"/>
    <w:pPr>
      <w:tabs>
        <w:tab w:val="left" w:pos="1021"/>
      </w:tabs>
      <w:spacing w:before="60" w:after="60"/>
      <w:ind w:left="1020" w:hanging="340"/>
    </w:pPr>
  </w:style>
  <w:style w:type="paragraph" w:styleId="List4">
    <w:name w:val="List 4"/>
    <w:basedOn w:val="BodyText"/>
    <w:rsid w:val="00F367A3"/>
    <w:pPr>
      <w:tabs>
        <w:tab w:val="left" w:pos="1361"/>
      </w:tabs>
      <w:spacing w:before="60" w:after="60"/>
      <w:ind w:left="1361" w:hanging="340"/>
    </w:pPr>
  </w:style>
  <w:style w:type="paragraph" w:styleId="List5">
    <w:name w:val="List 5"/>
    <w:basedOn w:val="BodyText"/>
    <w:rsid w:val="00F367A3"/>
    <w:pPr>
      <w:tabs>
        <w:tab w:val="left" w:pos="1701"/>
      </w:tabs>
      <w:spacing w:before="60" w:after="60"/>
      <w:ind w:left="1701" w:hanging="340"/>
    </w:pPr>
  </w:style>
  <w:style w:type="paragraph" w:styleId="ListBullet3">
    <w:name w:val="List Bullet 3"/>
    <w:basedOn w:val="List3"/>
    <w:rsid w:val="00F367A3"/>
    <w:pPr>
      <w:numPr>
        <w:numId w:val="14"/>
      </w:numPr>
      <w:tabs>
        <w:tab w:val="clear" w:pos="1021"/>
      </w:tabs>
      <w:ind w:left="1037" w:hanging="357"/>
    </w:pPr>
  </w:style>
  <w:style w:type="paragraph" w:styleId="ListBullet4">
    <w:name w:val="List Bullet 4"/>
    <w:basedOn w:val="List4"/>
    <w:rsid w:val="00F367A3"/>
    <w:pPr>
      <w:numPr>
        <w:numId w:val="2"/>
      </w:numPr>
    </w:pPr>
  </w:style>
  <w:style w:type="paragraph" w:styleId="ListBullet5">
    <w:name w:val="List Bullet 5"/>
    <w:basedOn w:val="List5"/>
    <w:rsid w:val="00F367A3"/>
    <w:pPr>
      <w:numPr>
        <w:numId w:val="3"/>
      </w:numPr>
    </w:pPr>
  </w:style>
  <w:style w:type="paragraph" w:styleId="ListContinue2">
    <w:name w:val="List Continue 2"/>
    <w:basedOn w:val="List2"/>
    <w:rsid w:val="00F367A3"/>
    <w:pPr>
      <w:ind w:firstLine="0"/>
    </w:pPr>
  </w:style>
  <w:style w:type="paragraph" w:styleId="ListContinue3">
    <w:name w:val="List Continue 3"/>
    <w:basedOn w:val="List3"/>
    <w:rsid w:val="00F367A3"/>
    <w:pPr>
      <w:ind w:left="1021" w:firstLine="0"/>
    </w:pPr>
  </w:style>
  <w:style w:type="paragraph" w:styleId="ListContinue4">
    <w:name w:val="List Continue 4"/>
    <w:basedOn w:val="List4"/>
    <w:rsid w:val="00F367A3"/>
    <w:pPr>
      <w:ind w:firstLine="0"/>
    </w:pPr>
  </w:style>
  <w:style w:type="paragraph" w:styleId="ListContinue5">
    <w:name w:val="List Continue 5"/>
    <w:basedOn w:val="List5"/>
    <w:rsid w:val="00F367A3"/>
    <w:pPr>
      <w:ind w:firstLine="0"/>
    </w:pPr>
  </w:style>
  <w:style w:type="paragraph" w:styleId="ListNumber3">
    <w:name w:val="List Number 3"/>
    <w:basedOn w:val="List3"/>
    <w:rsid w:val="00F367A3"/>
    <w:pPr>
      <w:numPr>
        <w:numId w:val="4"/>
      </w:numPr>
    </w:pPr>
  </w:style>
  <w:style w:type="paragraph" w:styleId="ListNumber4">
    <w:name w:val="List Number 4"/>
    <w:basedOn w:val="List4"/>
    <w:rsid w:val="00F367A3"/>
    <w:pPr>
      <w:numPr>
        <w:numId w:val="5"/>
      </w:numPr>
    </w:pPr>
  </w:style>
  <w:style w:type="paragraph" w:styleId="ListNumber5">
    <w:name w:val="List Number 5"/>
    <w:basedOn w:val="List5"/>
    <w:rsid w:val="00F367A3"/>
    <w:pPr>
      <w:numPr>
        <w:numId w:val="6"/>
      </w:numPr>
    </w:pPr>
  </w:style>
  <w:style w:type="paragraph" w:styleId="BlockText">
    <w:name w:val="Block Text"/>
    <w:basedOn w:val="Normal"/>
    <w:rsid w:val="00F367A3"/>
    <w:pPr>
      <w:spacing w:after="120"/>
      <w:ind w:left="1440" w:right="1440"/>
    </w:pPr>
  </w:style>
  <w:style w:type="character" w:customStyle="1" w:styleId="Subscript">
    <w:name w:val="Subscript"/>
    <w:rsid w:val="00F367A3"/>
    <w:rPr>
      <w:sz w:val="16"/>
      <w:vertAlign w:val="subscript"/>
    </w:rPr>
  </w:style>
  <w:style w:type="character" w:customStyle="1" w:styleId="Superscript">
    <w:name w:val="Superscript"/>
    <w:rsid w:val="00F367A3"/>
    <w:rPr>
      <w:sz w:val="16"/>
      <w:vertAlign w:val="superscript"/>
    </w:rPr>
  </w:style>
  <w:style w:type="character" w:customStyle="1" w:styleId="Symbols">
    <w:name w:val="Symbols"/>
    <w:rsid w:val="00F367A3"/>
    <w:rPr>
      <w:rFonts w:ascii="Symbol" w:hAnsi="Symbol"/>
    </w:rPr>
  </w:style>
  <w:style w:type="character" w:customStyle="1" w:styleId="MenuOptions">
    <w:name w:val="Menu Options"/>
    <w:rsid w:val="00F367A3"/>
    <w:rPr>
      <w:rFonts w:ascii="Arial Narrow" w:hAnsi="Arial Narrow"/>
      <w:smallCaps/>
    </w:rPr>
  </w:style>
  <w:style w:type="character" w:customStyle="1" w:styleId="Buttons">
    <w:name w:val="Buttons"/>
    <w:rsid w:val="00F367A3"/>
    <w:rPr>
      <w:b/>
    </w:rPr>
  </w:style>
  <w:style w:type="character" w:customStyle="1" w:styleId="Underlined">
    <w:name w:val="Underlined"/>
    <w:rsid w:val="00F367A3"/>
    <w:rPr>
      <w:u w:val="single"/>
    </w:rPr>
  </w:style>
  <w:style w:type="paragraph" w:customStyle="1" w:styleId="TableBodyTextRight">
    <w:name w:val="Table Body Text Right"/>
    <w:basedOn w:val="TableBodyText"/>
    <w:rsid w:val="00F367A3"/>
    <w:pPr>
      <w:widowControl w:val="0"/>
      <w:autoSpaceDE w:val="0"/>
      <w:autoSpaceDN w:val="0"/>
      <w:adjustRightInd w:val="0"/>
      <w:jc w:val="right"/>
    </w:pPr>
    <w:rPr>
      <w:rFonts w:cs="Arial"/>
      <w:szCs w:val="18"/>
    </w:rPr>
  </w:style>
  <w:style w:type="paragraph" w:customStyle="1" w:styleId="CopyrightText">
    <w:name w:val="Copyright Text"/>
    <w:basedOn w:val="BodyText"/>
    <w:rsid w:val="00F367A3"/>
    <w:rPr>
      <w:sz w:val="18"/>
    </w:rPr>
  </w:style>
  <w:style w:type="paragraph" w:customStyle="1" w:styleId="BodySmallRight">
    <w:name w:val="Body Small Right"/>
    <w:basedOn w:val="BodyTextRight"/>
    <w:rsid w:val="00F367A3"/>
    <w:rPr>
      <w:sz w:val="18"/>
      <w:szCs w:val="18"/>
    </w:rPr>
  </w:style>
  <w:style w:type="paragraph" w:customStyle="1" w:styleId="MarginEdition">
    <w:name w:val="Margin Edition"/>
    <w:basedOn w:val="MarginNote"/>
    <w:rsid w:val="00F367A3"/>
    <w:pPr>
      <w:spacing w:before="0" w:after="0"/>
    </w:pPr>
    <w:rPr>
      <w:rFonts w:ascii="Times New Roman" w:hAnsi="Times New Roman"/>
      <w:color w:val="999999"/>
    </w:rPr>
  </w:style>
  <w:style w:type="paragraph" w:customStyle="1" w:styleId="Spacer">
    <w:name w:val="Spacer"/>
    <w:basedOn w:val="Normal"/>
    <w:rsid w:val="00F367A3"/>
    <w:rPr>
      <w:sz w:val="2"/>
      <w:szCs w:val="2"/>
    </w:rPr>
  </w:style>
  <w:style w:type="character" w:customStyle="1" w:styleId="Small">
    <w:name w:val="Small"/>
    <w:rsid w:val="00F367A3"/>
    <w:rPr>
      <w:sz w:val="16"/>
    </w:rPr>
  </w:style>
  <w:style w:type="paragraph" w:customStyle="1" w:styleId="WideTable">
    <w:name w:val="Wide Table"/>
    <w:basedOn w:val="Normal"/>
    <w:rsid w:val="00F367A3"/>
    <w:pPr>
      <w:ind w:left="-1418"/>
    </w:pPr>
    <w:rPr>
      <w:sz w:val="2"/>
      <w:szCs w:val="2"/>
    </w:rPr>
  </w:style>
  <w:style w:type="character" w:styleId="PageNumber">
    <w:name w:val="page number"/>
    <w:rsid w:val="00F367A3"/>
  </w:style>
  <w:style w:type="paragraph" w:styleId="Quote">
    <w:name w:val="Quote"/>
    <w:basedOn w:val="Heading1"/>
    <w:link w:val="QuoteChar"/>
    <w:qFormat/>
    <w:rsid w:val="00F367A3"/>
    <w:rPr>
      <w:b w:val="0"/>
      <w:sz w:val="72"/>
      <w:szCs w:val="72"/>
      <w:lang w:val="en-NZ"/>
    </w:rPr>
  </w:style>
  <w:style w:type="character" w:customStyle="1" w:styleId="QuoteChar">
    <w:name w:val="Quote Char"/>
    <w:link w:val="Quote"/>
    <w:rsid w:val="00F36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7A3"/>
    <w:pPr>
      <w:pageBreakBefore/>
    </w:pPr>
  </w:style>
  <w:style w:type="paragraph" w:customStyle="1" w:styleId="Border">
    <w:name w:val="Border"/>
    <w:basedOn w:val="Normal"/>
    <w:qFormat/>
    <w:rsid w:val="00F367A3"/>
    <w:pPr>
      <w:pBdr>
        <w:top w:val="single" w:sz="18" w:space="1" w:color="auto"/>
      </w:pBdr>
    </w:pPr>
    <w:rPr>
      <w:rFonts w:ascii="Times New Roman" w:hAnsi="Times New Roman"/>
      <w:color w:val="FFFFFF"/>
      <w:sz w:val="2"/>
    </w:rPr>
  </w:style>
  <w:style w:type="character" w:styleId="IntenseEmphasis">
    <w:name w:val="Intense Emphasis"/>
    <w:uiPriority w:val="21"/>
    <w:qFormat/>
    <w:rsid w:val="00F367A3"/>
    <w:rPr>
      <w:b/>
      <w:bCs/>
      <w:i/>
      <w:iCs/>
      <w:color w:val="auto"/>
    </w:rPr>
  </w:style>
  <w:style w:type="paragraph" w:styleId="IntenseQuote">
    <w:name w:val="Intense Quote"/>
    <w:basedOn w:val="Normal"/>
    <w:next w:val="Normal"/>
    <w:link w:val="IntenseQuoteChar"/>
    <w:uiPriority w:val="30"/>
    <w:qFormat/>
    <w:rsid w:val="00F367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67A3"/>
    <w:rPr>
      <w:rFonts w:ascii="Courier New" w:eastAsia="Times New Roman" w:hAnsi="Courier New" w:cs="Times New Roman"/>
      <w:b/>
      <w:bCs/>
      <w:i/>
      <w:iCs/>
      <w:szCs w:val="20"/>
      <w:lang w:val="en-US" w:eastAsia="en-US"/>
    </w:rPr>
  </w:style>
  <w:style w:type="character" w:styleId="SubtleReference">
    <w:name w:val="Subtle Reference"/>
    <w:uiPriority w:val="31"/>
    <w:qFormat/>
    <w:rsid w:val="00F367A3"/>
    <w:rPr>
      <w:smallCaps/>
      <w:color w:val="auto"/>
      <w:u w:val="single"/>
    </w:rPr>
  </w:style>
  <w:style w:type="character" w:styleId="IntenseReference">
    <w:name w:val="Intense Reference"/>
    <w:uiPriority w:val="32"/>
    <w:qFormat/>
    <w:rsid w:val="00F367A3"/>
    <w:rPr>
      <w:b/>
      <w:bCs/>
      <w:smallCaps/>
      <w:color w:val="auto"/>
      <w:spacing w:val="5"/>
      <w:u w:val="single"/>
    </w:rPr>
  </w:style>
  <w:style w:type="paragraph" w:customStyle="1" w:styleId="2ColumnHeading">
    <w:name w:val="2Column Heading"/>
    <w:basedOn w:val="BodyText"/>
    <w:qFormat/>
    <w:rsid w:val="00F367A3"/>
    <w:pPr>
      <w:spacing w:after="60"/>
      <w:ind w:left="-2268"/>
    </w:pPr>
    <w:rPr>
      <w:b/>
    </w:rPr>
  </w:style>
  <w:style w:type="paragraph" w:customStyle="1" w:styleId="Heading1TOC">
    <w:name w:val="Heading1 TOC"/>
    <w:basedOn w:val="Normal"/>
    <w:qFormat/>
    <w:rsid w:val="00F367A3"/>
    <w:pPr>
      <w:spacing w:before="240" w:after="120"/>
    </w:pPr>
    <w:rPr>
      <w:rFonts w:ascii="Times New Roman" w:hAnsi="Times New Roman"/>
      <w:b/>
      <w:sz w:val="32"/>
    </w:rPr>
  </w:style>
  <w:style w:type="paragraph" w:customStyle="1" w:styleId="Heading2TOC">
    <w:name w:val="Heading2 TOC"/>
    <w:basedOn w:val="Normal"/>
    <w:qFormat/>
    <w:rsid w:val="00F367A3"/>
    <w:pPr>
      <w:spacing w:before="240" w:after="60"/>
    </w:pPr>
    <w:rPr>
      <w:rFonts w:ascii="Times New Roman" w:hAnsi="Times New Roman"/>
      <w:b/>
      <w:sz w:val="28"/>
    </w:rPr>
  </w:style>
  <w:style w:type="character" w:customStyle="1" w:styleId="Underline">
    <w:name w:val="Underline"/>
    <w:qFormat/>
    <w:rsid w:val="00F367A3"/>
    <w:rPr>
      <w:u w:val="single"/>
    </w:rPr>
  </w:style>
  <w:style w:type="paragraph" w:styleId="BalloonText">
    <w:name w:val="Balloon Text"/>
    <w:basedOn w:val="Normal"/>
    <w:link w:val="BalloonTextChar"/>
    <w:rsid w:val="00F367A3"/>
    <w:rPr>
      <w:rFonts w:ascii="Tahoma" w:hAnsi="Tahoma" w:cs="Tahoma"/>
      <w:sz w:val="16"/>
      <w:szCs w:val="16"/>
    </w:rPr>
  </w:style>
  <w:style w:type="character" w:customStyle="1" w:styleId="BalloonTextChar">
    <w:name w:val="Balloon Text Char"/>
    <w:link w:val="BalloonText"/>
    <w:rsid w:val="00F367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7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67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1368</Words>
  <Characters>8047</Characters>
  <Application>Microsoft Office Word</Application>
  <DocSecurity>0</DocSecurity>
  <Lines>333</Lines>
  <Paragraphs>173</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ICAU1128B Operate a personal computer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