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613" w:rsidP="006F1613">
      <w:pPr>
        <w:pStyle w:val="Title"/>
      </w:pPr>
      <w:r>
        <w:fldChar w:fldCharType="begin"/>
      </w:r>
      <w:r>
        <w:instrText xml:space="preserve"> TITLE   \* MERGEFORMAT </w:instrText>
      </w:r>
      <w:r>
        <w:fldChar w:fldCharType="separate"/>
      </w:r>
      <w:r>
        <w:t>ICAT5082B Manage the testing process</w:t>
      </w:r>
      <w:r>
        <w:fldChar w:fldCharType="end"/>
      </w:r>
    </w:p>
    <w:p w:rsidR="006F1613" w:rsidP="006F1613">
      <w:pPr>
        <w:pStyle w:val="Version"/>
        <w:sectPr w:rsidSect="006A6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A5D" w:rsidP="006A6A5D">
      <w:pPr>
        <w:pStyle w:val="SuperHeading"/>
      </w:pPr>
      <w:r w:rsidRPr="006A6A5D">
        <w:t>ICAT5082B Manage the testing process</w:t>
      </w:r>
    </w:p>
    <w:p w:rsidR="00000000" w:rsidRPr="006A6A5D" w:rsidP="006A6A5D">
      <w:pPr>
        <w:pStyle w:val="Heading1"/>
      </w:pPr>
      <w:bookmarkStart w:id="1" w:name="O_271698"/>
      <w:bookmarkEnd w:id="1"/>
      <w:r w:rsidRPr="006A6A5D">
        <w:t>Modification History</w:t>
      </w:r>
    </w:p>
    <w:p w:rsidR="00000000" w:rsidRPr="006A6A5D" w:rsidP="006A6A5D">
      <w:pPr>
        <w:pStyle w:val="BodyText"/>
      </w:pPr>
      <w:r w:rsidRPr="006A6A5D">
        <w:t>Not Applicable</w:t>
      </w:r>
    </w:p>
    <w:p w:rsidR="00000000" w:rsidRPr="006A6A5D" w:rsidP="006A6A5D">
      <w:pPr>
        <w:pStyle w:val="AllowPageBreak"/>
      </w:pPr>
    </w:p>
    <w:p w:rsidR="00000000" w:rsidRPr="006A6A5D" w:rsidP="006A6A5D">
      <w:pPr>
        <w:pStyle w:val="Heading1"/>
      </w:pPr>
      <w:bookmarkStart w:id="2" w:name="O_208325"/>
      <w:bookmarkEnd w:id="2"/>
      <w:r w:rsidRPr="006A6A5D">
        <w:t>Unit Descriptor</w:t>
      </w:r>
    </w:p>
    <w:tbl>
      <w:tblPr>
        <w:tblW w:w="0" w:type="auto"/>
        <w:tblLayout w:type="fixed"/>
        <w:tblCellMar>
          <w:left w:w="62" w:type="dxa"/>
          <w:right w:w="62" w:type="dxa"/>
        </w:tblCellMar>
        <w:tblLook w:val="0000"/>
      </w:tblPr>
      <w:tblGrid>
        <w:gridCol w:w="2667"/>
        <w:gridCol w:w="5855"/>
      </w:tblGrid>
      <w:tr w:rsidTr="006F161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This unit defines the competency required to effectively manage and administer the end to end testing process incl</w:t>
            </w:r>
            <w:r w:rsidRPr="006A6A5D">
              <w:t>uding test definition, execution and reporting.</w:t>
            </w:r>
          </w:p>
          <w:p w:rsidR="00000000" w:rsidRPr="006A6A5D" w:rsidP="006A6A5D">
            <w:pPr>
              <w:pStyle w:val="BodyText"/>
            </w:pPr>
          </w:p>
          <w:p w:rsidR="00000000" w:rsidRPr="006A6A5D" w:rsidP="006A6A5D">
            <w:pPr>
              <w:pStyle w:val="BodyText"/>
            </w:pPr>
            <w:r w:rsidRPr="006A6A5D">
              <w:t>No licensing, legislative, regulatory or certification requirements apply to this unit at the time of publication.</w:t>
            </w:r>
          </w:p>
        </w:tc>
      </w:tr>
    </w:tbl>
    <w:p w:rsidR="006F1613" w:rsidP="006A6A5D">
      <w:pPr>
        <w:pStyle w:val="BodyText"/>
      </w:pPr>
    </w:p>
    <w:p w:rsidR="006F1613" w:rsidP="006A6A5D">
      <w:pPr>
        <w:pStyle w:val="BodyText"/>
      </w:pPr>
    </w:p>
    <w:p w:rsidR="00000000" w:rsidRPr="006A6A5D" w:rsidP="006A6A5D">
      <w:pPr>
        <w:pStyle w:val="Heading1"/>
      </w:pPr>
      <w:bookmarkStart w:id="3" w:name="O_208329"/>
      <w:bookmarkEnd w:id="3"/>
      <w:r w:rsidRPr="006A6A5D">
        <w:t>Application of the Unit</w:t>
      </w:r>
    </w:p>
    <w:tbl>
      <w:tblPr>
        <w:tblW w:w="0" w:type="auto"/>
        <w:tblLayout w:type="fixed"/>
        <w:tblCellMar>
          <w:left w:w="62" w:type="dxa"/>
          <w:right w:w="62" w:type="dxa"/>
        </w:tblCellMar>
        <w:tblLook w:val="0000"/>
      </w:tblPr>
      <w:tblGrid>
        <w:gridCol w:w="2764"/>
        <w:gridCol w:w="5758"/>
      </w:tblGrid>
      <w:tr w:rsidTr="006F161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p>
        </w:tc>
      </w:tr>
    </w:tbl>
    <w:p w:rsidR="006F1613" w:rsidP="006A6A5D">
      <w:pPr>
        <w:pStyle w:val="BodyText"/>
      </w:pPr>
    </w:p>
    <w:p w:rsidR="006F1613" w:rsidP="006A6A5D">
      <w:pPr>
        <w:pStyle w:val="BodyText"/>
      </w:pPr>
    </w:p>
    <w:p w:rsidR="00000000" w:rsidRPr="006A6A5D" w:rsidP="006A6A5D">
      <w:pPr>
        <w:pStyle w:val="Heading1"/>
      </w:pPr>
      <w:bookmarkStart w:id="4" w:name="O_279958"/>
      <w:bookmarkEnd w:id="4"/>
      <w:r w:rsidRPr="006A6A5D">
        <w:t>Licensing/Regulatory Information</w:t>
      </w:r>
    </w:p>
    <w:p w:rsidR="00000000" w:rsidRPr="006A6A5D" w:rsidP="006A6A5D">
      <w:pPr>
        <w:pStyle w:val="BodyText"/>
      </w:pPr>
      <w:r w:rsidRPr="006A6A5D">
        <w:t>Refer to Unit Descriptor</w:t>
      </w:r>
    </w:p>
    <w:p w:rsidR="00000000" w:rsidRPr="006A6A5D" w:rsidP="006A6A5D">
      <w:pPr>
        <w:pStyle w:val="AllowPageBreak"/>
      </w:pPr>
    </w:p>
    <w:p w:rsidR="00000000" w:rsidRPr="006A6A5D" w:rsidP="006A6A5D">
      <w:pPr>
        <w:pStyle w:val="Heading1"/>
      </w:pPr>
      <w:bookmarkStart w:id="5" w:name="O_208327"/>
      <w:bookmarkEnd w:id="5"/>
      <w:r w:rsidRPr="006A6A5D">
        <w:t>Pre-Requisites</w:t>
      </w:r>
    </w:p>
    <w:tbl>
      <w:tblPr>
        <w:tblW w:w="0" w:type="auto"/>
        <w:tblLayout w:type="fixed"/>
        <w:tblCellMar>
          <w:left w:w="62" w:type="dxa"/>
          <w:right w:w="62" w:type="dxa"/>
        </w:tblCellMar>
        <w:tblLook w:val="0000"/>
      </w:tblPr>
      <w:tblGrid>
        <w:gridCol w:w="2720"/>
        <w:gridCol w:w="2061"/>
        <w:gridCol w:w="3741"/>
      </w:tblGrid>
      <w:tr w:rsidTr="006F1613">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p>
        </w:tc>
      </w:tr>
      <w:tr w:rsidTr="006F1613">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t>ICAT5077B</w:t>
            </w:r>
          </w:p>
        </w:tc>
        <w:tc>
          <w:tcPr>
            <w:tcW w:w="3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t>Develop detailed test plan</w:t>
            </w:r>
          </w:p>
        </w:tc>
      </w:tr>
      <w:tr w:rsidTr="006F1613">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p>
        </w:tc>
      </w:tr>
    </w:tbl>
    <w:p w:rsidR="006F1613" w:rsidP="006A6A5D">
      <w:pPr>
        <w:pStyle w:val="BodyText"/>
      </w:pPr>
    </w:p>
    <w:p w:rsidR="006F1613" w:rsidP="006A6A5D">
      <w:pPr>
        <w:pStyle w:val="BodyText"/>
      </w:pPr>
    </w:p>
    <w:p w:rsidR="00000000" w:rsidRPr="006A6A5D" w:rsidP="006A6A5D">
      <w:pPr>
        <w:pStyle w:val="Heading1"/>
      </w:pPr>
      <w:bookmarkStart w:id="6" w:name="O_208326"/>
      <w:bookmarkEnd w:id="6"/>
      <w:r w:rsidRPr="006A6A5D">
        <w:t>Employability Skills Information</w:t>
      </w:r>
    </w:p>
    <w:tbl>
      <w:tblPr>
        <w:tblW w:w="0" w:type="auto"/>
        <w:tblLayout w:type="fixed"/>
        <w:tblCellMar>
          <w:left w:w="62" w:type="dxa"/>
          <w:right w:w="62" w:type="dxa"/>
        </w:tblCellMar>
        <w:tblLook w:val="0000"/>
      </w:tblPr>
      <w:tblGrid>
        <w:gridCol w:w="2802"/>
        <w:gridCol w:w="5720"/>
      </w:tblGrid>
      <w:tr w:rsidTr="006F16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This unit contains employability skills.</w:t>
            </w:r>
          </w:p>
        </w:tc>
      </w:tr>
    </w:tbl>
    <w:p w:rsidR="006F1613" w:rsidP="006A6A5D">
      <w:pPr>
        <w:pStyle w:val="BodyText"/>
      </w:pPr>
    </w:p>
    <w:p w:rsidR="006F1613" w:rsidP="006A6A5D">
      <w:pPr>
        <w:pStyle w:val="BodyText"/>
      </w:pPr>
    </w:p>
    <w:p w:rsidR="00000000" w:rsidRPr="006A6A5D" w:rsidP="006A6A5D">
      <w:pPr>
        <w:pStyle w:val="Heading1"/>
      </w:pPr>
      <w:bookmarkStart w:id="7" w:name="O_289744"/>
      <w:bookmarkEnd w:id="7"/>
      <w:r w:rsidRPr="006A6A5D">
        <w:t>Elements and Performance Criteria Pre-Content</w:t>
      </w:r>
    </w:p>
    <w:tbl>
      <w:tblPr>
        <w:tblW w:w="0" w:type="auto"/>
        <w:tblLayout w:type="fixed"/>
        <w:tblCellMar>
          <w:left w:w="62" w:type="dxa"/>
          <w:right w:w="62" w:type="dxa"/>
        </w:tblCellMar>
        <w:tblLook w:val="0000"/>
      </w:tblPr>
      <w:tblGrid>
        <w:gridCol w:w="2573"/>
        <w:gridCol w:w="5949"/>
      </w:tblGrid>
      <w:tr w:rsidTr="006F1613">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 xml:space="preserve">Performance criteria describe the performance needed to demonstrate achievement of </w:t>
            </w:r>
            <w:r w:rsidRPr="006A6A5D">
              <w:t>the element. Where bold italicised text is used, further information is detailed in the required skills and knowledge section and the range statement. Assessment of performance is to be consistent with the evidence guide.</w:t>
            </w:r>
          </w:p>
        </w:tc>
      </w:tr>
    </w:tbl>
    <w:p w:rsidR="00000000" w:rsidRPr="006A6A5D" w:rsidP="006A6A5D">
      <w:pPr>
        <w:pStyle w:val="BodyText"/>
      </w:pPr>
    </w:p>
    <w:p w:rsidR="00000000" w:rsidRPr="006A6A5D" w:rsidP="006A6A5D">
      <w:pPr>
        <w:pStyle w:val="AllowPageBreak"/>
      </w:pPr>
    </w:p>
    <w:p w:rsidR="00000000" w:rsidRPr="006A6A5D" w:rsidP="006A6A5D">
      <w:pPr>
        <w:pStyle w:val="Heading1"/>
      </w:pPr>
      <w:bookmarkStart w:id="8" w:name="O_236411"/>
      <w:bookmarkEnd w:id="8"/>
      <w:r w:rsidRPr="006A6A5D">
        <w:t>Elements and Pe</w:t>
      </w:r>
      <w:r w:rsidRPr="006A6A5D">
        <w:t>rformance Criteria</w:t>
      </w:r>
    </w:p>
    <w:tbl>
      <w:tblPr>
        <w:tblW w:w="0" w:type="auto"/>
        <w:tblLayout w:type="fixed"/>
        <w:tblCellMar>
          <w:left w:w="62" w:type="dxa"/>
          <w:right w:w="62" w:type="dxa"/>
        </w:tblCellMar>
        <w:tblLook w:val="0000"/>
      </w:tblPr>
      <w:tblGrid>
        <w:gridCol w:w="2573"/>
        <w:gridCol w:w="5949"/>
      </w:tblGrid>
      <w:tr w:rsidTr="006F1613">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PERFORMANCE CRITERIA</w:t>
            </w:r>
          </w:p>
        </w:tc>
      </w:tr>
      <w:tr w:rsidTr="006F1613">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List"/>
              <w:rPr>
                <w:lang w:val="en-NZ"/>
              </w:rPr>
            </w:pPr>
            <w:r w:rsidRPr="006A6A5D">
              <w:t>1.</w:t>
            </w:r>
            <w:r w:rsidRPr="006A6A5D">
              <w:tab/>
              <w:t>Develop test schedule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List2"/>
            </w:pPr>
            <w:r w:rsidRPr="006A6A5D">
              <w:t>1.1.</w:t>
            </w:r>
            <w:r w:rsidRPr="006A6A5D">
              <w:tab/>
              <w:t>Determine testing requirements and objectives</w:t>
            </w:r>
          </w:p>
          <w:p w:rsidR="00000000" w:rsidRPr="006A6A5D" w:rsidP="006A6A5D">
            <w:pPr>
              <w:pStyle w:val="List2"/>
            </w:pPr>
            <w:r w:rsidRPr="006A6A5D">
              <w:t>1.2.</w:t>
            </w:r>
            <w:r w:rsidRPr="006A6A5D">
              <w:tab/>
              <w:t>Review test plan, where available</w:t>
            </w:r>
          </w:p>
          <w:p w:rsidR="00000000" w:rsidRPr="006A6A5D" w:rsidP="006A6A5D">
            <w:pPr>
              <w:pStyle w:val="List2"/>
            </w:pPr>
            <w:r w:rsidRPr="006A6A5D">
              <w:t>1.3.</w:t>
            </w:r>
            <w:r w:rsidRPr="006A6A5D">
              <w:tab/>
              <w:t>Develop testing timeline and allocate resources</w:t>
            </w:r>
          </w:p>
          <w:p w:rsidR="00000000" w:rsidRPr="006A6A5D" w:rsidP="006A6A5D">
            <w:pPr>
              <w:pStyle w:val="List2"/>
            </w:pPr>
            <w:r w:rsidRPr="006A6A5D">
              <w:t>1.4.</w:t>
            </w:r>
            <w:r w:rsidRPr="006A6A5D">
              <w:tab/>
            </w:r>
            <w:r w:rsidRPr="006A6A5D">
              <w:t xml:space="preserve">Document test objectives and schedule according to test procedures and distribute to </w:t>
            </w:r>
            <w:r w:rsidRPr="006A6A5D">
              <w:rPr>
                <w:rStyle w:val="BoldandItalics"/>
              </w:rPr>
              <w:t>appropriate person</w:t>
            </w:r>
          </w:p>
          <w:p w:rsidR="00000000" w:rsidP="006A6A5D">
            <w:pPr>
              <w:pStyle w:val="List2"/>
              <w:rPr>
                <w:lang w:val="en-NZ"/>
              </w:rPr>
            </w:pPr>
            <w:r w:rsidRPr="006A6A5D">
              <w:t>1.5.</w:t>
            </w:r>
            <w:r w:rsidRPr="006A6A5D">
              <w:tab/>
              <w:t>Obtain feedback and incorporate relevant changes</w:t>
            </w:r>
          </w:p>
        </w:tc>
      </w:tr>
      <w:tr w:rsidTr="006F1613">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List"/>
              <w:rPr>
                <w:lang w:val="en-NZ"/>
              </w:rPr>
            </w:pPr>
            <w:r w:rsidRPr="006A6A5D">
              <w:t>2.</w:t>
            </w:r>
            <w:r w:rsidRPr="006A6A5D">
              <w:tab/>
              <w:t>Complete test procedures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List2"/>
            </w:pPr>
            <w:r w:rsidRPr="006A6A5D">
              <w:t>2.1.</w:t>
            </w:r>
            <w:r w:rsidRPr="006A6A5D">
              <w:tab/>
              <w:t>Copy necessary code into the testing environment</w:t>
            </w:r>
          </w:p>
          <w:p w:rsidR="00000000" w:rsidRPr="006A6A5D" w:rsidP="006A6A5D">
            <w:pPr>
              <w:pStyle w:val="List2"/>
            </w:pPr>
            <w:r w:rsidRPr="006A6A5D">
              <w:t>2.2.</w:t>
            </w:r>
            <w:r w:rsidRPr="006A6A5D">
              <w:tab/>
              <w:t>Allocate a</w:t>
            </w:r>
            <w:r w:rsidRPr="006A6A5D">
              <w:t>nd manage personnel carrying out the testing process</w:t>
            </w:r>
          </w:p>
          <w:p w:rsidR="00000000" w:rsidRPr="006A6A5D" w:rsidP="006A6A5D">
            <w:pPr>
              <w:pStyle w:val="List2"/>
            </w:pPr>
            <w:r w:rsidRPr="006A6A5D">
              <w:t>2.3.</w:t>
            </w:r>
            <w:r w:rsidRPr="006A6A5D">
              <w:tab/>
              <w:t>Administer alterations/changes to the code</w:t>
            </w:r>
          </w:p>
          <w:p w:rsidR="00000000" w:rsidP="006A6A5D">
            <w:pPr>
              <w:pStyle w:val="List2"/>
              <w:rPr>
                <w:lang w:val="en-NZ"/>
              </w:rPr>
            </w:pPr>
            <w:r w:rsidRPr="006A6A5D">
              <w:t>2.4.</w:t>
            </w:r>
            <w:r w:rsidRPr="006A6A5D">
              <w:tab/>
              <w:t>Integrate code into production environment</w:t>
            </w:r>
          </w:p>
        </w:tc>
      </w:tr>
      <w:tr w:rsidTr="006F1613">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List"/>
              <w:rPr>
                <w:lang w:val="en-NZ"/>
              </w:rPr>
            </w:pPr>
            <w:r w:rsidRPr="006A6A5D">
              <w:t>3.</w:t>
            </w:r>
            <w:r w:rsidRPr="006A6A5D">
              <w:tab/>
              <w:t>Review the completeness and accuracy of the system</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List2"/>
            </w:pPr>
            <w:r w:rsidRPr="006A6A5D">
              <w:t>3.1.</w:t>
            </w:r>
            <w:r w:rsidRPr="006A6A5D">
              <w:tab/>
            </w:r>
            <w:r w:rsidRPr="006A6A5D">
              <w:t>Administer full system test to ensure suitability of the system</w:t>
            </w:r>
          </w:p>
          <w:p w:rsidR="00000000" w:rsidRPr="006A6A5D" w:rsidP="006A6A5D">
            <w:pPr>
              <w:pStyle w:val="List2"/>
            </w:pPr>
            <w:r w:rsidRPr="006A6A5D">
              <w:t>3.2.</w:t>
            </w:r>
            <w:r w:rsidRPr="006A6A5D">
              <w:tab/>
              <w:t>Document outcomes of system test for use in subsequent development phases</w:t>
            </w:r>
          </w:p>
        </w:tc>
      </w:tr>
    </w:tbl>
    <w:p w:rsidR="006F1613" w:rsidP="006A6A5D">
      <w:pPr>
        <w:pStyle w:val="BodyText"/>
      </w:pPr>
    </w:p>
    <w:p w:rsidR="006F1613" w:rsidP="006A6A5D">
      <w:pPr>
        <w:pStyle w:val="BodyText"/>
      </w:pPr>
    </w:p>
    <w:p w:rsidR="00000000" w:rsidRPr="006A6A5D" w:rsidP="006A6A5D">
      <w:pPr>
        <w:pStyle w:val="Heading1"/>
      </w:pPr>
      <w:bookmarkStart w:id="9" w:name="O_260361"/>
      <w:bookmarkEnd w:id="9"/>
      <w:r w:rsidRPr="006A6A5D">
        <w:t>Required Skills and Knowledge</w:t>
      </w:r>
    </w:p>
    <w:tbl>
      <w:tblPr>
        <w:tblW w:w="0" w:type="auto"/>
        <w:tblLayout w:type="fixed"/>
        <w:tblCellMar>
          <w:left w:w="62" w:type="dxa"/>
          <w:right w:w="62" w:type="dxa"/>
        </w:tblCellMar>
        <w:tblLook w:val="0000"/>
      </w:tblPr>
      <w:tblGrid>
        <w:gridCol w:w="8522"/>
      </w:tblGrid>
      <w:tr w:rsidTr="006F16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REQUIRED SKILLS AND KNOWLEDGE</w:t>
            </w:r>
          </w:p>
        </w:tc>
      </w:tr>
      <w:tr w:rsidTr="006F16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t>This section describes the skills and knowledge required for this unit.</w:t>
            </w:r>
          </w:p>
        </w:tc>
      </w:tr>
      <w:tr w:rsidTr="006F16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Required skills</w:t>
            </w:r>
          </w:p>
        </w:tc>
      </w:tr>
      <w:tr w:rsidTr="006F16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ListBullet"/>
            </w:pPr>
            <w:r w:rsidRPr="006A6A5D">
              <w:t xml:space="preserve">Problem solving skills for a defined range of unpredictable problems involving participation </w:t>
            </w:r>
            <w:r w:rsidRPr="006A6A5D">
              <w:t>in the development of strategic initiatives (e.g. when programs are booked out of the test environment either to development for error correction or to be copied into an 'acceptance' library when approved for production)</w:t>
            </w:r>
          </w:p>
          <w:p w:rsidR="00000000" w:rsidRPr="006A6A5D" w:rsidP="006A6A5D">
            <w:pPr>
              <w:pStyle w:val="ListBullet"/>
            </w:pPr>
            <w:r w:rsidRPr="006A6A5D">
              <w:t>Plain English literacy and communic</w:t>
            </w:r>
            <w:r w:rsidRPr="006A6A5D">
              <w:t>ation skills in relation to analysis, evaluation and presentation of information (e.g. when the procedures and documentation used in the system test are reviewed, for use again when implementing subsequent phases)</w:t>
            </w:r>
          </w:p>
          <w:p w:rsidR="00000000" w:rsidRPr="006A6A5D" w:rsidP="006A6A5D">
            <w:pPr>
              <w:pStyle w:val="ListBullet"/>
            </w:pPr>
            <w:r w:rsidRPr="006A6A5D">
              <w:t>Application usage skills in relation to an</w:t>
            </w:r>
            <w:r w:rsidRPr="006A6A5D">
              <w:t>alysis, evaluation and presentation of information (e.g. when programs are booked out of the test environment to be copied into an 'acceptance' library/server when approved for production)</w:t>
            </w:r>
          </w:p>
          <w:p w:rsidR="00000000" w:rsidRPr="006A6A5D" w:rsidP="006A6A5D">
            <w:pPr>
              <w:pStyle w:val="ListBullet"/>
            </w:pPr>
            <w:r w:rsidRPr="006A6A5D">
              <w:t xml:space="preserve">Questioning and active listening skills (e.g. when the suitability </w:t>
            </w:r>
            <w:r w:rsidRPr="006A6A5D">
              <w:t>of the system: fulfilment of objectives and suitability to all parties is reviewed)</w:t>
            </w:r>
          </w:p>
          <w:p w:rsidR="00000000" w:rsidRPr="006A6A5D" w:rsidP="006A6A5D">
            <w:pPr>
              <w:pStyle w:val="ListBullet"/>
            </w:pPr>
            <w:r w:rsidRPr="006A6A5D">
              <w:t xml:space="preserve">Project planning skills in relation to scope, time, cost, quality, communications and risk management (e.g. when results documentation is completed to the standard </w:t>
            </w:r>
            <w:r w:rsidRPr="006A6A5D">
              <w:t>required</w:t>
            </w:r>
            <w:r w:rsidRPr="006A6A5D">
              <w:t xml:space="preserve"> for the project)</w:t>
            </w:r>
          </w:p>
          <w:p w:rsidR="00000000" w:rsidRPr="006A6A5D" w:rsidP="006A6A5D">
            <w:pPr>
              <w:pStyle w:val="ListBullet"/>
            </w:pPr>
            <w:r w:rsidRPr="006A6A5D">
              <w:t>Research skills for identifying, analysing and evaluating broad features of system testing and best practice in system testing (e.g. when end of the system test is determined according to when the required level of confidence is achieved)</w:t>
            </w:r>
          </w:p>
          <w:p w:rsidR="00000000" w:rsidP="006A6A5D">
            <w:pPr>
              <w:pStyle w:val="ListBullet"/>
              <w:rPr>
                <w:lang w:val="en-NZ"/>
              </w:rPr>
            </w:pPr>
            <w:r w:rsidRPr="006A6A5D">
              <w:t>Negotiation skills in relation to other team members and applied to a defined range of predictable problems (e.g. when completion date and warranty issues of defects found are negotiated)</w:t>
            </w:r>
          </w:p>
        </w:tc>
      </w:tr>
      <w:tr w:rsidTr="006F16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Required knowledge</w:t>
            </w:r>
          </w:p>
        </w:tc>
      </w:tr>
      <w:tr w:rsidTr="006F16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ListBullet"/>
            </w:pPr>
            <w:r w:rsidRPr="006A6A5D">
              <w:t>Detailed knowledge of system/application bein</w:t>
            </w:r>
            <w:r w:rsidRPr="006A6A5D">
              <w:t>g tested</w:t>
            </w:r>
          </w:p>
          <w:p w:rsidR="00000000" w:rsidRPr="006A6A5D" w:rsidP="006A6A5D">
            <w:pPr>
              <w:pStyle w:val="ListBullet"/>
            </w:pPr>
            <w:r w:rsidRPr="006A6A5D">
              <w:t>Broad knowledge of testing techniques, with detailed knowledge of features and processes in some areas</w:t>
            </w:r>
          </w:p>
          <w:p w:rsidR="00000000" w:rsidRPr="006A6A5D" w:rsidP="006A6A5D">
            <w:pPr>
              <w:pStyle w:val="ListBullet"/>
            </w:pPr>
            <w:r w:rsidRPr="006A6A5D">
              <w:t>Broad knowledge of automated test tools, with detailed knowledge of features and processes in some areas</w:t>
            </w:r>
          </w:p>
          <w:p w:rsidR="00000000" w:rsidRPr="006A6A5D" w:rsidP="006A6A5D">
            <w:pPr>
              <w:pStyle w:val="ListBullet"/>
            </w:pPr>
            <w:r w:rsidRPr="006A6A5D">
              <w:t>Broad general knowledge of system requi</w:t>
            </w:r>
            <w:r w:rsidRPr="006A6A5D">
              <w:t>rements, with detailed knowledge of the particular system requirements and features</w:t>
            </w:r>
          </w:p>
          <w:p w:rsidR="00000000" w:rsidRPr="006A6A5D" w:rsidP="006A6A5D">
            <w:pPr>
              <w:pStyle w:val="ListBullet"/>
            </w:pPr>
            <w:r w:rsidRPr="006A6A5D">
              <w:t>Detailed knowledge of organisational procedures (e.g. when reviewing the completeness and accuracy of the system)</w:t>
            </w:r>
          </w:p>
        </w:tc>
      </w:tr>
    </w:tbl>
    <w:p w:rsidR="006F1613" w:rsidP="006A6A5D">
      <w:pPr>
        <w:pStyle w:val="BodyText"/>
      </w:pPr>
    </w:p>
    <w:p w:rsidR="006F1613" w:rsidP="006A6A5D">
      <w:pPr>
        <w:pStyle w:val="BodyText"/>
      </w:pPr>
    </w:p>
    <w:p w:rsidR="00000000" w:rsidRPr="006A6A5D" w:rsidP="006A6A5D">
      <w:pPr>
        <w:pStyle w:val="AllowPageBreak"/>
      </w:pPr>
    </w:p>
    <w:p w:rsidR="00000000" w:rsidRPr="006A6A5D" w:rsidP="006A6A5D">
      <w:pPr>
        <w:pStyle w:val="Heading1"/>
      </w:pPr>
      <w:bookmarkStart w:id="10" w:name="O_244395"/>
      <w:bookmarkEnd w:id="10"/>
      <w:r w:rsidRPr="006A6A5D">
        <w:t>Evidence Guide</w:t>
      </w:r>
    </w:p>
    <w:tbl>
      <w:tblPr>
        <w:tblW w:w="9570" w:type="dxa"/>
        <w:tblLayout w:type="fixed"/>
        <w:tblCellMar>
          <w:left w:w="62" w:type="dxa"/>
          <w:right w:w="62" w:type="dxa"/>
        </w:tblCellMar>
        <w:tblLook w:val="0000"/>
      </w:tblPr>
      <w:tblGrid>
        <w:gridCol w:w="3908"/>
        <w:gridCol w:w="5662"/>
      </w:tblGrid>
      <w:tr w:rsidTr="006F16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EVIDENCE GUIDE</w:t>
            </w:r>
          </w:p>
        </w:tc>
      </w:tr>
      <w:tr w:rsidTr="006F16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t>The evidence guide provides advice on assessment and must be read in conjunction with the performance criteria, required skills and knowledge, range statement and the Assessment Guidelines for the Training Package.</w:t>
            </w:r>
          </w:p>
        </w:tc>
      </w:tr>
      <w:tr w:rsidTr="006F16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p>
        </w:tc>
      </w:tr>
      <w:tr w:rsidTr="006F16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Evidence of the following is essential:</w:t>
            </w:r>
          </w:p>
          <w:p w:rsidR="00000000" w:rsidRPr="006A6A5D" w:rsidP="006A6A5D">
            <w:pPr>
              <w:pStyle w:val="ListBullet"/>
            </w:pPr>
            <w:r w:rsidRPr="006A6A5D">
              <w:t>Assessment must confirm sufficient knowledge of entire system requirements, both development and implem</w:t>
            </w:r>
            <w:r w:rsidRPr="006A6A5D">
              <w:t>entation in order to effectively manage and administer a full testing process.</w:t>
            </w:r>
          </w:p>
          <w:p w:rsidR="00000000" w:rsidRPr="006A6A5D" w:rsidP="006A6A5D">
            <w:pPr>
              <w:pStyle w:val="ListBullet"/>
            </w:pPr>
            <w:r w:rsidRPr="006A6A5D">
              <w:t>Assessment must confirm ability to successfully review and accept or reject a pre-implemented system based on test outcomes.</w:t>
            </w:r>
          </w:p>
          <w:p w:rsidR="00000000" w:rsidRPr="006A6A5D" w:rsidP="006A6A5D">
            <w:pPr>
              <w:pStyle w:val="BodyText"/>
            </w:pPr>
          </w:p>
          <w:p w:rsidR="00000000" w:rsidRPr="006A6A5D" w:rsidP="006A6A5D">
            <w:pPr>
              <w:pStyle w:val="BodyText"/>
            </w:pPr>
            <w:r w:rsidRPr="006A6A5D">
              <w:t>To demonstrate competency in this unit the person w</w:t>
            </w:r>
            <w:r w:rsidRPr="006A6A5D">
              <w:t>ill require access to:</w:t>
            </w:r>
          </w:p>
          <w:p w:rsidR="00000000" w:rsidRPr="006A6A5D" w:rsidP="006A6A5D">
            <w:pPr>
              <w:pStyle w:val="ListBullet"/>
            </w:pPr>
            <w:r w:rsidRPr="006A6A5D">
              <w:t>Human resources assigned and in place</w:t>
            </w:r>
          </w:p>
          <w:p w:rsidR="00000000" w:rsidRPr="006A6A5D" w:rsidP="006A6A5D">
            <w:pPr>
              <w:pStyle w:val="ListBullet"/>
            </w:pPr>
            <w:r w:rsidRPr="006A6A5D">
              <w:t>Requirements and design documentation</w:t>
            </w:r>
          </w:p>
          <w:p w:rsidR="00000000" w:rsidRPr="006A6A5D" w:rsidP="006A6A5D">
            <w:pPr>
              <w:pStyle w:val="ListBullet"/>
            </w:pPr>
            <w:r w:rsidRPr="006A6A5D">
              <w:t>Test plan</w:t>
            </w:r>
          </w:p>
          <w:p w:rsidR="00000000" w:rsidRPr="006A6A5D" w:rsidP="006A6A5D">
            <w:pPr>
              <w:pStyle w:val="ListBullet"/>
            </w:pPr>
            <w:r w:rsidRPr="006A6A5D">
              <w:t>All test hardware and environments in place and free for system test use</w:t>
            </w:r>
          </w:p>
          <w:p w:rsidR="00000000" w:rsidP="006A6A5D">
            <w:pPr>
              <w:pStyle w:val="ListBullet"/>
              <w:rPr>
                <w:lang w:val="en-NZ"/>
              </w:rPr>
            </w:pPr>
            <w:r w:rsidRPr="006A6A5D">
              <w:t>System/application suitable for testing</w:t>
            </w:r>
          </w:p>
        </w:tc>
      </w:tr>
      <w:tr w:rsidTr="006F16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Context of and specific resource</w:t>
            </w:r>
            <w:r w:rsidRPr="006A6A5D">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The person will have clearly identified the results of the systems tests. The system test should clearly confirm that:</w:t>
            </w:r>
          </w:p>
          <w:p w:rsidR="00000000" w:rsidRPr="006A6A5D" w:rsidP="006A6A5D">
            <w:pPr>
              <w:pStyle w:val="ListBullet"/>
            </w:pPr>
            <w:r w:rsidRPr="006A6A5D">
              <w:t xml:space="preserve">Functionality, delivered by the development team, is as specified by the business in the business design specification </w:t>
            </w:r>
            <w:r w:rsidRPr="006A6A5D">
              <w:t>document and the requirements documentation</w:t>
            </w:r>
          </w:p>
          <w:p w:rsidR="00000000" w:rsidRPr="006A6A5D" w:rsidP="006A6A5D">
            <w:pPr>
              <w:pStyle w:val="ListBullet"/>
            </w:pPr>
            <w:r w:rsidRPr="006A6A5D">
              <w:t>Software is of high quality; the software will replace/support the intended business functions and achieves the standards required by the organisation for the development of new systems</w:t>
            </w:r>
          </w:p>
          <w:p w:rsidR="00000000" w:rsidRPr="006A6A5D" w:rsidP="006A6A5D">
            <w:pPr>
              <w:pStyle w:val="ListBullet"/>
            </w:pPr>
            <w:r w:rsidRPr="006A6A5D">
              <w:t>Software delivered interfaces correctly with existing systems</w:t>
            </w:r>
          </w:p>
          <w:p w:rsidR="00000000" w:rsidRPr="006A6A5D" w:rsidP="006A6A5D">
            <w:pPr>
              <w:pStyle w:val="BodyText"/>
            </w:pPr>
          </w:p>
          <w:p w:rsidR="00000000" w:rsidRPr="006A6A5D" w:rsidP="006A6A5D">
            <w:pPr>
              <w:pStyle w:val="BodyText"/>
            </w:pPr>
            <w:r w:rsidRPr="006A6A5D">
              <w:t>If the system test does not confirm the above, then the person will have documented how the system has not met the test criteria.</w:t>
            </w:r>
          </w:p>
          <w:p w:rsidR="00000000" w:rsidRPr="006A6A5D" w:rsidP="006A6A5D">
            <w:pPr>
              <w:pStyle w:val="BodyText"/>
            </w:pPr>
          </w:p>
          <w:p w:rsidR="00000000" w:rsidRPr="006A6A5D" w:rsidP="006A6A5D">
            <w:pPr>
              <w:pStyle w:val="BodyText"/>
            </w:pPr>
            <w:r w:rsidRPr="006A6A5D">
              <w:t>The system test is a fully functional exercising of the system</w:t>
            </w:r>
            <w:r w:rsidRPr="006A6A5D">
              <w:t xml:space="preserve"> to be implemented, as such, all resources necessary to execute the entire system will be required.</w:t>
            </w:r>
          </w:p>
          <w:p w:rsidR="00000000" w:rsidRPr="006A6A5D" w:rsidP="006A6A5D">
            <w:pPr>
              <w:pStyle w:val="BodyText"/>
            </w:pPr>
          </w:p>
          <w:p w:rsidR="00000000" w:rsidRPr="006A6A5D" w:rsidP="006A6A5D">
            <w:pPr>
              <w:pStyle w:val="BodyText"/>
            </w:pPr>
            <w:r w:rsidRPr="006A6A5D">
              <w:t>Effective test management should ensure that all testing is carried out on the same platform as the completed system. Scheduled testing should be on the pr</w:t>
            </w:r>
            <w:r w:rsidRPr="006A6A5D">
              <w:t>oduction platform and the production environment will be required as part of test preparation.</w:t>
            </w:r>
          </w:p>
          <w:p w:rsidR="00000000" w:rsidRPr="006A6A5D" w:rsidP="006A6A5D">
            <w:pPr>
              <w:pStyle w:val="BodyText"/>
            </w:pPr>
          </w:p>
          <w:p w:rsidR="00000000" w:rsidRPr="006A6A5D" w:rsidP="006A6A5D">
            <w:pPr>
              <w:pStyle w:val="BodyText"/>
            </w:pPr>
            <w:r w:rsidRPr="006A6A5D">
              <w:t>The breadth, depth and complexity covering planning and initiation of alternative approaches to skills or knowledge applications across a broad range of technic</w:t>
            </w:r>
            <w:r w:rsidRPr="006A6A5D">
              <w:t>al and/or management requirements, evaluation and coordination would be characteristic.</w:t>
            </w:r>
          </w:p>
          <w:p w:rsidR="00000000" w:rsidRPr="006A6A5D" w:rsidP="006A6A5D">
            <w:pPr>
              <w:pStyle w:val="BodyText"/>
            </w:pPr>
          </w:p>
          <w:p w:rsidR="00000000" w:rsidRPr="006A6A5D" w:rsidP="006A6A5D">
            <w:pPr>
              <w:pStyle w:val="BodyText"/>
            </w:pPr>
            <w:r w:rsidRPr="006A6A5D">
              <w:t>Assessment must ensure:</w:t>
            </w:r>
          </w:p>
          <w:p w:rsidR="00000000" w:rsidRPr="006A6A5D" w:rsidP="006A6A5D">
            <w:pPr>
              <w:pStyle w:val="ListBullet"/>
            </w:pPr>
            <w:r w:rsidRPr="006A6A5D">
              <w:t>The demonstration of competency may also require self-directed application of knowledge and skills, with substantial depth in some areas where</w:t>
            </w:r>
            <w:r w:rsidRPr="006A6A5D">
              <w:t xml:space="preserve"> judgement is required in planning and selecting appropriate equipment, services and techniques for self and others.</w:t>
            </w:r>
          </w:p>
          <w:p w:rsidR="00000000" w:rsidRPr="006A6A5D" w:rsidP="006A6A5D">
            <w:pPr>
              <w:pStyle w:val="BodyText"/>
            </w:pPr>
          </w:p>
          <w:p w:rsidR="00000000" w:rsidP="006A6A5D">
            <w:pPr>
              <w:pStyle w:val="ListBullet"/>
              <w:rPr>
                <w:lang w:val="en-NZ"/>
              </w:rPr>
            </w:pPr>
            <w:r w:rsidRPr="006A6A5D">
              <w:t xml:space="preserve">Applications involve participation in development of strategic initiatives as well as personal responsibility and autonomy in performing </w:t>
            </w:r>
            <w:r w:rsidRPr="006A6A5D">
              <w:t>complex technical operations or organising others. It may include participation in teams including teams concerned with planning and evaluation functions. Group or team coordination may also be involved.</w:t>
            </w:r>
          </w:p>
        </w:tc>
      </w:tr>
      <w:tr w:rsidTr="006F16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The purpose of this unit is to define the standard of performance to be achieved in the workplace. In undertaking training and assessment activities related to this unit, consideration should be given to the implementation of appropriate diversity and acce</w:t>
            </w:r>
            <w:r w:rsidRPr="006A6A5D">
              <w:t>ssibility practices in order to accommodate people who may have special needs. Additional guidance on these and related matters is provided in ICA05 Section 1.</w:t>
            </w:r>
          </w:p>
          <w:p w:rsidR="00000000" w:rsidRPr="006A6A5D" w:rsidP="006A6A5D">
            <w:pPr>
              <w:pStyle w:val="BodyText"/>
            </w:pPr>
          </w:p>
          <w:p w:rsidR="00000000" w:rsidRPr="006A6A5D" w:rsidP="006A6A5D">
            <w:pPr>
              <w:pStyle w:val="ListBullet"/>
            </w:pPr>
            <w:r w:rsidRPr="006A6A5D">
              <w:t>Competency in this unit should be assessed using summative assessment to ensure consistency of</w:t>
            </w:r>
            <w:r w:rsidRPr="006A6A5D">
              <w:t xml:space="preserve"> performance in a range of contexts. This unit can be assessed either in the workplace or in a simulated environment. However, simulated activities must closely reflect the workplace to enable full demonstration of competency.</w:t>
            </w:r>
          </w:p>
          <w:p w:rsidR="00000000" w:rsidRPr="006A6A5D" w:rsidP="006A6A5D">
            <w:pPr>
              <w:pStyle w:val="BodyText"/>
            </w:pPr>
          </w:p>
          <w:p w:rsidR="00000000" w:rsidP="006A6A5D">
            <w:pPr>
              <w:pStyle w:val="ListBullet"/>
              <w:rPr>
                <w:lang w:val="en-NZ"/>
              </w:rPr>
            </w:pPr>
            <w:r w:rsidRPr="006A6A5D">
              <w:t>Assessment will usually inc</w:t>
            </w:r>
            <w:r w:rsidRPr="006A6A5D">
              <w:t>lude observation of real or simulated work processes and procedures and/or performance in a project context as well as questioning on underpinning knowledge and skills. The questioning of team members, supervisors, subordinates, peers and clients where app</w:t>
            </w:r>
            <w:r w:rsidRPr="006A6A5D">
              <w:t>ropriate may provide valuable input to the assessment process. The interdependence of units for assessment purposes may vary with the particular project or scenario.</w:t>
            </w:r>
          </w:p>
        </w:tc>
      </w:tr>
      <w:tr w:rsidTr="006F16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 xml:space="preserve">Holistic assessment with other units relevant to the </w:t>
            </w:r>
            <w:r w:rsidRPr="006A6A5D">
              <w:t>industry sector, workplace and job role is recommended.</w:t>
            </w:r>
          </w:p>
          <w:p w:rsidR="00000000" w:rsidRPr="006A6A5D" w:rsidP="006A6A5D">
            <w:pPr>
              <w:pStyle w:val="BodyText"/>
            </w:pPr>
          </w:p>
          <w:p w:rsidR="00000000" w:rsidRPr="006A6A5D" w:rsidP="006A6A5D">
            <w:pPr>
              <w:pStyle w:val="BodyText"/>
            </w:pPr>
            <w:r w:rsidRPr="006A6A5D">
              <w:t>An individual demonstrating this competency would be able to:</w:t>
            </w:r>
          </w:p>
          <w:p w:rsidR="00000000" w:rsidRPr="006A6A5D" w:rsidP="006A6A5D">
            <w:pPr>
              <w:pStyle w:val="ListBullet"/>
            </w:pPr>
            <w:r w:rsidRPr="006A6A5D">
              <w:t>Demonstrate understanding of a broad knowledge base incorporating theoretical concepts, with substantial depth in some areas</w:t>
            </w:r>
          </w:p>
          <w:p w:rsidR="00000000" w:rsidRPr="006A6A5D" w:rsidP="006A6A5D">
            <w:pPr>
              <w:pStyle w:val="ListBullet"/>
            </w:pPr>
            <w:r w:rsidRPr="006A6A5D">
              <w:t>Analyse and</w:t>
            </w:r>
            <w:r w:rsidRPr="006A6A5D">
              <w:t xml:space="preserve"> plan approaches to technical problems or management requirements</w:t>
            </w:r>
          </w:p>
          <w:p w:rsidR="00000000" w:rsidRPr="006A6A5D" w:rsidP="006A6A5D">
            <w:pPr>
              <w:pStyle w:val="ListBullet"/>
            </w:pPr>
            <w:r w:rsidRPr="006A6A5D">
              <w:t>Transfer and apply theoretical concepts and/or technical or creative skills to a range of situations</w:t>
            </w:r>
          </w:p>
          <w:p w:rsidR="00000000" w:rsidRPr="006A6A5D" w:rsidP="006A6A5D">
            <w:pPr>
              <w:pStyle w:val="ListBullet"/>
            </w:pPr>
            <w:r w:rsidRPr="006A6A5D">
              <w:t>Evaluate information, using it to forecast for planning or research purposes</w:t>
            </w:r>
          </w:p>
          <w:p w:rsidR="00000000" w:rsidRPr="006A6A5D" w:rsidP="006A6A5D">
            <w:pPr>
              <w:pStyle w:val="ListBullet"/>
            </w:pPr>
            <w:r w:rsidRPr="006A6A5D">
              <w:t>Take responsibility for own outputs in relation to broad quantity and quality parameters</w:t>
            </w:r>
          </w:p>
          <w:p w:rsidR="00000000" w:rsidRPr="006A6A5D" w:rsidP="006A6A5D">
            <w:pPr>
              <w:pStyle w:val="ListBullet"/>
            </w:pPr>
            <w:r w:rsidRPr="006A6A5D">
              <w:t>Take some responsibility for the achievement of group outcomes</w:t>
            </w:r>
          </w:p>
          <w:p w:rsidR="00000000" w:rsidRPr="006A6A5D" w:rsidP="006A6A5D">
            <w:pPr>
              <w:pStyle w:val="ListBullet"/>
            </w:pPr>
            <w:r w:rsidRPr="006A6A5D">
              <w:t>Maintain knowledge of industry products and services</w:t>
            </w:r>
          </w:p>
        </w:tc>
      </w:tr>
    </w:tbl>
    <w:p w:rsidR="006F1613" w:rsidP="006A6A5D">
      <w:pPr>
        <w:pStyle w:val="BodyText"/>
      </w:pPr>
    </w:p>
    <w:p w:rsidR="006F1613" w:rsidP="006A6A5D">
      <w:pPr>
        <w:pStyle w:val="BodyText"/>
      </w:pPr>
    </w:p>
    <w:p w:rsidR="00000000" w:rsidRPr="006A6A5D" w:rsidP="006A6A5D">
      <w:pPr>
        <w:pStyle w:val="Heading1"/>
      </w:pPr>
      <w:bookmarkStart w:id="11" w:name="O_252378"/>
      <w:bookmarkEnd w:id="11"/>
      <w:r w:rsidRPr="006A6A5D">
        <w:t>Range Statement</w:t>
      </w:r>
    </w:p>
    <w:tbl>
      <w:tblPr>
        <w:tblW w:w="0" w:type="auto"/>
        <w:tblLayout w:type="fixed"/>
        <w:tblCellMar>
          <w:left w:w="62" w:type="dxa"/>
          <w:right w:w="62" w:type="dxa"/>
        </w:tblCellMar>
        <w:tblLook w:val="0000"/>
      </w:tblPr>
      <w:tblGrid>
        <w:gridCol w:w="3514"/>
        <w:gridCol w:w="5008"/>
      </w:tblGrid>
      <w:tr w:rsidTr="006F16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RANGE STATEME</w:t>
            </w:r>
            <w:r w:rsidRPr="006A6A5D">
              <w:rPr>
                <w:rStyle w:val="SpecialBold"/>
              </w:rPr>
              <w:t>NT</w:t>
            </w:r>
          </w:p>
        </w:tc>
      </w:tr>
      <w:tr w:rsidTr="006F16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t xml:space="preserve">The range statement relates to the unit of competency as a whole. It allows for different work environments and situations that may affect </w:t>
            </w:r>
            <w:r w:rsidRPr="006A6A5D">
              <w:t>performance. Bold italicised wording, if used in the performance criteria, is detailed below. Essential operating conditions that may be present with training and assessment (depending on the work situation, needs of the candidate, accessibility of the ite</w:t>
            </w:r>
            <w:r w:rsidRPr="006A6A5D">
              <w:t>m, and local industry and regional contexts) may also be included.</w:t>
            </w:r>
          </w:p>
        </w:tc>
      </w:tr>
      <w:tr w:rsidTr="006F1613">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BoldandItalics"/>
              </w:rPr>
              <w:t>Appropriate person</w:t>
            </w:r>
            <w:r w:rsidRPr="006A6A5D">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ListBullet"/>
            </w:pPr>
            <w:r w:rsidRPr="006A6A5D">
              <w:t>supervisor</w:t>
            </w:r>
          </w:p>
          <w:p w:rsidR="00000000" w:rsidRPr="006A6A5D" w:rsidP="006A6A5D">
            <w:pPr>
              <w:pStyle w:val="ListBullet"/>
            </w:pPr>
            <w:r w:rsidRPr="006A6A5D">
              <w:t>teacher</w:t>
            </w:r>
          </w:p>
          <w:p w:rsidR="00000000" w:rsidRPr="006A6A5D" w:rsidP="006A6A5D">
            <w:pPr>
              <w:pStyle w:val="ListBullet"/>
            </w:pPr>
            <w:r w:rsidRPr="006A6A5D">
              <w:t>authorised business representative</w:t>
            </w:r>
          </w:p>
          <w:p w:rsidR="00000000" w:rsidRPr="006A6A5D" w:rsidP="006A6A5D">
            <w:pPr>
              <w:pStyle w:val="ListBullet"/>
            </w:pPr>
            <w:r w:rsidRPr="006A6A5D">
              <w:t>client</w:t>
            </w:r>
          </w:p>
        </w:tc>
      </w:tr>
    </w:tbl>
    <w:p w:rsidR="006F1613" w:rsidP="006A6A5D">
      <w:pPr>
        <w:pStyle w:val="BodyText"/>
      </w:pPr>
    </w:p>
    <w:p w:rsidR="006F1613" w:rsidP="006A6A5D">
      <w:pPr>
        <w:pStyle w:val="BodyText"/>
      </w:pPr>
    </w:p>
    <w:p w:rsidR="00000000" w:rsidRPr="006A6A5D" w:rsidP="006A6A5D">
      <w:pPr>
        <w:pStyle w:val="Heading1"/>
      </w:pPr>
      <w:bookmarkStart w:id="12" w:name="O_208331"/>
      <w:bookmarkEnd w:id="12"/>
      <w:r w:rsidRPr="006A6A5D">
        <w:t>Unit Sector(s)</w:t>
      </w:r>
    </w:p>
    <w:tbl>
      <w:tblPr>
        <w:tblW w:w="0" w:type="auto"/>
        <w:tblLayout w:type="fixed"/>
        <w:tblCellMar>
          <w:left w:w="62" w:type="dxa"/>
          <w:right w:w="62" w:type="dxa"/>
        </w:tblCellMar>
        <w:tblLook w:val="0000"/>
      </w:tblPr>
      <w:tblGrid>
        <w:gridCol w:w="2628"/>
        <w:gridCol w:w="5894"/>
      </w:tblGrid>
      <w:tr w:rsidTr="006F1613">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r w:rsidRPr="006A6A5D">
              <w:t>Test</w:t>
            </w:r>
          </w:p>
        </w:tc>
      </w:tr>
    </w:tbl>
    <w:p w:rsidR="006F1613" w:rsidP="006A6A5D">
      <w:pPr>
        <w:pStyle w:val="BodyText"/>
      </w:pPr>
    </w:p>
    <w:p w:rsidR="006F1613" w:rsidP="006A6A5D">
      <w:pPr>
        <w:pStyle w:val="BodyText"/>
      </w:pPr>
    </w:p>
    <w:p w:rsidR="00000000" w:rsidRPr="006A6A5D" w:rsidP="006A6A5D">
      <w:pPr>
        <w:pStyle w:val="Heading1"/>
      </w:pPr>
      <w:bookmarkStart w:id="13" w:name="O_208328"/>
      <w:bookmarkEnd w:id="13"/>
      <w:r w:rsidRPr="006A6A5D">
        <w:t>Co-requisite units</w:t>
      </w:r>
    </w:p>
    <w:tbl>
      <w:tblPr>
        <w:tblW w:w="0" w:type="auto"/>
        <w:tblLayout w:type="fixed"/>
        <w:tblCellMar>
          <w:left w:w="62" w:type="dxa"/>
          <w:right w:w="62" w:type="dxa"/>
        </w:tblCellMar>
        <w:tblLook w:val="0000"/>
      </w:tblPr>
      <w:tblGrid>
        <w:gridCol w:w="2641"/>
        <w:gridCol w:w="1322"/>
        <w:gridCol w:w="4559"/>
      </w:tblGrid>
      <w:tr w:rsidTr="006F16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p>
        </w:tc>
      </w:tr>
      <w:tr w:rsidTr="006F16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p>
        </w:tc>
      </w:tr>
      <w:tr w:rsidTr="006F16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p>
        </w:tc>
      </w:tr>
    </w:tbl>
    <w:p w:rsidR="006F1613" w:rsidP="006A6A5D">
      <w:pPr>
        <w:pStyle w:val="BodyText"/>
      </w:pPr>
    </w:p>
    <w:p w:rsidR="006F1613" w:rsidP="006A6A5D">
      <w:pPr>
        <w:pStyle w:val="BodyText"/>
      </w:pPr>
    </w:p>
    <w:p w:rsidR="00000000" w:rsidRPr="006A6A5D" w:rsidP="006A6A5D">
      <w:pPr>
        <w:pStyle w:val="Heading1"/>
      </w:pPr>
      <w:bookmarkStart w:id="14" w:name="O_208330"/>
      <w:bookmarkEnd w:id="14"/>
      <w:r w:rsidRPr="006A6A5D">
        <w:t>Competency field</w:t>
      </w:r>
    </w:p>
    <w:tbl>
      <w:tblPr>
        <w:tblW w:w="0" w:type="auto"/>
        <w:tblLayout w:type="fixed"/>
        <w:tblCellMar>
          <w:left w:w="62" w:type="dxa"/>
          <w:right w:w="62" w:type="dxa"/>
        </w:tblCellMar>
        <w:tblLook w:val="0000"/>
      </w:tblPr>
      <w:tblGrid>
        <w:gridCol w:w="2784"/>
        <w:gridCol w:w="5738"/>
      </w:tblGrid>
      <w:tr w:rsidTr="006F16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A5D">
            <w:pPr>
              <w:pStyle w:val="BodyText"/>
              <w:rPr>
                <w:lang w:val="en-NZ"/>
              </w:rPr>
            </w:pPr>
            <w:r w:rsidRPr="006A6A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A5D" w:rsidP="006A6A5D">
            <w:pPr>
              <w:pStyle w:val="BodyText"/>
            </w:pPr>
          </w:p>
        </w:tc>
      </w:tr>
    </w:tbl>
    <w:p w:rsidR="006F1613" w:rsidP="006A6A5D">
      <w:pPr>
        <w:pStyle w:val="BodyText"/>
      </w:pPr>
    </w:p>
    <w:p w:rsidR="006F1613" w:rsidP="006A6A5D">
      <w:pPr>
        <w:pStyle w:val="BodyText"/>
      </w:pPr>
    </w:p>
    <w:p w:rsidR="00000000" w:rsidRPr="006A6A5D" w:rsidP="006A6A5D"/>
    <w:sectPr w:rsidSect="006A6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613" w:rsidP="006F1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13" w:rsidP="006A6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1613" w:rsidP="006A6A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1613" w:rsidP="006A6A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613" w:rsidP="006F16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613" w:rsidP="006A6A5D">
    <w:pPr>
      <w:pStyle w:val="Header"/>
      <w:framePr w:wrap="around"/>
    </w:pPr>
    <w:r>
      <w:fldChar w:fldCharType="begin"/>
    </w:r>
    <w:r>
      <w:instrText xml:space="preserve"> TITLE   \* MERGEFORMAT </w:instrText>
    </w:r>
    <w:r>
      <w:fldChar w:fldCharType="separate"/>
    </w:r>
    <w:r>
      <w:t>ICAT5082B Manage the testing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1613" w:rsidP="006A6A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9CCF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D28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A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A5D"/>
    <w:pPr>
      <w:spacing w:before="360" w:after="60"/>
      <w:outlineLvl w:val="0"/>
    </w:pPr>
    <w:rPr>
      <w:sz w:val="32"/>
    </w:rPr>
  </w:style>
  <w:style w:type="paragraph" w:styleId="Heading2">
    <w:name w:val="heading 2"/>
    <w:basedOn w:val="HeadingBase"/>
    <w:next w:val="BodyText"/>
    <w:link w:val="Heading2Char"/>
    <w:qFormat/>
    <w:rsid w:val="006A6A5D"/>
    <w:pPr>
      <w:keepLines/>
      <w:spacing w:before="240" w:after="120"/>
      <w:outlineLvl w:val="1"/>
    </w:pPr>
    <w:rPr>
      <w:sz w:val="28"/>
      <w:szCs w:val="40"/>
    </w:rPr>
  </w:style>
  <w:style w:type="paragraph" w:styleId="Heading3">
    <w:name w:val="heading 3"/>
    <w:basedOn w:val="HeadingBase"/>
    <w:next w:val="BodyText"/>
    <w:link w:val="Heading3Char"/>
    <w:qFormat/>
    <w:rsid w:val="006A6A5D"/>
    <w:pPr>
      <w:spacing w:before="180" w:after="120"/>
      <w:outlineLvl w:val="2"/>
    </w:pPr>
    <w:rPr>
      <w:spacing w:val="-10"/>
      <w:kern w:val="32"/>
    </w:rPr>
  </w:style>
  <w:style w:type="paragraph" w:styleId="Heading4">
    <w:name w:val="heading 4"/>
    <w:basedOn w:val="HeadingBase"/>
    <w:next w:val="BodyText"/>
    <w:link w:val="Heading4Char"/>
    <w:qFormat/>
    <w:rsid w:val="006A6A5D"/>
    <w:pPr>
      <w:spacing w:before="160" w:after="120"/>
      <w:outlineLvl w:val="3"/>
    </w:pPr>
    <w:rPr>
      <w:sz w:val="22"/>
    </w:rPr>
  </w:style>
  <w:style w:type="paragraph" w:styleId="Heading5">
    <w:name w:val="heading 5"/>
    <w:basedOn w:val="HeadingBase"/>
    <w:next w:val="Normal"/>
    <w:link w:val="Heading5Char"/>
    <w:qFormat/>
    <w:rsid w:val="006A6A5D"/>
    <w:pPr>
      <w:spacing w:before="80"/>
      <w:outlineLvl w:val="4"/>
    </w:pPr>
    <w:rPr>
      <w:color w:val="918585"/>
      <w:sz w:val="20"/>
    </w:rPr>
  </w:style>
  <w:style w:type="paragraph" w:styleId="Heading6">
    <w:name w:val="heading 6"/>
    <w:basedOn w:val="HeadingBase"/>
    <w:next w:val="Normal"/>
    <w:link w:val="Heading6Char"/>
    <w:qFormat/>
    <w:rsid w:val="006A6A5D"/>
    <w:pPr>
      <w:spacing w:before="60"/>
      <w:outlineLvl w:val="5"/>
    </w:pPr>
    <w:rPr>
      <w:color w:val="918585"/>
      <w:sz w:val="20"/>
    </w:rPr>
  </w:style>
  <w:style w:type="paragraph" w:styleId="Heading7">
    <w:name w:val="heading 7"/>
    <w:basedOn w:val="Normal"/>
    <w:next w:val="Normal"/>
    <w:link w:val="Heading7Char"/>
    <w:qFormat/>
    <w:rsid w:val="006A6A5D"/>
    <w:pPr>
      <w:ind w:left="720"/>
      <w:outlineLvl w:val="6"/>
    </w:pPr>
    <w:rPr>
      <w:i/>
    </w:rPr>
  </w:style>
  <w:style w:type="paragraph" w:styleId="Heading8">
    <w:name w:val="heading 8"/>
    <w:basedOn w:val="Normal"/>
    <w:next w:val="Normal"/>
    <w:link w:val="Heading8Char"/>
    <w:qFormat/>
    <w:rsid w:val="006A6A5D"/>
    <w:pPr>
      <w:ind w:left="720"/>
      <w:outlineLvl w:val="7"/>
    </w:pPr>
    <w:rPr>
      <w:i/>
    </w:rPr>
  </w:style>
  <w:style w:type="paragraph" w:styleId="Heading9">
    <w:name w:val="heading 9"/>
    <w:basedOn w:val="Normal"/>
    <w:next w:val="Normal"/>
    <w:link w:val="Heading9Char"/>
    <w:qFormat/>
    <w:rsid w:val="006A6A5D"/>
    <w:pPr>
      <w:ind w:left="720"/>
      <w:outlineLvl w:val="8"/>
    </w:pPr>
    <w:rPr>
      <w:i/>
    </w:rPr>
  </w:style>
  <w:style w:type="character" w:default="1" w:styleId="DefaultParagraphFont">
    <w:name w:val="Default Paragraph Font"/>
    <w:uiPriority w:val="1"/>
    <w:unhideWhenUsed/>
    <w:rsid w:val="006A6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A5D"/>
  </w:style>
  <w:style w:type="character" w:customStyle="1" w:styleId="Heading1Char">
    <w:name w:val="Heading 1 Char"/>
    <w:basedOn w:val="DefaultParagraphFont"/>
    <w:link w:val="Heading1"/>
    <w:rsid w:val="006A6A5D"/>
    <w:rPr>
      <w:rFonts w:ascii="Times New Roman" w:eastAsia="Times New Roman" w:hAnsi="Times New Roman" w:cs="Times New Roman"/>
      <w:b/>
      <w:sz w:val="32"/>
      <w:szCs w:val="20"/>
      <w:lang w:eastAsia="en-US"/>
    </w:rPr>
  </w:style>
  <w:style w:type="paragraph" w:styleId="BodyText">
    <w:name w:val="Body Text"/>
    <w:basedOn w:val="Normal"/>
    <w:link w:val="BodyTextChar"/>
    <w:rsid w:val="006A6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A5D"/>
    <w:rPr>
      <w:rFonts w:ascii="Times New Roman" w:eastAsia="Times New Roman" w:hAnsi="Times New Roman" w:cs="Times New Roman"/>
      <w:sz w:val="24"/>
      <w:lang w:val="en-US" w:eastAsia="en-US"/>
    </w:rPr>
  </w:style>
  <w:style w:type="paragraph" w:styleId="Footer">
    <w:name w:val="footer"/>
    <w:basedOn w:val="Normal"/>
    <w:link w:val="FooterChar"/>
    <w:rsid w:val="006A6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A5D"/>
    <w:rPr>
      <w:rFonts w:ascii="Times New Roman" w:eastAsia="Times New Roman" w:hAnsi="Times New Roman" w:cs="Times New Roman"/>
      <w:sz w:val="16"/>
      <w:lang w:val="en-US" w:eastAsia="en-US"/>
    </w:rPr>
  </w:style>
  <w:style w:type="paragraph" w:styleId="List">
    <w:name w:val="List"/>
    <w:basedOn w:val="BodyText"/>
    <w:next w:val="BodyText"/>
    <w:rsid w:val="006A6A5D"/>
    <w:pPr>
      <w:tabs>
        <w:tab w:val="left" w:pos="340"/>
      </w:tabs>
      <w:spacing w:before="60" w:after="60"/>
      <w:ind w:left="340" w:hanging="340"/>
    </w:pPr>
  </w:style>
  <w:style w:type="paragraph" w:styleId="ListBullet">
    <w:name w:val="List Bullet"/>
    <w:basedOn w:val="List"/>
    <w:rsid w:val="006A6A5D"/>
    <w:pPr>
      <w:numPr>
        <w:numId w:val="12"/>
      </w:numPr>
      <w:tabs>
        <w:tab w:val="clear" w:pos="340"/>
      </w:tabs>
      <w:spacing w:before="40" w:after="40"/>
    </w:pPr>
  </w:style>
  <w:style w:type="character" w:customStyle="1" w:styleId="SpecialBold">
    <w:name w:val="Special Bold"/>
    <w:basedOn w:val="DefaultParagraphFont"/>
    <w:rsid w:val="006A6A5D"/>
    <w:rPr>
      <w:b/>
      <w:spacing w:val="0"/>
    </w:rPr>
  </w:style>
  <w:style w:type="paragraph" w:styleId="Header">
    <w:name w:val="header"/>
    <w:basedOn w:val="Normal"/>
    <w:link w:val="HeaderChar"/>
    <w:rsid w:val="006A6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A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A5D"/>
    <w:pPr>
      <w:spacing w:before="240" w:after="120"/>
      <w:outlineLvl w:val="0"/>
    </w:pPr>
    <w:rPr>
      <w:rFonts w:ascii="Times New Roman" w:hAnsi="Times New Roman"/>
      <w:b/>
      <w:sz w:val="28"/>
    </w:rPr>
  </w:style>
  <w:style w:type="paragraph" w:customStyle="1" w:styleId="AllowPageBreak">
    <w:name w:val="AllowPageBreak"/>
    <w:rsid w:val="006A6A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A5D"/>
    <w:pPr>
      <w:tabs>
        <w:tab w:val="left" w:pos="680"/>
      </w:tabs>
      <w:spacing w:before="60" w:after="60"/>
      <w:ind w:left="680" w:hanging="340"/>
    </w:pPr>
  </w:style>
  <w:style w:type="character" w:customStyle="1" w:styleId="BoldandItalics">
    <w:name w:val="Bold and Italics"/>
    <w:qFormat/>
    <w:rsid w:val="006A6A5D"/>
    <w:rPr>
      <w:b/>
      <w:i/>
      <w:u w:val="none"/>
    </w:rPr>
  </w:style>
  <w:style w:type="character" w:customStyle="1" w:styleId="Heading2Char">
    <w:name w:val="Heading 2 Char"/>
    <w:basedOn w:val="DefaultParagraphFont"/>
    <w:link w:val="Heading2"/>
    <w:rsid w:val="006A6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A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A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A5D"/>
    <w:rPr>
      <w:rFonts w:ascii="Courier New" w:eastAsia="Times New Roman" w:hAnsi="Courier New" w:cs="Times New Roman"/>
      <w:i/>
      <w:szCs w:val="20"/>
      <w:lang w:val="en-US" w:eastAsia="en-US"/>
    </w:rPr>
  </w:style>
  <w:style w:type="paragraph" w:customStyle="1" w:styleId="HeadingBase">
    <w:name w:val="Heading Base"/>
    <w:rsid w:val="006A6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A5D"/>
    <w:pPr>
      <w:tabs>
        <w:tab w:val="right" w:leader="dot" w:pos="9072"/>
      </w:tabs>
      <w:ind w:left="567"/>
    </w:pPr>
    <w:rPr>
      <w:szCs w:val="22"/>
    </w:rPr>
  </w:style>
  <w:style w:type="paragraph" w:customStyle="1" w:styleId="TOCBase">
    <w:name w:val="TOC Base"/>
    <w:rsid w:val="006A6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A5D"/>
    <w:pPr>
      <w:tabs>
        <w:tab w:val="right" w:leader="dot" w:pos="9072"/>
      </w:tabs>
      <w:spacing w:before="40" w:after="40"/>
      <w:ind w:left="284"/>
    </w:pPr>
    <w:rPr>
      <w:rFonts w:ascii="Times New Roman" w:hAnsi="Times New Roman"/>
    </w:rPr>
  </w:style>
  <w:style w:type="paragraph" w:styleId="TOC1">
    <w:name w:val="toc 1"/>
    <w:basedOn w:val="TOCBase"/>
    <w:next w:val="Normal"/>
    <w:rsid w:val="006A6A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A5D"/>
    <w:pPr>
      <w:spacing w:before="5040"/>
      <w:jc w:val="center"/>
    </w:pPr>
    <w:rPr>
      <w:sz w:val="48"/>
      <w:szCs w:val="72"/>
      <w:lang w:val="en-US"/>
    </w:rPr>
  </w:style>
  <w:style w:type="character" w:customStyle="1" w:styleId="TitleChar">
    <w:name w:val="Title Char"/>
    <w:basedOn w:val="DefaultParagraphFont"/>
    <w:link w:val="Title"/>
    <w:rsid w:val="006A6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A5D"/>
    <w:pPr>
      <w:tabs>
        <w:tab w:val="left" w:pos="3600"/>
        <w:tab w:val="left" w:pos="3958"/>
      </w:tabs>
    </w:pPr>
  </w:style>
  <w:style w:type="paragraph" w:customStyle="1" w:styleId="Note">
    <w:name w:val="Note"/>
    <w:basedOn w:val="BodyText"/>
    <w:rsid w:val="006A6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A5D"/>
    <w:pPr>
      <w:framePr w:wrap="auto" w:hAnchor="text" w:y="6049"/>
    </w:pPr>
    <w:rPr>
      <w:color w:val="000000"/>
      <w:sz w:val="40"/>
    </w:rPr>
  </w:style>
  <w:style w:type="paragraph" w:customStyle="1" w:styleId="TOCTitle">
    <w:name w:val="TOCTitle"/>
    <w:basedOn w:val="Heading1"/>
    <w:rsid w:val="006A6A5D"/>
    <w:pPr>
      <w:spacing w:after="240"/>
      <w:jc w:val="center"/>
      <w:outlineLvl w:val="9"/>
    </w:pPr>
    <w:rPr>
      <w:caps/>
    </w:rPr>
  </w:style>
  <w:style w:type="paragraph" w:customStyle="1" w:styleId="Version">
    <w:name w:val="Version"/>
    <w:rsid w:val="006A6A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A5D"/>
    <w:pPr>
      <w:numPr>
        <w:numId w:val="13"/>
      </w:numPr>
      <w:tabs>
        <w:tab w:val="clear" w:pos="680"/>
      </w:tabs>
    </w:pPr>
  </w:style>
  <w:style w:type="paragraph" w:styleId="Index1">
    <w:name w:val="index 1"/>
    <w:basedOn w:val="Normal"/>
    <w:next w:val="Normal"/>
    <w:semiHidden/>
    <w:rsid w:val="006A6A5D"/>
    <w:pPr>
      <w:keepNext w:val="0"/>
      <w:tabs>
        <w:tab w:val="right" w:pos="4176"/>
      </w:tabs>
      <w:ind w:left="198" w:hanging="198"/>
    </w:pPr>
    <w:rPr>
      <w:rFonts w:ascii="Garamond" w:hAnsi="Garamond"/>
    </w:rPr>
  </w:style>
  <w:style w:type="paragraph" w:styleId="IndexHeading">
    <w:name w:val="index heading"/>
    <w:basedOn w:val="Normal"/>
    <w:next w:val="Index1"/>
    <w:semiHidden/>
    <w:rsid w:val="006A6A5D"/>
    <w:pPr>
      <w:spacing w:before="120" w:after="120"/>
    </w:pPr>
    <w:rPr>
      <w:rFonts w:ascii="Arial" w:hAnsi="Arial"/>
      <w:b/>
      <w:color w:val="918585"/>
      <w:sz w:val="24"/>
    </w:rPr>
  </w:style>
  <w:style w:type="paragraph" w:customStyle="1" w:styleId="Chapter">
    <w:name w:val="Chapter"/>
    <w:basedOn w:val="Normal"/>
    <w:rsid w:val="006A6A5D"/>
    <w:pPr>
      <w:spacing w:before="240"/>
    </w:pPr>
    <w:rPr>
      <w:rFonts w:ascii="Times New Roman" w:hAnsi="Times New Roman"/>
      <w:smallCaps/>
      <w:spacing w:val="80"/>
      <w:sz w:val="28"/>
    </w:rPr>
  </w:style>
  <w:style w:type="paragraph" w:customStyle="1" w:styleId="InChapter">
    <w:name w:val="InChapter"/>
    <w:basedOn w:val="Heading3"/>
    <w:rsid w:val="006A6A5D"/>
    <w:pPr>
      <w:spacing w:after="240"/>
      <w:outlineLvl w:val="9"/>
    </w:pPr>
    <w:rPr>
      <w:noProof/>
    </w:rPr>
  </w:style>
  <w:style w:type="paragraph" w:styleId="Index2">
    <w:name w:val="index 2"/>
    <w:basedOn w:val="Normal"/>
    <w:next w:val="Normal"/>
    <w:semiHidden/>
    <w:rsid w:val="006A6A5D"/>
    <w:pPr>
      <w:tabs>
        <w:tab w:val="right" w:pos="4176"/>
      </w:tabs>
      <w:ind w:left="568" w:hanging="284"/>
    </w:pPr>
    <w:rPr>
      <w:rFonts w:ascii="Garamond" w:hAnsi="Garamond"/>
    </w:rPr>
  </w:style>
  <w:style w:type="paragraph" w:customStyle="1" w:styleId="Byline">
    <w:name w:val="Byline"/>
    <w:rsid w:val="006A6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A5D"/>
    <w:pPr>
      <w:tabs>
        <w:tab w:val="clear" w:pos="3600"/>
        <w:tab w:val="clear" w:pos="3958"/>
      </w:tabs>
      <w:jc w:val="right"/>
    </w:pPr>
  </w:style>
  <w:style w:type="character" w:styleId="Emphasis">
    <w:name w:val="Emphasis"/>
    <w:basedOn w:val="DefaultParagraphFont"/>
    <w:qFormat/>
    <w:rsid w:val="006A6A5D"/>
    <w:rPr>
      <w:i/>
    </w:rPr>
  </w:style>
  <w:style w:type="paragraph" w:styleId="Caption">
    <w:name w:val="caption"/>
    <w:basedOn w:val="BodyText"/>
    <w:next w:val="Normal"/>
    <w:qFormat/>
    <w:rsid w:val="006A6A5D"/>
    <w:pPr>
      <w:framePr w:w="2268" w:hSpace="181" w:vSpace="181" w:wrap="around" w:vAnchor="text" w:hAnchor="page" w:x="1135" w:y="285" w:anchorLock="1"/>
    </w:pPr>
    <w:rPr>
      <w:i/>
    </w:rPr>
  </w:style>
  <w:style w:type="paragraph" w:customStyle="1" w:styleId="MiniTOCTitle">
    <w:name w:val="MiniTOCTitle"/>
    <w:basedOn w:val="Heading4"/>
    <w:rsid w:val="006A6A5D"/>
    <w:pPr>
      <w:spacing w:before="240"/>
      <w:outlineLvl w:val="9"/>
    </w:pPr>
    <w:rPr>
      <w:noProof/>
      <w:sz w:val="24"/>
    </w:rPr>
  </w:style>
  <w:style w:type="paragraph" w:customStyle="1" w:styleId="MiniTOCItem">
    <w:name w:val="MiniTOCItem"/>
    <w:basedOn w:val="ListBullet"/>
    <w:rsid w:val="006A6A5D"/>
    <w:pPr>
      <w:numPr>
        <w:numId w:val="0"/>
      </w:numPr>
      <w:tabs>
        <w:tab w:val="right" w:leader="dot" w:pos="6521"/>
      </w:tabs>
      <w:spacing w:before="0" w:after="0"/>
    </w:pPr>
  </w:style>
  <w:style w:type="paragraph" w:customStyle="1" w:styleId="TOFTitle">
    <w:name w:val="TOFTitle"/>
    <w:basedOn w:val="TOCTitle"/>
    <w:rsid w:val="006A6A5D"/>
  </w:style>
  <w:style w:type="paragraph" w:styleId="TableofFigures">
    <w:name w:val="table of figures"/>
    <w:basedOn w:val="Normal"/>
    <w:next w:val="Normal"/>
    <w:semiHidden/>
    <w:rsid w:val="006A6A5D"/>
    <w:pPr>
      <w:tabs>
        <w:tab w:val="right" w:leader="dot" w:pos="9072"/>
      </w:tabs>
      <w:ind w:left="970" w:hanging="403"/>
    </w:pPr>
    <w:rPr>
      <w:rFonts w:ascii="Times New Roman" w:hAnsi="Times New Roman"/>
      <w:b/>
    </w:rPr>
  </w:style>
  <w:style w:type="paragraph" w:styleId="ListNumber">
    <w:name w:val="List Number"/>
    <w:basedOn w:val="List"/>
    <w:rsid w:val="006A6A5D"/>
    <w:pPr>
      <w:numPr>
        <w:numId w:val="10"/>
      </w:numPr>
    </w:pPr>
  </w:style>
  <w:style w:type="character" w:customStyle="1" w:styleId="WingdingSymbols">
    <w:name w:val="Wingding Symbols"/>
    <w:rsid w:val="006A6A5D"/>
    <w:rPr>
      <w:rFonts w:ascii="Wingdings" w:hAnsi="Wingdings"/>
    </w:rPr>
  </w:style>
  <w:style w:type="paragraph" w:customStyle="1" w:styleId="TableHeading">
    <w:name w:val="Table Heading"/>
    <w:basedOn w:val="HeadingBase"/>
    <w:rsid w:val="006A6A5D"/>
    <w:pPr>
      <w:keepLines/>
      <w:pBdr>
        <w:bottom w:val="single" w:sz="6" w:space="1" w:color="918585"/>
      </w:pBdr>
      <w:spacing w:before="240"/>
    </w:pPr>
  </w:style>
  <w:style w:type="character" w:customStyle="1" w:styleId="HotSpot">
    <w:name w:val="HotSpot"/>
    <w:rsid w:val="006A6A5D"/>
    <w:rPr>
      <w:color w:val="0033CC"/>
      <w:u w:val="none"/>
    </w:rPr>
  </w:style>
  <w:style w:type="paragraph" w:customStyle="1" w:styleId="BodyTextRight">
    <w:name w:val="Body Text Right"/>
    <w:basedOn w:val="BodyText"/>
    <w:rsid w:val="006A6A5D"/>
    <w:pPr>
      <w:spacing w:before="0" w:after="0"/>
      <w:jc w:val="right"/>
    </w:pPr>
  </w:style>
  <w:style w:type="paragraph" w:styleId="Index3">
    <w:name w:val="index 3"/>
    <w:basedOn w:val="ListNumber2"/>
    <w:next w:val="Normal"/>
    <w:semiHidden/>
    <w:rsid w:val="006A6A5D"/>
    <w:pPr>
      <w:numPr>
        <w:numId w:val="0"/>
      </w:numPr>
      <w:tabs>
        <w:tab w:val="right" w:leader="dot" w:pos="4176"/>
      </w:tabs>
    </w:pPr>
  </w:style>
  <w:style w:type="paragraph" w:styleId="ListNumber2">
    <w:name w:val="List Number 2"/>
    <w:basedOn w:val="List2"/>
    <w:rsid w:val="006A6A5D"/>
    <w:pPr>
      <w:numPr>
        <w:numId w:val="9"/>
      </w:numPr>
      <w:tabs>
        <w:tab w:val="clear" w:pos="1060"/>
      </w:tabs>
    </w:pPr>
  </w:style>
  <w:style w:type="paragraph" w:customStyle="1" w:styleId="MarginNote">
    <w:name w:val="Margin Note"/>
    <w:basedOn w:val="BodyText"/>
    <w:rsid w:val="006A6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A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A5D"/>
    <w:rPr>
      <w:sz w:val="32"/>
    </w:rPr>
  </w:style>
  <w:style w:type="paragraph" w:customStyle="1" w:styleId="HeadingProcedure">
    <w:name w:val="Heading Procedure"/>
    <w:basedOn w:val="HeadingBase"/>
    <w:next w:val="Normal"/>
    <w:rsid w:val="006A6A5D"/>
    <w:pPr>
      <w:tabs>
        <w:tab w:val="left" w:pos="0"/>
      </w:tabs>
      <w:spacing w:before="120" w:after="60"/>
    </w:pPr>
    <w:rPr>
      <w:i/>
      <w:color w:val="918585"/>
      <w:sz w:val="22"/>
    </w:rPr>
  </w:style>
  <w:style w:type="paragraph" w:customStyle="1" w:styleId="TableBodyText">
    <w:name w:val="Table Body Text"/>
    <w:basedOn w:val="BodyText"/>
    <w:rsid w:val="006A6A5D"/>
    <w:pPr>
      <w:spacing w:before="60" w:after="60"/>
    </w:pPr>
  </w:style>
  <w:style w:type="paragraph" w:styleId="ListContinue">
    <w:name w:val="List Continue"/>
    <w:basedOn w:val="List"/>
    <w:rsid w:val="006A6A5D"/>
    <w:pPr>
      <w:ind w:firstLine="0"/>
    </w:pPr>
  </w:style>
  <w:style w:type="paragraph" w:customStyle="1" w:styleId="ListNote">
    <w:name w:val="List Note"/>
    <w:basedOn w:val="List"/>
    <w:rsid w:val="006A6A5D"/>
    <w:pPr>
      <w:pBdr>
        <w:top w:val="single" w:sz="6" w:space="2" w:color="918585"/>
        <w:bottom w:val="single" w:sz="6" w:space="2" w:color="918585"/>
      </w:pBdr>
      <w:tabs>
        <w:tab w:val="left" w:pos="1021"/>
      </w:tabs>
      <w:ind w:firstLine="0"/>
    </w:pPr>
  </w:style>
  <w:style w:type="paragraph" w:customStyle="1" w:styleId="Warning">
    <w:name w:val="Warning"/>
    <w:basedOn w:val="BodyText"/>
    <w:rsid w:val="006A6A5D"/>
    <w:pPr>
      <w:shd w:val="clear" w:color="auto" w:fill="D9D9D9"/>
      <w:tabs>
        <w:tab w:val="left" w:pos="992"/>
      </w:tabs>
      <w:ind w:left="119" w:right="119"/>
    </w:pPr>
    <w:rPr>
      <w:sz w:val="20"/>
    </w:rPr>
  </w:style>
  <w:style w:type="paragraph" w:customStyle="1" w:styleId="MarginIcons">
    <w:name w:val="Margin Icons"/>
    <w:basedOn w:val="BodyText"/>
    <w:rsid w:val="006A6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A5D"/>
    <w:rPr>
      <w:rFonts w:ascii="Courier New" w:hAnsi="Courier New"/>
    </w:rPr>
  </w:style>
  <w:style w:type="paragraph" w:customStyle="1" w:styleId="NoteBullet">
    <w:name w:val="Note Bullet"/>
    <w:basedOn w:val="Note"/>
    <w:rsid w:val="006A6A5D"/>
    <w:pPr>
      <w:tabs>
        <w:tab w:val="clear" w:pos="680"/>
      </w:tabs>
      <w:spacing w:before="60" w:after="60"/>
    </w:pPr>
  </w:style>
  <w:style w:type="paragraph" w:customStyle="1" w:styleId="SubHeading2">
    <w:name w:val="SubHeading2"/>
    <w:basedOn w:val="HeadingBase"/>
    <w:rsid w:val="006A6A5D"/>
    <w:pPr>
      <w:spacing w:before="240" w:after="60"/>
    </w:pPr>
    <w:rPr>
      <w:sz w:val="20"/>
    </w:rPr>
  </w:style>
  <w:style w:type="paragraph" w:customStyle="1" w:styleId="SubHeading1">
    <w:name w:val="SubHeading1"/>
    <w:basedOn w:val="HeadingBase"/>
    <w:rsid w:val="006A6A5D"/>
    <w:pPr>
      <w:spacing w:before="240" w:after="60"/>
    </w:pPr>
    <w:rPr>
      <w:color w:val="918585"/>
      <w:sz w:val="22"/>
    </w:rPr>
  </w:style>
  <w:style w:type="paragraph" w:customStyle="1" w:styleId="SideHeading">
    <w:name w:val="Side Heading"/>
    <w:basedOn w:val="HeadingBase"/>
    <w:rsid w:val="006A6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A5D"/>
    <w:pPr>
      <w:tabs>
        <w:tab w:val="num" w:pos="360"/>
      </w:tabs>
    </w:pPr>
  </w:style>
  <w:style w:type="paragraph" w:styleId="PlainText">
    <w:name w:val="Plain Text"/>
    <w:basedOn w:val="Normal"/>
    <w:link w:val="PlainTextChar"/>
    <w:rsid w:val="006A6A5D"/>
    <w:rPr>
      <w:sz w:val="20"/>
    </w:rPr>
  </w:style>
  <w:style w:type="character" w:customStyle="1" w:styleId="PlainTextChar">
    <w:name w:val="Plain Text Char"/>
    <w:basedOn w:val="DefaultParagraphFont"/>
    <w:link w:val="PlainText"/>
    <w:rsid w:val="006A6A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6A5D"/>
    <w:rPr>
      <w:b/>
      <w:smallCaps/>
    </w:rPr>
  </w:style>
  <w:style w:type="paragraph" w:customStyle="1" w:styleId="TableListNumber">
    <w:name w:val="Table List Number"/>
    <w:basedOn w:val="ListNumber"/>
    <w:rsid w:val="006A6A5D"/>
    <w:pPr>
      <w:numPr>
        <w:numId w:val="0"/>
      </w:numPr>
    </w:pPr>
  </w:style>
  <w:style w:type="paragraph" w:styleId="TOC4">
    <w:name w:val="toc 4"/>
    <w:basedOn w:val="TOCBase"/>
    <w:next w:val="Normal"/>
    <w:semiHidden/>
    <w:rsid w:val="006A6A5D"/>
    <w:pPr>
      <w:tabs>
        <w:tab w:val="right" w:leader="dot" w:pos="9071"/>
      </w:tabs>
      <w:ind w:left="1701"/>
    </w:pPr>
  </w:style>
  <w:style w:type="paragraph" w:customStyle="1" w:styleId="ListAlpha">
    <w:name w:val="List Alpha"/>
    <w:basedOn w:val="List"/>
    <w:rsid w:val="006A6A5D"/>
    <w:pPr>
      <w:numPr>
        <w:numId w:val="8"/>
      </w:numPr>
    </w:pPr>
  </w:style>
  <w:style w:type="paragraph" w:customStyle="1" w:styleId="ListAlpha2">
    <w:name w:val="List Alpha 2"/>
    <w:basedOn w:val="List2"/>
    <w:rsid w:val="006A6A5D"/>
    <w:pPr>
      <w:numPr>
        <w:numId w:val="7"/>
      </w:numPr>
    </w:pPr>
  </w:style>
  <w:style w:type="paragraph" w:styleId="List3">
    <w:name w:val="List 3"/>
    <w:basedOn w:val="BodyText"/>
    <w:rsid w:val="006A6A5D"/>
    <w:pPr>
      <w:tabs>
        <w:tab w:val="left" w:pos="1021"/>
      </w:tabs>
      <w:spacing w:before="60" w:after="60"/>
      <w:ind w:left="1020" w:hanging="340"/>
    </w:pPr>
  </w:style>
  <w:style w:type="paragraph" w:styleId="List4">
    <w:name w:val="List 4"/>
    <w:basedOn w:val="BodyText"/>
    <w:rsid w:val="006A6A5D"/>
    <w:pPr>
      <w:tabs>
        <w:tab w:val="left" w:pos="1361"/>
      </w:tabs>
      <w:spacing w:before="60" w:after="60"/>
      <w:ind w:left="1361" w:hanging="340"/>
    </w:pPr>
  </w:style>
  <w:style w:type="paragraph" w:styleId="List5">
    <w:name w:val="List 5"/>
    <w:basedOn w:val="BodyText"/>
    <w:rsid w:val="006A6A5D"/>
    <w:pPr>
      <w:tabs>
        <w:tab w:val="left" w:pos="1701"/>
      </w:tabs>
      <w:spacing w:before="60" w:after="60"/>
      <w:ind w:left="1701" w:hanging="340"/>
    </w:pPr>
  </w:style>
  <w:style w:type="paragraph" w:styleId="ListBullet3">
    <w:name w:val="List Bullet 3"/>
    <w:basedOn w:val="List3"/>
    <w:rsid w:val="006A6A5D"/>
    <w:pPr>
      <w:numPr>
        <w:numId w:val="14"/>
      </w:numPr>
      <w:tabs>
        <w:tab w:val="clear" w:pos="1021"/>
      </w:tabs>
      <w:ind w:left="1037" w:hanging="357"/>
    </w:pPr>
  </w:style>
  <w:style w:type="paragraph" w:styleId="ListBullet4">
    <w:name w:val="List Bullet 4"/>
    <w:basedOn w:val="List4"/>
    <w:rsid w:val="006A6A5D"/>
    <w:pPr>
      <w:numPr>
        <w:numId w:val="2"/>
      </w:numPr>
    </w:pPr>
  </w:style>
  <w:style w:type="paragraph" w:styleId="ListBullet5">
    <w:name w:val="List Bullet 5"/>
    <w:basedOn w:val="List5"/>
    <w:rsid w:val="006A6A5D"/>
    <w:pPr>
      <w:numPr>
        <w:numId w:val="3"/>
      </w:numPr>
    </w:pPr>
  </w:style>
  <w:style w:type="paragraph" w:styleId="ListContinue2">
    <w:name w:val="List Continue 2"/>
    <w:basedOn w:val="List2"/>
    <w:rsid w:val="006A6A5D"/>
    <w:pPr>
      <w:ind w:firstLine="0"/>
    </w:pPr>
  </w:style>
  <w:style w:type="paragraph" w:styleId="ListContinue3">
    <w:name w:val="List Continue 3"/>
    <w:basedOn w:val="List3"/>
    <w:rsid w:val="006A6A5D"/>
    <w:pPr>
      <w:ind w:left="1021" w:firstLine="0"/>
    </w:pPr>
  </w:style>
  <w:style w:type="paragraph" w:styleId="ListContinue4">
    <w:name w:val="List Continue 4"/>
    <w:basedOn w:val="List4"/>
    <w:rsid w:val="006A6A5D"/>
    <w:pPr>
      <w:ind w:firstLine="0"/>
    </w:pPr>
  </w:style>
  <w:style w:type="paragraph" w:styleId="ListContinue5">
    <w:name w:val="List Continue 5"/>
    <w:basedOn w:val="List5"/>
    <w:rsid w:val="006A6A5D"/>
    <w:pPr>
      <w:ind w:firstLine="0"/>
    </w:pPr>
  </w:style>
  <w:style w:type="paragraph" w:styleId="ListNumber3">
    <w:name w:val="List Number 3"/>
    <w:basedOn w:val="List3"/>
    <w:rsid w:val="006A6A5D"/>
    <w:pPr>
      <w:numPr>
        <w:numId w:val="4"/>
      </w:numPr>
    </w:pPr>
  </w:style>
  <w:style w:type="paragraph" w:styleId="ListNumber4">
    <w:name w:val="List Number 4"/>
    <w:basedOn w:val="List4"/>
    <w:rsid w:val="006A6A5D"/>
    <w:pPr>
      <w:numPr>
        <w:numId w:val="5"/>
      </w:numPr>
    </w:pPr>
  </w:style>
  <w:style w:type="paragraph" w:styleId="ListNumber5">
    <w:name w:val="List Number 5"/>
    <w:basedOn w:val="List5"/>
    <w:rsid w:val="006A6A5D"/>
    <w:pPr>
      <w:numPr>
        <w:numId w:val="6"/>
      </w:numPr>
    </w:pPr>
  </w:style>
  <w:style w:type="paragraph" w:styleId="BlockText">
    <w:name w:val="Block Text"/>
    <w:basedOn w:val="Normal"/>
    <w:rsid w:val="006A6A5D"/>
    <w:pPr>
      <w:spacing w:after="120"/>
      <w:ind w:left="1440" w:right="1440"/>
    </w:pPr>
  </w:style>
  <w:style w:type="character" w:customStyle="1" w:styleId="Subscript">
    <w:name w:val="Subscript"/>
    <w:basedOn w:val="DefaultParagraphFont"/>
    <w:rsid w:val="006A6A5D"/>
    <w:rPr>
      <w:sz w:val="16"/>
      <w:vertAlign w:val="subscript"/>
    </w:rPr>
  </w:style>
  <w:style w:type="character" w:customStyle="1" w:styleId="Superscript">
    <w:name w:val="Superscript"/>
    <w:basedOn w:val="DefaultParagraphFont"/>
    <w:rsid w:val="006A6A5D"/>
    <w:rPr>
      <w:sz w:val="16"/>
      <w:vertAlign w:val="superscript"/>
    </w:rPr>
  </w:style>
  <w:style w:type="character" w:customStyle="1" w:styleId="Symbols">
    <w:name w:val="Symbols"/>
    <w:basedOn w:val="DefaultParagraphFont"/>
    <w:rsid w:val="006A6A5D"/>
    <w:rPr>
      <w:rFonts w:ascii="Symbol" w:hAnsi="Symbol"/>
    </w:rPr>
  </w:style>
  <w:style w:type="character" w:customStyle="1" w:styleId="MenuOptions">
    <w:name w:val="Menu Options"/>
    <w:basedOn w:val="DefaultParagraphFont"/>
    <w:rsid w:val="006A6A5D"/>
    <w:rPr>
      <w:rFonts w:ascii="Arial Narrow" w:hAnsi="Arial Narrow"/>
      <w:smallCaps/>
    </w:rPr>
  </w:style>
  <w:style w:type="character" w:customStyle="1" w:styleId="Buttons">
    <w:name w:val="Buttons"/>
    <w:basedOn w:val="DefaultParagraphFont"/>
    <w:rsid w:val="006A6A5D"/>
    <w:rPr>
      <w:b/>
    </w:rPr>
  </w:style>
  <w:style w:type="character" w:customStyle="1" w:styleId="Underlined">
    <w:name w:val="Underlined"/>
    <w:basedOn w:val="DefaultParagraphFont"/>
    <w:rsid w:val="006A6A5D"/>
    <w:rPr>
      <w:u w:val="single"/>
    </w:rPr>
  </w:style>
  <w:style w:type="paragraph" w:customStyle="1" w:styleId="TableBodyTextRight">
    <w:name w:val="Table Body Text Right"/>
    <w:basedOn w:val="TableBodyText"/>
    <w:rsid w:val="006A6A5D"/>
    <w:pPr>
      <w:widowControl w:val="0"/>
      <w:autoSpaceDE w:val="0"/>
      <w:autoSpaceDN w:val="0"/>
      <w:adjustRightInd w:val="0"/>
      <w:jc w:val="right"/>
    </w:pPr>
    <w:rPr>
      <w:rFonts w:cs="Arial"/>
      <w:szCs w:val="18"/>
    </w:rPr>
  </w:style>
  <w:style w:type="paragraph" w:customStyle="1" w:styleId="CopyrightText">
    <w:name w:val="Copyright Text"/>
    <w:basedOn w:val="BodyText"/>
    <w:rsid w:val="006A6A5D"/>
    <w:rPr>
      <w:sz w:val="18"/>
    </w:rPr>
  </w:style>
  <w:style w:type="paragraph" w:customStyle="1" w:styleId="BodySmallRight">
    <w:name w:val="Body Small Right"/>
    <w:basedOn w:val="BodyTextRight"/>
    <w:rsid w:val="006A6A5D"/>
    <w:rPr>
      <w:sz w:val="18"/>
      <w:szCs w:val="18"/>
    </w:rPr>
  </w:style>
  <w:style w:type="paragraph" w:customStyle="1" w:styleId="MarginEdition">
    <w:name w:val="Margin Edition"/>
    <w:basedOn w:val="MarginNote"/>
    <w:rsid w:val="006A6A5D"/>
    <w:pPr>
      <w:spacing w:before="0" w:after="0"/>
    </w:pPr>
    <w:rPr>
      <w:rFonts w:ascii="Times New Roman" w:hAnsi="Times New Roman"/>
      <w:color w:val="999999"/>
    </w:rPr>
  </w:style>
  <w:style w:type="paragraph" w:customStyle="1" w:styleId="Spacer">
    <w:name w:val="Spacer"/>
    <w:basedOn w:val="Normal"/>
    <w:rsid w:val="006A6A5D"/>
    <w:rPr>
      <w:sz w:val="2"/>
      <w:szCs w:val="2"/>
    </w:rPr>
  </w:style>
  <w:style w:type="character" w:customStyle="1" w:styleId="Small">
    <w:name w:val="Small"/>
    <w:basedOn w:val="DefaultParagraphFont"/>
    <w:rsid w:val="006A6A5D"/>
    <w:rPr>
      <w:sz w:val="16"/>
    </w:rPr>
  </w:style>
  <w:style w:type="paragraph" w:customStyle="1" w:styleId="WideTable">
    <w:name w:val="Wide Table"/>
    <w:basedOn w:val="Normal"/>
    <w:rsid w:val="006A6A5D"/>
    <w:pPr>
      <w:ind w:left="-1418"/>
    </w:pPr>
    <w:rPr>
      <w:sz w:val="2"/>
      <w:szCs w:val="2"/>
    </w:rPr>
  </w:style>
  <w:style w:type="character" w:styleId="PageNumber">
    <w:name w:val="page number"/>
    <w:basedOn w:val="DefaultParagraphFont"/>
    <w:rsid w:val="006A6A5D"/>
  </w:style>
  <w:style w:type="paragraph" w:styleId="Quote">
    <w:name w:val="Quote"/>
    <w:basedOn w:val="Heading1"/>
    <w:link w:val="QuoteChar"/>
    <w:qFormat/>
    <w:rsid w:val="006A6A5D"/>
    <w:rPr>
      <w:b w:val="0"/>
      <w:sz w:val="72"/>
      <w:szCs w:val="72"/>
      <w:lang w:val="en-NZ"/>
    </w:rPr>
  </w:style>
  <w:style w:type="character" w:customStyle="1" w:styleId="QuoteChar">
    <w:name w:val="Quote Char"/>
    <w:basedOn w:val="DefaultParagraphFont"/>
    <w:link w:val="Quote"/>
    <w:rsid w:val="006A6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A5D"/>
    <w:pPr>
      <w:pageBreakBefore/>
    </w:pPr>
  </w:style>
  <w:style w:type="paragraph" w:customStyle="1" w:styleId="Border">
    <w:name w:val="Border"/>
    <w:basedOn w:val="Normal"/>
    <w:qFormat/>
    <w:rsid w:val="006A6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A5D"/>
    <w:rPr>
      <w:b/>
      <w:bCs/>
      <w:i/>
      <w:iCs/>
      <w:color w:val="auto"/>
    </w:rPr>
  </w:style>
  <w:style w:type="paragraph" w:styleId="IntenseQuote">
    <w:name w:val="Intense Quote"/>
    <w:basedOn w:val="Normal"/>
    <w:next w:val="Normal"/>
    <w:link w:val="IntenseQuoteChar"/>
    <w:uiPriority w:val="30"/>
    <w:qFormat/>
    <w:rsid w:val="006A6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A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6A5D"/>
    <w:rPr>
      <w:smallCaps/>
      <w:color w:val="auto"/>
      <w:u w:val="single"/>
    </w:rPr>
  </w:style>
  <w:style w:type="character" w:styleId="IntenseReference">
    <w:name w:val="Intense Reference"/>
    <w:basedOn w:val="DefaultParagraphFont"/>
    <w:uiPriority w:val="32"/>
    <w:qFormat/>
    <w:rsid w:val="006A6A5D"/>
    <w:rPr>
      <w:b/>
      <w:bCs/>
      <w:smallCaps/>
      <w:color w:val="auto"/>
      <w:spacing w:val="5"/>
      <w:u w:val="single"/>
    </w:rPr>
  </w:style>
  <w:style w:type="paragraph" w:customStyle="1" w:styleId="2ColumnHeading">
    <w:name w:val="2Column Heading"/>
    <w:basedOn w:val="BodyText"/>
    <w:qFormat/>
    <w:rsid w:val="006A6A5D"/>
    <w:pPr>
      <w:spacing w:after="60"/>
      <w:ind w:left="-2268"/>
    </w:pPr>
    <w:rPr>
      <w:b/>
    </w:rPr>
  </w:style>
  <w:style w:type="paragraph" w:customStyle="1" w:styleId="Heading1TOC">
    <w:name w:val="Heading1 TOC"/>
    <w:basedOn w:val="Normal"/>
    <w:qFormat/>
    <w:rsid w:val="006A6A5D"/>
    <w:pPr>
      <w:spacing w:before="240" w:after="120"/>
    </w:pPr>
    <w:rPr>
      <w:rFonts w:ascii="Times New Roman" w:hAnsi="Times New Roman"/>
      <w:b/>
      <w:sz w:val="32"/>
    </w:rPr>
  </w:style>
  <w:style w:type="paragraph" w:customStyle="1" w:styleId="Heading2TOC">
    <w:name w:val="Heading2 TOC"/>
    <w:basedOn w:val="Normal"/>
    <w:qFormat/>
    <w:rsid w:val="006A6A5D"/>
    <w:pPr>
      <w:spacing w:before="240" w:after="60"/>
    </w:pPr>
    <w:rPr>
      <w:rFonts w:ascii="Times New Roman" w:hAnsi="Times New Roman"/>
      <w:b/>
      <w:sz w:val="28"/>
    </w:rPr>
  </w:style>
  <w:style w:type="character" w:customStyle="1" w:styleId="Underline">
    <w:name w:val="Underline"/>
    <w:basedOn w:val="DefaultParagraphFont"/>
    <w:qFormat/>
    <w:rsid w:val="006A6A5D"/>
    <w:rPr>
      <w:u w:val="single"/>
    </w:rPr>
  </w:style>
  <w:style w:type="paragraph" w:styleId="BalloonText">
    <w:name w:val="Balloon Text"/>
    <w:basedOn w:val="Normal"/>
    <w:link w:val="BalloonTextChar"/>
    <w:rsid w:val="006A6A5D"/>
    <w:rPr>
      <w:rFonts w:ascii="Tahoma" w:hAnsi="Tahoma" w:cs="Tahoma"/>
      <w:sz w:val="16"/>
      <w:szCs w:val="16"/>
    </w:rPr>
  </w:style>
  <w:style w:type="character" w:customStyle="1" w:styleId="BalloonTextChar">
    <w:name w:val="Balloon Text Char"/>
    <w:basedOn w:val="DefaultParagraphFont"/>
    <w:link w:val="BalloonText"/>
    <w:rsid w:val="006A6A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A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1401</Words>
  <Characters>8489</Characters>
  <Application>Microsoft Office Word</Application>
  <DocSecurity>0</DocSecurity>
  <Lines>285</Lines>
  <Paragraphs>112</Paragraphs>
  <ScaleCrop>false</ScaleCrop>
  <Company>Author-it Software Corporation Ltd.</Company>
  <LinksUpToDate>false</LinksUpToDate>
  <CharactersWithSpaces>9814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ICAT5082B Manage the testing process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2012-05-27T00:59:00Z</dcterms:created>
  <dcterms:modified xsi:type="dcterms:W3CDTF">2012-05-27T00:59:00Z</dcterms:modified>
</cp:coreProperties>
</file>