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46E" w:rsidP="00F6646E">
      <w:pPr>
        <w:pStyle w:val="Title"/>
      </w:pPr>
      <w:r>
        <w:fldChar w:fldCharType="begin"/>
      </w:r>
      <w:r>
        <w:instrText xml:space="preserve"> TITLE   \* MERGEFORMAT </w:instrText>
      </w:r>
      <w:r>
        <w:fldChar w:fldCharType="separate"/>
      </w:r>
      <w:r>
        <w:t>ICAT4194B Ensure basic website security</w:t>
      </w:r>
      <w:r>
        <w:fldChar w:fldCharType="end"/>
      </w:r>
    </w:p>
    <w:p w:rsidR="00F6646E" w:rsidP="00F6646E">
      <w:pPr>
        <w:pStyle w:val="Version"/>
        <w:sectPr w:rsidSect="00000F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F79" w:rsidP="00000F79">
      <w:pPr>
        <w:pStyle w:val="SuperHeading"/>
      </w:pPr>
      <w:r w:rsidRPr="00000F79">
        <w:t>ICAT4194B Ensure basic website security</w:t>
      </w:r>
    </w:p>
    <w:p w:rsidR="00000000" w:rsidRPr="00000F79" w:rsidP="00000F79">
      <w:pPr>
        <w:pStyle w:val="Heading1"/>
      </w:pPr>
      <w:bookmarkStart w:id="1" w:name="O_271691"/>
      <w:bookmarkEnd w:id="1"/>
      <w:r w:rsidRPr="00000F79">
        <w:t>Modification History</w:t>
      </w:r>
    </w:p>
    <w:p w:rsidR="00000000" w:rsidRPr="00000F79" w:rsidP="00000F79">
      <w:pPr>
        <w:pStyle w:val="BodyText"/>
      </w:pPr>
      <w:r w:rsidRPr="00000F79">
        <w:t>Not Applicable</w:t>
      </w:r>
    </w:p>
    <w:p w:rsidR="00000000" w:rsidRPr="00000F79" w:rsidP="00000F79">
      <w:pPr>
        <w:pStyle w:val="AllowPageBreak"/>
      </w:pPr>
    </w:p>
    <w:p w:rsidR="00000000" w:rsidRPr="00000F79" w:rsidP="00000F79">
      <w:pPr>
        <w:pStyle w:val="Heading1"/>
      </w:pPr>
      <w:bookmarkStart w:id="2" w:name="O_208276"/>
      <w:bookmarkEnd w:id="2"/>
      <w:r w:rsidRPr="00000F79">
        <w:t>Unit Descriptor</w:t>
      </w:r>
    </w:p>
    <w:tbl>
      <w:tblPr>
        <w:tblW w:w="0" w:type="auto"/>
        <w:tblLayout w:type="fixed"/>
        <w:tblCellMar>
          <w:left w:w="62" w:type="dxa"/>
          <w:right w:w="62" w:type="dxa"/>
        </w:tblCellMar>
        <w:tblLook w:val="0000"/>
      </w:tblPr>
      <w:tblGrid>
        <w:gridCol w:w="2651"/>
        <w:gridCol w:w="5871"/>
      </w:tblGrid>
      <w:tr w:rsidTr="00F6646E">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BodyText"/>
            </w:pPr>
            <w:r w:rsidRPr="00000F79">
              <w:t>This unit defines the competency required to provide basic website security.</w:t>
            </w:r>
          </w:p>
          <w:p w:rsidR="00000000" w:rsidRPr="00000F79" w:rsidP="00000F79">
            <w:pPr>
              <w:pStyle w:val="BodyText"/>
            </w:pPr>
          </w:p>
          <w:p w:rsidR="00000000" w:rsidRPr="00000F79" w:rsidP="00000F79">
            <w:pPr>
              <w:pStyle w:val="BodyText"/>
            </w:pPr>
            <w:r w:rsidRPr="00000F79">
              <w:t xml:space="preserve">The following unit is linked and </w:t>
            </w:r>
            <w:r w:rsidRPr="00000F79">
              <w:t>forms an appropriate cluster:</w:t>
            </w:r>
          </w:p>
          <w:p w:rsidR="00000000" w:rsidRPr="00000F79" w:rsidP="00000F79">
            <w:pPr>
              <w:pStyle w:val="ListBullet"/>
            </w:pPr>
            <w:r w:rsidRPr="00000F79">
              <w:t>ICAT4195B Ensure dynamic website security</w:t>
            </w:r>
          </w:p>
          <w:p w:rsidR="00000000" w:rsidRPr="00000F79" w:rsidP="00000F79">
            <w:pPr>
              <w:pStyle w:val="BodyText"/>
            </w:pPr>
          </w:p>
          <w:p w:rsidR="00000000" w:rsidRPr="00000F79" w:rsidP="00000F79">
            <w:pPr>
              <w:pStyle w:val="BodyText"/>
            </w:pPr>
            <w:r w:rsidRPr="00000F79">
              <w:t>No licensing, legislative, regulatory or certification requirements apply to this unit at the time of publication.</w:t>
            </w:r>
          </w:p>
        </w:tc>
      </w:tr>
    </w:tbl>
    <w:p w:rsidR="00F6646E" w:rsidP="00000F79">
      <w:pPr>
        <w:pStyle w:val="BodyText"/>
      </w:pPr>
    </w:p>
    <w:p w:rsidR="00F6646E" w:rsidP="00000F79">
      <w:pPr>
        <w:pStyle w:val="BodyText"/>
      </w:pPr>
    </w:p>
    <w:p w:rsidR="00000000" w:rsidRPr="00000F79" w:rsidP="00000F79">
      <w:pPr>
        <w:pStyle w:val="Heading1"/>
      </w:pPr>
      <w:bookmarkStart w:id="3" w:name="O_208280"/>
      <w:bookmarkEnd w:id="3"/>
      <w:r w:rsidRPr="00000F79">
        <w:t>Application of the Unit</w:t>
      </w:r>
    </w:p>
    <w:tbl>
      <w:tblPr>
        <w:tblW w:w="0" w:type="auto"/>
        <w:tblLayout w:type="fixed"/>
        <w:tblCellMar>
          <w:left w:w="62" w:type="dxa"/>
          <w:right w:w="62" w:type="dxa"/>
        </w:tblCellMar>
        <w:tblLook w:val="0000"/>
      </w:tblPr>
      <w:tblGrid>
        <w:gridCol w:w="2764"/>
        <w:gridCol w:w="5758"/>
      </w:tblGrid>
      <w:tr w:rsidTr="00F6646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BodyText"/>
            </w:pPr>
          </w:p>
        </w:tc>
      </w:tr>
    </w:tbl>
    <w:p w:rsidR="00F6646E" w:rsidP="00000F79">
      <w:pPr>
        <w:pStyle w:val="BodyText"/>
      </w:pPr>
    </w:p>
    <w:p w:rsidR="00F6646E" w:rsidP="00000F79">
      <w:pPr>
        <w:pStyle w:val="BodyText"/>
      </w:pPr>
    </w:p>
    <w:p w:rsidR="00000000" w:rsidRPr="00000F79" w:rsidP="00000F79">
      <w:pPr>
        <w:pStyle w:val="Heading1"/>
      </w:pPr>
      <w:bookmarkStart w:id="4" w:name="O_279951"/>
      <w:bookmarkEnd w:id="4"/>
      <w:r w:rsidRPr="00000F79">
        <w:t>Licensing/Regulatory Information</w:t>
      </w:r>
    </w:p>
    <w:p w:rsidR="00000000" w:rsidRPr="00000F79" w:rsidP="00000F79">
      <w:pPr>
        <w:pStyle w:val="BodyText"/>
      </w:pPr>
      <w:r w:rsidRPr="00000F79">
        <w:t>Refer to Unit Descriptor</w:t>
      </w:r>
    </w:p>
    <w:p w:rsidR="00000000" w:rsidRPr="00000F79" w:rsidP="00000F79">
      <w:pPr>
        <w:pStyle w:val="AllowPageBreak"/>
      </w:pPr>
    </w:p>
    <w:p w:rsidR="00000000" w:rsidRPr="00000F79" w:rsidP="00000F79">
      <w:pPr>
        <w:pStyle w:val="Heading1"/>
      </w:pPr>
      <w:bookmarkStart w:id="5" w:name="O_208278"/>
      <w:bookmarkEnd w:id="5"/>
      <w:r w:rsidRPr="00000F79">
        <w:t>Pre-Requisites</w:t>
      </w:r>
    </w:p>
    <w:tbl>
      <w:tblPr>
        <w:tblW w:w="0" w:type="auto"/>
        <w:tblLayout w:type="fixed"/>
        <w:tblCellMar>
          <w:left w:w="62" w:type="dxa"/>
          <w:right w:w="62" w:type="dxa"/>
        </w:tblCellMar>
        <w:tblLook w:val="0000"/>
      </w:tblPr>
      <w:tblGrid>
        <w:gridCol w:w="2729"/>
        <w:gridCol w:w="1987"/>
        <w:gridCol w:w="3806"/>
      </w:tblGrid>
      <w:tr w:rsidTr="00F6646E">
        <w:tblPrEx>
          <w:tblW w:w="0" w:type="auto"/>
          <w:tblLayout w:type="fixed"/>
          <w:tblCellMar>
            <w:left w:w="62" w:type="dxa"/>
            <w:right w:w="62" w:type="dxa"/>
          </w:tblCellMar>
          <w:tblLook w:val="0000"/>
        </w:tblPrEx>
        <w:trPr>
          <w:tblHeader/>
        </w:trPr>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SpecialBold"/>
              </w:rPr>
              <w:t>Prerequisite units</w:t>
            </w:r>
          </w:p>
        </w:tc>
        <w:tc>
          <w:tcPr>
            <w:tcW w:w="579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p>
        </w:tc>
      </w:tr>
      <w:tr w:rsidTr="00F6646E">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t>ICAI3101B</w:t>
            </w: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t>Install and manage network protocols</w:t>
            </w:r>
          </w:p>
        </w:tc>
      </w:tr>
      <w:tr w:rsidTr="00F6646E">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BodyText"/>
            </w:pPr>
          </w:p>
        </w:tc>
      </w:tr>
    </w:tbl>
    <w:p w:rsidR="00F6646E" w:rsidP="00000F79">
      <w:pPr>
        <w:pStyle w:val="BodyText"/>
      </w:pPr>
    </w:p>
    <w:p w:rsidR="00F6646E" w:rsidP="00000F79">
      <w:pPr>
        <w:pStyle w:val="BodyText"/>
      </w:pPr>
    </w:p>
    <w:p w:rsidR="00000000" w:rsidRPr="00000F79" w:rsidP="00000F79">
      <w:pPr>
        <w:pStyle w:val="Heading1"/>
      </w:pPr>
      <w:bookmarkStart w:id="6" w:name="O_208277"/>
      <w:bookmarkEnd w:id="6"/>
      <w:r w:rsidRPr="00000F79">
        <w:t>Employability Skills Information</w:t>
      </w:r>
    </w:p>
    <w:tbl>
      <w:tblPr>
        <w:tblW w:w="0" w:type="auto"/>
        <w:tblLayout w:type="fixed"/>
        <w:tblCellMar>
          <w:left w:w="62" w:type="dxa"/>
          <w:right w:w="62" w:type="dxa"/>
        </w:tblCellMar>
        <w:tblLook w:val="0000"/>
      </w:tblPr>
      <w:tblGrid>
        <w:gridCol w:w="2802"/>
        <w:gridCol w:w="5720"/>
      </w:tblGrid>
      <w:tr w:rsidTr="00F664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BodyText"/>
            </w:pPr>
            <w:r w:rsidRPr="00000F79">
              <w:t>This unit contains employability skills.</w:t>
            </w:r>
          </w:p>
        </w:tc>
      </w:tr>
    </w:tbl>
    <w:p w:rsidR="00F6646E" w:rsidP="00000F79">
      <w:pPr>
        <w:pStyle w:val="BodyText"/>
      </w:pPr>
    </w:p>
    <w:p w:rsidR="00F6646E" w:rsidP="00000F79">
      <w:pPr>
        <w:pStyle w:val="BodyText"/>
      </w:pPr>
    </w:p>
    <w:p w:rsidR="00000000" w:rsidRPr="00000F79" w:rsidP="00000F79">
      <w:pPr>
        <w:pStyle w:val="Heading1"/>
      </w:pPr>
      <w:bookmarkStart w:id="7" w:name="O_289737"/>
      <w:bookmarkEnd w:id="7"/>
      <w:r w:rsidRPr="00000F79">
        <w:t>Elements and Performance Criteria Pre-Content</w:t>
      </w:r>
    </w:p>
    <w:tbl>
      <w:tblPr>
        <w:tblW w:w="0" w:type="auto"/>
        <w:tblLayout w:type="fixed"/>
        <w:tblCellMar>
          <w:left w:w="62" w:type="dxa"/>
          <w:right w:w="62" w:type="dxa"/>
        </w:tblCellMar>
        <w:tblLook w:val="0000"/>
      </w:tblPr>
      <w:tblGrid>
        <w:gridCol w:w="2591"/>
        <w:gridCol w:w="5931"/>
      </w:tblGrid>
      <w:tr w:rsidTr="00F6646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BodyText"/>
            </w:pPr>
            <w:r w:rsidRPr="00000F79">
              <w:t>Performance criteria describe the performance needed to demonstrate achievement of the element. Where bold italicised text is used, further information is detailed in the required skills and knowledge section and the range statement. Assessment of performa</w:t>
            </w:r>
            <w:r w:rsidRPr="00000F79">
              <w:t>nce is to be consistent with the evidence guide.</w:t>
            </w:r>
          </w:p>
        </w:tc>
      </w:tr>
    </w:tbl>
    <w:p w:rsidR="00000000" w:rsidRPr="00000F79" w:rsidP="00000F79">
      <w:pPr>
        <w:pStyle w:val="BodyText"/>
      </w:pPr>
    </w:p>
    <w:p w:rsidR="00000000" w:rsidRPr="00000F79" w:rsidP="00000F79">
      <w:pPr>
        <w:pStyle w:val="AllowPageBreak"/>
      </w:pPr>
    </w:p>
    <w:p w:rsidR="00000000" w:rsidRPr="00000F79" w:rsidP="00000F79">
      <w:pPr>
        <w:pStyle w:val="Heading1"/>
      </w:pPr>
      <w:bookmarkStart w:id="8" w:name="O_236404"/>
      <w:bookmarkEnd w:id="8"/>
      <w:r w:rsidRPr="00000F79">
        <w:t>Elements and Performance Criteria</w:t>
      </w:r>
    </w:p>
    <w:tbl>
      <w:tblPr>
        <w:tblW w:w="0" w:type="auto"/>
        <w:tblLayout w:type="fixed"/>
        <w:tblCellMar>
          <w:left w:w="62" w:type="dxa"/>
          <w:right w:w="62" w:type="dxa"/>
        </w:tblCellMar>
        <w:tblLook w:val="0000"/>
      </w:tblPr>
      <w:tblGrid>
        <w:gridCol w:w="2591"/>
        <w:gridCol w:w="5931"/>
      </w:tblGrid>
      <w:tr w:rsidTr="00F6646E">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BodyText"/>
            </w:pPr>
            <w:r w:rsidRPr="00000F79">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SpecialBold"/>
              </w:rPr>
              <w:t>PERFORMANCE CRITERIA</w:t>
            </w:r>
          </w:p>
        </w:tc>
      </w:tr>
      <w:tr w:rsidTr="00F6646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List"/>
              <w:rPr>
                <w:lang w:val="en-NZ"/>
              </w:rPr>
            </w:pPr>
            <w:r w:rsidRPr="00000F79">
              <w:t>1.</w:t>
            </w:r>
            <w:r w:rsidRPr="00000F79">
              <w:tab/>
              <w:t>Determine business security requirements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List2"/>
            </w:pPr>
            <w:r w:rsidRPr="00000F79">
              <w:t>1.1.</w:t>
            </w:r>
            <w:r w:rsidRPr="00000F79">
              <w:tab/>
              <w:t>Identify the level of security required based on the business and commercia</w:t>
            </w:r>
            <w:r w:rsidRPr="00000F79">
              <w:t>l intent of the website</w:t>
            </w:r>
          </w:p>
          <w:p w:rsidR="00000000" w:rsidRPr="00000F79" w:rsidP="00000F79">
            <w:pPr>
              <w:pStyle w:val="List2"/>
            </w:pPr>
            <w:r w:rsidRPr="00000F79">
              <w:t>1.2.</w:t>
            </w:r>
            <w:r w:rsidRPr="00000F79">
              <w:tab/>
              <w:t>Identify whether password protection is needed for all or part of the site</w:t>
            </w:r>
          </w:p>
          <w:p w:rsidR="00000000" w:rsidP="00000F79">
            <w:pPr>
              <w:pStyle w:val="List2"/>
              <w:rPr>
                <w:lang w:val="en-NZ"/>
              </w:rPr>
            </w:pPr>
            <w:r w:rsidRPr="00000F79">
              <w:t>1.3.</w:t>
            </w:r>
            <w:r w:rsidRPr="00000F79">
              <w:tab/>
              <w:t xml:space="preserve">Decide minimum or maximum password protection solutions based on </w:t>
            </w:r>
            <w:r w:rsidRPr="00000F79">
              <w:rPr>
                <w:rStyle w:val="BoldandItalics"/>
              </w:rPr>
              <w:t>business requirements</w:t>
            </w:r>
          </w:p>
        </w:tc>
      </w:tr>
      <w:tr w:rsidTr="00F6646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List"/>
              <w:rPr>
                <w:lang w:val="en-NZ"/>
              </w:rPr>
            </w:pPr>
            <w:r w:rsidRPr="00000F79">
              <w:t>2.</w:t>
            </w:r>
            <w:r w:rsidRPr="00000F79">
              <w:tab/>
              <w:t>Ensure web server security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List2"/>
            </w:pPr>
            <w:r w:rsidRPr="00000F79">
              <w:t>2.1.</w:t>
            </w:r>
            <w:r w:rsidRPr="00000F79">
              <w:tab/>
              <w:t xml:space="preserve">Ensure that the web </w:t>
            </w:r>
            <w:r w:rsidRPr="00000F79">
              <w:rPr>
                <w:rStyle w:val="BoldandItalics"/>
              </w:rPr>
              <w:t>server</w:t>
            </w:r>
            <w:r w:rsidRPr="00000F79">
              <w:t xml:space="preserve"> password is obscure and non-traceable</w:t>
            </w:r>
          </w:p>
          <w:p w:rsidR="00000000" w:rsidRPr="00000F79" w:rsidP="00000F79">
            <w:pPr>
              <w:pStyle w:val="List2"/>
            </w:pPr>
            <w:r w:rsidRPr="00000F79">
              <w:t>2.2.</w:t>
            </w:r>
            <w:r w:rsidRPr="00000F79">
              <w:tab/>
              <w:t xml:space="preserve">Install and maintain an effective </w:t>
            </w:r>
            <w:r w:rsidRPr="00000F79">
              <w:rPr>
                <w:rStyle w:val="BoldandItalics"/>
              </w:rPr>
              <w:t>intrusion</w:t>
            </w:r>
            <w:r w:rsidRPr="00000F79">
              <w:t xml:space="preserve"> </w:t>
            </w:r>
            <w:r w:rsidRPr="00000F79">
              <w:rPr>
                <w:rStyle w:val="BoldandItalics"/>
              </w:rPr>
              <w:t>detection</w:t>
            </w:r>
            <w:r w:rsidRPr="00000F79">
              <w:t xml:space="preserve"> system in line with </w:t>
            </w:r>
            <w:r w:rsidRPr="00000F79">
              <w:rPr>
                <w:rStyle w:val="BoldandItalics"/>
              </w:rPr>
              <w:t>business requirements</w:t>
            </w:r>
          </w:p>
          <w:p w:rsidR="00000000" w:rsidRPr="00000F79" w:rsidP="00000F79">
            <w:pPr>
              <w:pStyle w:val="List2"/>
            </w:pPr>
            <w:r w:rsidRPr="00000F79">
              <w:t>2.3.</w:t>
            </w:r>
            <w:r w:rsidRPr="00000F79">
              <w:tab/>
              <w:t xml:space="preserve">Ensure that user accounts have only the required permissions on the </w:t>
            </w:r>
            <w:r w:rsidRPr="00000F79">
              <w:rPr>
                <w:rStyle w:val="BoldandItalics"/>
              </w:rPr>
              <w:t>server</w:t>
            </w:r>
          </w:p>
          <w:p w:rsidR="00000000" w:rsidRPr="00000F79" w:rsidP="00000F79">
            <w:pPr>
              <w:pStyle w:val="List2"/>
            </w:pPr>
            <w:r w:rsidRPr="00000F79">
              <w:t>2.4.</w:t>
            </w:r>
            <w:r w:rsidRPr="00000F79">
              <w:tab/>
              <w:t xml:space="preserve">Ensure that interpreters </w:t>
            </w:r>
            <w:r w:rsidRPr="00000F79">
              <w:t>(programs that run CGIs) are not stored in the CGI-bin directory</w:t>
            </w:r>
          </w:p>
          <w:p w:rsidR="00000000" w:rsidP="00000F79">
            <w:pPr>
              <w:pStyle w:val="List2"/>
              <w:rPr>
                <w:lang w:val="en-NZ"/>
              </w:rPr>
            </w:pPr>
            <w:r w:rsidRPr="00000F79">
              <w:t>2.5.</w:t>
            </w:r>
            <w:r w:rsidRPr="00000F79">
              <w:tab/>
              <w:t xml:space="preserve">Ensure that web forms check data before passing it to the </w:t>
            </w:r>
            <w:r w:rsidRPr="00000F79">
              <w:rPr>
                <w:rStyle w:val="BoldandItalics"/>
              </w:rPr>
              <w:t>server</w:t>
            </w:r>
          </w:p>
        </w:tc>
      </w:tr>
      <w:tr w:rsidTr="00F6646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List"/>
              <w:rPr>
                <w:lang w:val="en-NZ"/>
              </w:rPr>
            </w:pPr>
            <w:r w:rsidRPr="00000F79">
              <w:t>3.</w:t>
            </w:r>
            <w:r w:rsidRPr="00000F79">
              <w:tab/>
              <w:t>Ensure protocol security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List2"/>
            </w:pPr>
            <w:r w:rsidRPr="00000F79">
              <w:t>3.1.</w:t>
            </w:r>
            <w:r w:rsidRPr="00000F79">
              <w:tab/>
              <w:t xml:space="preserve">Protect fixed internet </w:t>
            </w:r>
            <w:r w:rsidRPr="00000F79">
              <w:rPr>
                <w:rStyle w:val="BoldandItalics"/>
              </w:rPr>
              <w:t>connection</w:t>
            </w:r>
            <w:r w:rsidRPr="00000F79">
              <w:t xml:space="preserve"> and IP address</w:t>
            </w:r>
          </w:p>
          <w:p w:rsidR="00000000" w:rsidRPr="00000F79" w:rsidP="00000F79">
            <w:pPr>
              <w:pStyle w:val="List2"/>
            </w:pPr>
            <w:r w:rsidRPr="00000F79">
              <w:t>3.2.</w:t>
            </w:r>
            <w:r w:rsidRPr="00000F79">
              <w:tab/>
              <w:t xml:space="preserve">Protect shared </w:t>
            </w:r>
            <w:r w:rsidRPr="00000F79">
              <w:rPr>
                <w:rStyle w:val="BoldandItalics"/>
              </w:rPr>
              <w:t>network</w:t>
            </w:r>
            <w:r w:rsidRPr="00000F79">
              <w:t xml:space="preserve"> resources </w:t>
            </w:r>
            <w:r w:rsidRPr="00000F79">
              <w:t xml:space="preserve">from intrusion according to </w:t>
            </w:r>
            <w:r w:rsidRPr="00000F79">
              <w:rPr>
                <w:rStyle w:val="BoldandItalics"/>
              </w:rPr>
              <w:t>business</w:t>
            </w:r>
            <w:r w:rsidRPr="00000F79">
              <w:t xml:space="preserve"> </w:t>
            </w:r>
            <w:r w:rsidRPr="00000F79">
              <w:rPr>
                <w:rStyle w:val="BoldandItalics"/>
              </w:rPr>
              <w:t>requirements</w:t>
            </w:r>
          </w:p>
          <w:p w:rsidR="00000000" w:rsidRPr="00000F79" w:rsidP="00000F79">
            <w:pPr>
              <w:pStyle w:val="List2"/>
            </w:pPr>
            <w:r w:rsidRPr="00000F79">
              <w:t>3.3.</w:t>
            </w:r>
            <w:r w:rsidRPr="00000F79">
              <w:tab/>
              <w:t xml:space="preserve">Ensure that PC protocols and preferences follow </w:t>
            </w:r>
            <w:r w:rsidRPr="00000F79">
              <w:rPr>
                <w:rStyle w:val="BoldandItalics"/>
              </w:rPr>
              <w:t>security</w:t>
            </w:r>
            <w:r w:rsidRPr="00000F79">
              <w:t xml:space="preserve"> </w:t>
            </w:r>
            <w:r w:rsidRPr="00000F79">
              <w:rPr>
                <w:rStyle w:val="BoldandItalics"/>
              </w:rPr>
              <w:t>protocols</w:t>
            </w:r>
          </w:p>
          <w:p w:rsidR="00000000" w:rsidRPr="00000F79" w:rsidP="00000F79">
            <w:pPr>
              <w:pStyle w:val="List2"/>
            </w:pPr>
            <w:r w:rsidRPr="00000F79">
              <w:t>3.4.</w:t>
            </w:r>
            <w:r w:rsidRPr="00000F79">
              <w:tab/>
              <w:t>Disable the TCP/IP bindings for file and printer sharing</w:t>
            </w:r>
          </w:p>
          <w:p w:rsidR="00000000" w:rsidRPr="00000F79" w:rsidP="00000F79">
            <w:pPr>
              <w:pStyle w:val="List2"/>
            </w:pPr>
            <w:r w:rsidRPr="00000F79">
              <w:t>3.5.</w:t>
            </w:r>
            <w:r w:rsidRPr="00000F79">
              <w:tab/>
              <w:t>Ensure that NetBIOS over TCP/IP is disabled</w:t>
            </w:r>
          </w:p>
        </w:tc>
      </w:tr>
    </w:tbl>
    <w:p w:rsidR="00F6646E" w:rsidP="00000F79">
      <w:pPr>
        <w:pStyle w:val="BodyText"/>
      </w:pPr>
    </w:p>
    <w:p w:rsidR="00F6646E" w:rsidP="00000F79">
      <w:pPr>
        <w:pStyle w:val="BodyText"/>
      </w:pPr>
    </w:p>
    <w:p w:rsidR="00000000" w:rsidRPr="00000F79" w:rsidP="00000F79">
      <w:pPr>
        <w:pStyle w:val="Heading1"/>
      </w:pPr>
      <w:bookmarkStart w:id="9" w:name="O_260354"/>
      <w:bookmarkEnd w:id="9"/>
      <w:r w:rsidRPr="00000F79">
        <w:t>Required Skills and Knowledge</w:t>
      </w:r>
    </w:p>
    <w:tbl>
      <w:tblPr>
        <w:tblW w:w="0" w:type="auto"/>
        <w:tblLayout w:type="fixed"/>
        <w:tblCellMar>
          <w:left w:w="62" w:type="dxa"/>
          <w:right w:w="62" w:type="dxa"/>
        </w:tblCellMar>
        <w:tblLook w:val="0000"/>
      </w:tblPr>
      <w:tblGrid>
        <w:gridCol w:w="8522"/>
      </w:tblGrid>
      <w:tr w:rsidTr="00F664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SpecialBold"/>
              </w:rPr>
              <w:t>REQUIRED SKILLS AND KNOWLEDGE</w:t>
            </w:r>
          </w:p>
        </w:tc>
      </w:tr>
      <w:tr w:rsidTr="00F664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t>This section describes the skills and knowledge required for this unit.</w:t>
            </w:r>
          </w:p>
        </w:tc>
      </w:tr>
      <w:tr w:rsidTr="00F664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SpecialBold"/>
              </w:rPr>
              <w:t>Required skills</w:t>
            </w:r>
          </w:p>
        </w:tc>
      </w:tr>
      <w:tr w:rsidTr="00F664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ListBullet"/>
            </w:pPr>
            <w:r w:rsidRPr="00000F79">
              <w:t>Write Javascript/Vbscript</w:t>
            </w:r>
          </w:p>
          <w:p w:rsidR="00000000" w:rsidP="00000F79">
            <w:pPr>
              <w:pStyle w:val="ListBullet"/>
              <w:rPr>
                <w:lang w:val="en-NZ"/>
              </w:rPr>
            </w:pPr>
            <w:r w:rsidRPr="00000F79">
              <w:t>Write HTML</w:t>
            </w:r>
          </w:p>
        </w:tc>
      </w:tr>
      <w:tr w:rsidTr="00F664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SpecialBold"/>
              </w:rPr>
              <w:t>Required knowledge</w:t>
            </w:r>
          </w:p>
        </w:tc>
      </w:tr>
      <w:tr w:rsidTr="00F664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ListBullet"/>
            </w:pPr>
            <w:r w:rsidRPr="00000F79">
              <w:t>Firewall functionality</w:t>
            </w:r>
          </w:p>
          <w:p w:rsidR="00000000" w:rsidRPr="00000F79" w:rsidP="00000F79">
            <w:pPr>
              <w:pStyle w:val="ListBullet"/>
            </w:pPr>
            <w:r w:rsidRPr="00000F79">
              <w:t>Bastion hosts</w:t>
            </w:r>
          </w:p>
          <w:p w:rsidR="00000000" w:rsidRPr="00000F79" w:rsidP="00000F79">
            <w:pPr>
              <w:pStyle w:val="ListBullet"/>
            </w:pPr>
            <w:r w:rsidRPr="00000F79">
              <w:t>HTTP daemons</w:t>
            </w:r>
          </w:p>
          <w:p w:rsidR="00000000" w:rsidRPr="00000F79" w:rsidP="00000F79">
            <w:pPr>
              <w:pStyle w:val="ListBullet"/>
            </w:pPr>
            <w:r w:rsidRPr="00000F79">
              <w:t>Web server operating systems</w:t>
            </w:r>
          </w:p>
          <w:p w:rsidR="00000000" w:rsidRPr="00000F79" w:rsidP="00000F79">
            <w:pPr>
              <w:pStyle w:val="ListBullet"/>
            </w:pPr>
            <w:r w:rsidRPr="00000F79">
              <w:t>Security patches</w:t>
            </w:r>
          </w:p>
          <w:p w:rsidR="00000000" w:rsidRPr="00000F79" w:rsidP="00000F79">
            <w:pPr>
              <w:pStyle w:val="ListBullet"/>
            </w:pPr>
            <w:r w:rsidRPr="00000F79">
              <w:t>Secure socket layer (SSL) protocol</w:t>
            </w:r>
          </w:p>
        </w:tc>
      </w:tr>
    </w:tbl>
    <w:p w:rsidR="00F6646E" w:rsidP="00000F79">
      <w:pPr>
        <w:pStyle w:val="BodyText"/>
      </w:pPr>
    </w:p>
    <w:p w:rsidR="00F6646E" w:rsidP="00000F79">
      <w:pPr>
        <w:pStyle w:val="BodyText"/>
      </w:pPr>
    </w:p>
    <w:p w:rsidR="00000000" w:rsidRPr="00000F79" w:rsidP="00000F79">
      <w:pPr>
        <w:pStyle w:val="AllowPageBreak"/>
      </w:pPr>
    </w:p>
    <w:p w:rsidR="00000000" w:rsidRPr="00000F79" w:rsidP="00000F79">
      <w:pPr>
        <w:pStyle w:val="Heading1"/>
      </w:pPr>
      <w:bookmarkStart w:id="10" w:name="O_244388"/>
      <w:bookmarkEnd w:id="10"/>
      <w:r w:rsidRPr="00000F79">
        <w:t>Evidence Guide</w:t>
      </w:r>
    </w:p>
    <w:tbl>
      <w:tblPr>
        <w:tblW w:w="9570" w:type="dxa"/>
        <w:tblLayout w:type="fixed"/>
        <w:tblCellMar>
          <w:left w:w="62" w:type="dxa"/>
          <w:right w:w="62" w:type="dxa"/>
        </w:tblCellMar>
        <w:tblLook w:val="0000"/>
      </w:tblPr>
      <w:tblGrid>
        <w:gridCol w:w="3908"/>
        <w:gridCol w:w="5662"/>
      </w:tblGrid>
      <w:tr w:rsidTr="00F664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SpecialBold"/>
              </w:rPr>
              <w:t>EVIDENCE GUIDE</w:t>
            </w:r>
          </w:p>
        </w:tc>
      </w:tr>
      <w:tr w:rsidTr="00F664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t>The evidenc</w:t>
            </w:r>
            <w:r w:rsidRPr="00000F79">
              <w:t>e guide provides advice on assessment and must be read in conjunction with the performance criteria, required skills and knowledge, range statement and the Assessment Guidelines for the Training Package.</w:t>
            </w:r>
          </w:p>
        </w:tc>
      </w:tr>
      <w:tr w:rsidTr="00F664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p>
        </w:tc>
      </w:tr>
      <w:tr w:rsidTr="00F664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BodyText"/>
            </w:pPr>
            <w:r w:rsidRPr="00000F79">
              <w:t>Evidence of the following is essential:</w:t>
            </w:r>
          </w:p>
          <w:p w:rsidR="00000000" w:rsidRPr="00000F79" w:rsidP="00000F79">
            <w:pPr>
              <w:pStyle w:val="ListBullet"/>
            </w:pPr>
            <w:r w:rsidRPr="00000F79">
              <w:t>Assessment must confirm the ability to provide basic website security.</w:t>
            </w:r>
          </w:p>
          <w:p w:rsidR="00000000" w:rsidRPr="00000F79" w:rsidP="00000F79">
            <w:pPr>
              <w:pStyle w:val="BodyText"/>
            </w:pPr>
          </w:p>
          <w:p w:rsidR="00000000" w:rsidRPr="00000F79" w:rsidP="00000F79">
            <w:pPr>
              <w:pStyle w:val="BodyText"/>
            </w:pPr>
            <w:r w:rsidRPr="00000F79">
              <w:t xml:space="preserve">To demonstrate competency in this unit the person </w:t>
            </w:r>
            <w:r w:rsidRPr="00000F79">
              <w:t>will require access to:</w:t>
            </w:r>
          </w:p>
          <w:p w:rsidR="00000000" w:rsidRPr="00000F79" w:rsidP="00000F79">
            <w:pPr>
              <w:pStyle w:val="ListBullet"/>
            </w:pPr>
            <w:r w:rsidRPr="00000F79">
              <w:t>Web servers</w:t>
            </w:r>
          </w:p>
          <w:p w:rsidR="00000000" w:rsidP="00000F79">
            <w:pPr>
              <w:pStyle w:val="ListBullet"/>
              <w:rPr>
                <w:lang w:val="en-NZ"/>
              </w:rPr>
            </w:pPr>
            <w:r w:rsidRPr="00000F79">
              <w:t>Basic website</w:t>
            </w:r>
          </w:p>
        </w:tc>
      </w:tr>
      <w:tr w:rsidTr="00F664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BodyText"/>
            </w:pPr>
            <w:r w:rsidRPr="00000F79">
              <w:t>The breadth, depth and complexity of knowledge and skills in this competency would cover a broad range of varied activities or application in a wider var</w:t>
            </w:r>
            <w:r w:rsidRPr="00000F79">
              <w:t>iety of contexts most of which are complex and non-routine. Leadership and guidance would be involved when organising activities of self and others as well as contributing to technical solutions of a non-routine or contingency nature.</w:t>
            </w:r>
          </w:p>
          <w:p w:rsidR="00000000" w:rsidRPr="00000F79" w:rsidP="00000F79">
            <w:pPr>
              <w:pStyle w:val="BodyText"/>
            </w:pPr>
          </w:p>
          <w:p w:rsidR="00000000" w:rsidRPr="00000F79" w:rsidP="00000F79">
            <w:pPr>
              <w:pStyle w:val="BodyText"/>
            </w:pPr>
            <w:r w:rsidRPr="00000F79">
              <w:t>Assessment must ensu</w:t>
            </w:r>
            <w:r w:rsidRPr="00000F79">
              <w:t>re:</w:t>
            </w:r>
          </w:p>
          <w:p w:rsidR="00000000" w:rsidRPr="00000F79" w:rsidP="00000F79">
            <w:pPr>
              <w:pStyle w:val="ListBullet"/>
            </w:pPr>
            <w:r w:rsidRPr="00000F79">
              <w:t>Performance of a broad range of skilled applications including the requirement to evaluate and analyse current practices, develop new criteria and procedures for performing current practices and provision of some leadership and guidance to others in t</w:t>
            </w:r>
            <w:r w:rsidRPr="00000F79">
              <w:t>he application and planning of the skills would be characteristic.</w:t>
            </w:r>
          </w:p>
          <w:p w:rsidR="00000000" w:rsidRPr="00000F79" w:rsidP="00000F79">
            <w:pPr>
              <w:pStyle w:val="BodyText"/>
            </w:pPr>
          </w:p>
          <w:p w:rsidR="00000000" w:rsidP="00000F79">
            <w:pPr>
              <w:pStyle w:val="ListBullet"/>
              <w:rPr>
                <w:lang w:val="en-NZ"/>
              </w:rPr>
            </w:pPr>
            <w:r w:rsidRPr="00000F79">
              <w:t>Applications may involve responsibility for, and limited organisation of, others.</w:t>
            </w:r>
          </w:p>
        </w:tc>
      </w:tr>
      <w:tr w:rsidTr="00F664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BodyText"/>
            </w:pPr>
            <w:r w:rsidRPr="00000F79">
              <w:t>The purpose of this unit is to define the standard of performance to be achieved in</w:t>
            </w:r>
            <w:r w:rsidRPr="00000F79">
              <w:t xml:space="preserve"> the workplace. In undertaking training and assessment activities related to this unit, consideration should be given to the implementation of appropriate diversity and accessibility practices in order to accommodate people who may have special needs. Addi</w:t>
            </w:r>
            <w:r w:rsidRPr="00000F79">
              <w:t>tional guidance on these and related matters is provided in ICA05 Section 1.</w:t>
            </w:r>
          </w:p>
          <w:p w:rsidR="00000000" w:rsidRPr="00000F79" w:rsidP="00000F79">
            <w:pPr>
              <w:pStyle w:val="BodyText"/>
            </w:pPr>
          </w:p>
          <w:p w:rsidR="00000000" w:rsidRPr="00000F79" w:rsidP="00000F79">
            <w:pPr>
              <w:pStyle w:val="ListBullet"/>
            </w:pPr>
            <w:r w:rsidRPr="00000F79">
              <w:t>Competency in this unit should be assessed using summative assessment to ensure consistency of performance in a range of contexts. This unit can be assessed either in the workpl</w:t>
            </w:r>
            <w:r w:rsidRPr="00000F79">
              <w:t>ace or in a simulated environment. However, simulated activities must closely reflect the workplace to enable full demonstration of competency.</w:t>
            </w:r>
          </w:p>
          <w:p w:rsidR="00000000" w:rsidRPr="00000F79" w:rsidP="00000F79">
            <w:pPr>
              <w:pStyle w:val="BodyText"/>
            </w:pPr>
          </w:p>
          <w:p w:rsidR="00000000" w:rsidP="00000F79">
            <w:pPr>
              <w:pStyle w:val="ListBullet"/>
              <w:rPr>
                <w:lang w:val="en-NZ"/>
              </w:rPr>
            </w:pPr>
            <w:r w:rsidRPr="00000F79">
              <w:t xml:space="preserve">Assessment will usually include observation of real or simulated work processes </w:t>
            </w:r>
            <w:r w:rsidRPr="00000F79">
              <w:t>and procedures and/or performance in a project context as well as questioning on underpinning knowledge and skills. The questioning of team members, supervisors, subordinates, peers and clients where appropriate may provide valuable input to the assessment</w:t>
            </w:r>
            <w:r w:rsidRPr="00000F79">
              <w:t xml:space="preserve"> process. The interdependence of units for assessment purposes may vary with the particular project or scenario.</w:t>
            </w:r>
          </w:p>
        </w:tc>
      </w:tr>
      <w:tr w:rsidTr="00F664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BodyText"/>
            </w:pPr>
            <w:r w:rsidRPr="00000F79">
              <w:t>Holistic assessment with other units relevant to the industry sector, workplace and job role is recommende</w:t>
            </w:r>
            <w:r w:rsidRPr="00000F79">
              <w:t>d, for example:</w:t>
            </w:r>
          </w:p>
          <w:p w:rsidR="00000000" w:rsidRPr="00000F79" w:rsidP="00000F79">
            <w:pPr>
              <w:pStyle w:val="ListBullet"/>
            </w:pPr>
            <w:r w:rsidRPr="00000F79">
              <w:t>ICAT4195B Ensure dynamic website security</w:t>
            </w:r>
          </w:p>
          <w:p w:rsidR="00000000" w:rsidRPr="00000F79" w:rsidP="00000F79">
            <w:pPr>
              <w:pStyle w:val="BodyText"/>
            </w:pPr>
          </w:p>
          <w:p w:rsidR="00000000" w:rsidRPr="00000F79" w:rsidP="00000F79">
            <w:pPr>
              <w:pStyle w:val="BodyText"/>
            </w:pPr>
            <w:r w:rsidRPr="00000F79">
              <w:t>An individual demonstrating this competency would be able to:</w:t>
            </w:r>
          </w:p>
          <w:p w:rsidR="00000000" w:rsidRPr="00000F79" w:rsidP="00000F79">
            <w:pPr>
              <w:pStyle w:val="ListBullet"/>
            </w:pPr>
            <w:r w:rsidRPr="00000F79">
              <w:t>Demonstrate understanding of a broad knowledge base incorporating some theoretical concepts</w:t>
            </w:r>
          </w:p>
          <w:p w:rsidR="00000000" w:rsidRPr="00000F79" w:rsidP="00000F79">
            <w:pPr>
              <w:pStyle w:val="ListBullet"/>
            </w:pPr>
            <w:r w:rsidRPr="00000F79">
              <w:t>Apply solutions to a defined range of unp</w:t>
            </w:r>
            <w:r w:rsidRPr="00000F79">
              <w:t>redictable problems</w:t>
            </w:r>
          </w:p>
          <w:p w:rsidR="00000000" w:rsidRPr="00000F79" w:rsidP="00000F79">
            <w:pPr>
              <w:pStyle w:val="ListBullet"/>
            </w:pPr>
            <w:r w:rsidRPr="00000F79">
              <w:t>Identify and apply skill and knowledge areas to a wide variety of contexts, with depth in some areas</w:t>
            </w:r>
          </w:p>
          <w:p w:rsidR="00000000" w:rsidRPr="00000F79" w:rsidP="00000F79">
            <w:pPr>
              <w:pStyle w:val="ListBullet"/>
            </w:pPr>
            <w:r w:rsidRPr="00000F79">
              <w:t>Identify, analyse and evaluate information from a variety of sources</w:t>
            </w:r>
          </w:p>
          <w:p w:rsidR="00000000" w:rsidRPr="00000F79" w:rsidP="00000F79">
            <w:pPr>
              <w:pStyle w:val="ListBullet"/>
            </w:pPr>
            <w:r w:rsidRPr="00000F79">
              <w:t>Take responsibility for own outputs in relation to specified quali</w:t>
            </w:r>
            <w:r w:rsidRPr="00000F79">
              <w:t>ty standards</w:t>
            </w:r>
          </w:p>
          <w:p w:rsidR="00000000" w:rsidRPr="00000F79" w:rsidP="00000F79">
            <w:pPr>
              <w:pStyle w:val="ListBullet"/>
            </w:pPr>
            <w:r w:rsidRPr="00000F79">
              <w:t>Take limited responsibility for the quantity and quality of the output of others</w:t>
            </w:r>
          </w:p>
          <w:p w:rsidR="00000000" w:rsidRPr="00000F79" w:rsidP="00000F79">
            <w:pPr>
              <w:pStyle w:val="ListBullet"/>
            </w:pPr>
            <w:r w:rsidRPr="00000F79">
              <w:t>Maintain knowledge of industry products and services</w:t>
            </w:r>
          </w:p>
        </w:tc>
      </w:tr>
    </w:tbl>
    <w:p w:rsidR="00F6646E" w:rsidP="00000F79">
      <w:pPr>
        <w:pStyle w:val="BodyText"/>
      </w:pPr>
    </w:p>
    <w:p w:rsidR="00F6646E" w:rsidP="00000F79">
      <w:pPr>
        <w:pStyle w:val="BodyText"/>
      </w:pPr>
    </w:p>
    <w:p w:rsidR="00000000" w:rsidRPr="00000F79" w:rsidP="00000F79">
      <w:pPr>
        <w:pStyle w:val="Heading1"/>
      </w:pPr>
      <w:bookmarkStart w:id="11" w:name="O_252371"/>
      <w:bookmarkEnd w:id="11"/>
      <w:r w:rsidRPr="00000F79">
        <w:t>Range Statement</w:t>
      </w:r>
    </w:p>
    <w:tbl>
      <w:tblPr>
        <w:tblW w:w="0" w:type="auto"/>
        <w:tblLayout w:type="fixed"/>
        <w:tblCellMar>
          <w:left w:w="62" w:type="dxa"/>
          <w:right w:w="62" w:type="dxa"/>
        </w:tblCellMar>
        <w:tblLook w:val="0000"/>
      </w:tblPr>
      <w:tblGrid>
        <w:gridCol w:w="3496"/>
        <w:gridCol w:w="5026"/>
      </w:tblGrid>
      <w:tr w:rsidTr="00F664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SpecialBold"/>
              </w:rPr>
              <w:t>RANGE STATEMENT</w:t>
            </w:r>
          </w:p>
        </w:tc>
      </w:tr>
      <w:tr w:rsidTr="00F664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t>The range statement relates to the unit of competency as a whole. It allows for different work environments and situations that may affect performance. Bold italicised wording, if used in the performance criteria, is detailed below. Essential operating con</w:t>
            </w:r>
            <w:r w:rsidRPr="00000F79">
              <w:t>ditions that may be present with training and assessment (depending on the work situation, needs of the candidate, accessibility of the item, and local industry and regional contexts) may also be included.</w:t>
            </w:r>
          </w:p>
        </w:tc>
      </w:tr>
      <w:tr w:rsidTr="00F6646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BoldandItalics"/>
              </w:rPr>
              <w:t>Business requirements</w:t>
            </w:r>
            <w:r w:rsidRPr="00000F79">
              <w:t xml:space="preserve"> may be in reference to:</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ListBullet"/>
            </w:pPr>
            <w:r w:rsidRPr="00000F79">
              <w:t>business</w:t>
            </w:r>
          </w:p>
          <w:p w:rsidR="00000000" w:rsidRPr="00000F79" w:rsidP="00000F79">
            <w:pPr>
              <w:pStyle w:val="ListBullet"/>
            </w:pPr>
            <w:r w:rsidRPr="00000F79">
              <w:t>system</w:t>
            </w:r>
          </w:p>
          <w:p w:rsidR="00000000" w:rsidRPr="00000F79" w:rsidP="00000F79">
            <w:pPr>
              <w:pStyle w:val="ListBullet"/>
            </w:pPr>
            <w:r w:rsidRPr="00000F79">
              <w:t>application</w:t>
            </w:r>
          </w:p>
          <w:p w:rsidR="00000000" w:rsidRPr="00000F79" w:rsidP="00000F79">
            <w:pPr>
              <w:pStyle w:val="ListBullet"/>
            </w:pPr>
            <w:r w:rsidRPr="00000F79">
              <w:t>network</w:t>
            </w:r>
          </w:p>
          <w:p w:rsidR="00000000" w:rsidP="00000F79">
            <w:pPr>
              <w:pStyle w:val="ListBullet"/>
              <w:rPr>
                <w:lang w:val="en-NZ"/>
              </w:rPr>
            </w:pPr>
            <w:r w:rsidRPr="00000F79">
              <w:t>people in the organisation</w:t>
            </w:r>
          </w:p>
        </w:tc>
      </w:tr>
      <w:tr w:rsidTr="00F6646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BoldandItalics"/>
              </w:rPr>
              <w:t>Intrusion detection systems</w:t>
            </w:r>
            <w:r w:rsidRPr="00000F79">
              <w:t xml:space="preserve"> may include but is not limited to:</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ListBullet"/>
            </w:pPr>
            <w:r w:rsidRPr="00000F79">
              <w:t>Tripwire</w:t>
            </w:r>
          </w:p>
          <w:p w:rsidR="00000000" w:rsidRPr="00000F79" w:rsidP="00000F79">
            <w:pPr>
              <w:pStyle w:val="ListBullet"/>
            </w:pPr>
            <w:r w:rsidRPr="00000F79">
              <w:t>Cisco</w:t>
            </w:r>
          </w:p>
          <w:p w:rsidR="00000000" w:rsidRPr="00000F79" w:rsidP="00000F79">
            <w:pPr>
              <w:pStyle w:val="ListBullet"/>
            </w:pPr>
            <w:r w:rsidRPr="00000F79">
              <w:t>HP</w:t>
            </w:r>
          </w:p>
          <w:p w:rsidR="00000000" w:rsidP="00000F79">
            <w:pPr>
              <w:pStyle w:val="ListBullet"/>
              <w:rPr>
                <w:lang w:val="en-NZ"/>
              </w:rPr>
            </w:pPr>
            <w:r w:rsidRPr="00000F79">
              <w:t>Symantec</w:t>
            </w:r>
          </w:p>
        </w:tc>
      </w:tr>
      <w:tr w:rsidTr="00F6646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BoldandItalics"/>
              </w:rPr>
              <w:t>Server</w:t>
            </w:r>
            <w:r w:rsidRPr="00000F79">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ListBullet"/>
            </w:pPr>
            <w:r w:rsidRPr="00000F79">
              <w:t>Application/web servers</w:t>
            </w:r>
          </w:p>
          <w:p w:rsidR="00000000" w:rsidRPr="00000F79" w:rsidP="00000F79">
            <w:pPr>
              <w:pStyle w:val="ListBullet"/>
            </w:pPr>
            <w:r w:rsidRPr="00000F79">
              <w:t>BEA Weblogic servers</w:t>
            </w:r>
          </w:p>
          <w:p w:rsidR="00000000" w:rsidRPr="00000F79" w:rsidP="00000F79">
            <w:pPr>
              <w:pStyle w:val="ListBullet"/>
            </w:pPr>
            <w:r w:rsidRPr="00000F79">
              <w:t>IBM VisualAge and WebSphere</w:t>
            </w:r>
          </w:p>
          <w:p w:rsidR="00000000" w:rsidRPr="00000F79" w:rsidP="00000F79">
            <w:pPr>
              <w:pStyle w:val="ListBullet"/>
            </w:pPr>
            <w:r w:rsidRPr="00000F79">
              <w:t>Novell NDS servers</w:t>
            </w:r>
          </w:p>
          <w:p w:rsidR="00000000" w:rsidRPr="00000F79" w:rsidP="00000F79">
            <w:pPr>
              <w:pStyle w:val="ListBullet"/>
            </w:pPr>
            <w:r w:rsidRPr="00000F79">
              <w:t>Email servers</w:t>
            </w:r>
          </w:p>
          <w:p w:rsidR="00000000" w:rsidRPr="00000F79" w:rsidP="00000F79">
            <w:pPr>
              <w:pStyle w:val="ListBullet"/>
            </w:pPr>
            <w:r w:rsidRPr="00000F79">
              <w:t>File and print servers</w:t>
            </w:r>
          </w:p>
          <w:p w:rsidR="00000000" w:rsidRPr="00000F79" w:rsidP="00000F79">
            <w:pPr>
              <w:pStyle w:val="ListBullet"/>
            </w:pPr>
            <w:r w:rsidRPr="00000F79">
              <w:t>FTP servers</w:t>
            </w:r>
          </w:p>
          <w:p w:rsidR="00000000" w:rsidRPr="00000F79" w:rsidP="00000F79">
            <w:pPr>
              <w:pStyle w:val="ListBullet"/>
            </w:pPr>
            <w:r w:rsidRPr="00000F79">
              <w:t>Firewall servers</w:t>
            </w:r>
          </w:p>
          <w:p w:rsidR="00000000" w:rsidP="00000F79">
            <w:pPr>
              <w:pStyle w:val="ListBullet"/>
              <w:rPr>
                <w:lang w:val="en-NZ"/>
              </w:rPr>
            </w:pPr>
            <w:r w:rsidRPr="00000F79">
              <w:t>Proxy/cache servers</w:t>
            </w:r>
          </w:p>
        </w:tc>
      </w:tr>
      <w:tr w:rsidTr="00F6646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BoldandItalics"/>
              </w:rPr>
              <w:t>Connection</w:t>
            </w:r>
            <w:r w:rsidRPr="00000F79">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ListBullet"/>
            </w:pPr>
            <w:r w:rsidRPr="00000F79">
              <w:t>cable</w:t>
            </w:r>
          </w:p>
          <w:p w:rsidR="00000000" w:rsidRPr="00000F79" w:rsidP="00000F79">
            <w:pPr>
              <w:pStyle w:val="ListBullet"/>
            </w:pPr>
            <w:r w:rsidRPr="00000F79">
              <w:t>ADSL</w:t>
            </w:r>
          </w:p>
          <w:p w:rsidR="00000000" w:rsidP="00000F79">
            <w:pPr>
              <w:pStyle w:val="ListBullet"/>
              <w:rPr>
                <w:lang w:val="en-NZ"/>
              </w:rPr>
            </w:pPr>
            <w:r w:rsidRPr="00000F79">
              <w:t>fixed line</w:t>
            </w:r>
          </w:p>
        </w:tc>
      </w:tr>
      <w:tr w:rsidTr="00F6646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BoldandItalics"/>
              </w:rPr>
              <w:t>User</w:t>
            </w:r>
            <w:r w:rsidRPr="00000F79">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ListBullet"/>
            </w:pPr>
            <w:r w:rsidRPr="00000F79">
              <w:t>a person within a department</w:t>
            </w:r>
          </w:p>
          <w:p w:rsidR="00000000" w:rsidRPr="00000F79" w:rsidP="00000F79">
            <w:pPr>
              <w:pStyle w:val="ListBullet"/>
            </w:pPr>
            <w:r w:rsidRPr="00000F79">
              <w:t>a department within the organisation</w:t>
            </w:r>
          </w:p>
          <w:p w:rsidR="00000000" w:rsidP="00000F79">
            <w:pPr>
              <w:pStyle w:val="ListBullet"/>
              <w:rPr>
                <w:lang w:val="en-NZ"/>
              </w:rPr>
            </w:pPr>
            <w:r w:rsidRPr="00000F79">
              <w:t>a third party</w:t>
            </w:r>
          </w:p>
        </w:tc>
      </w:tr>
      <w:tr w:rsidTr="00F6646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BoldandItalics"/>
              </w:rPr>
              <w:t>Network</w:t>
            </w:r>
            <w:r w:rsidRPr="00000F79">
              <w:t xml:space="preserve"> may include but is not limited to:</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ListBullet"/>
            </w:pPr>
            <w:r w:rsidRPr="00000F79">
              <w:t>large and small LANs</w:t>
            </w:r>
          </w:p>
          <w:p w:rsidR="00000000" w:rsidRPr="00000F79" w:rsidP="00000F79">
            <w:pPr>
              <w:pStyle w:val="ListBullet"/>
            </w:pPr>
            <w:r w:rsidRPr="00000F79">
              <w:t>national WANs</w:t>
            </w:r>
          </w:p>
          <w:p w:rsidR="00000000" w:rsidRPr="00000F79" w:rsidP="00000F79">
            <w:pPr>
              <w:pStyle w:val="ListBullet"/>
            </w:pPr>
            <w:r w:rsidRPr="00000F79">
              <w:t>VPNs</w:t>
            </w:r>
          </w:p>
          <w:p w:rsidR="00000000" w:rsidRPr="00000F79" w:rsidP="00000F79">
            <w:pPr>
              <w:pStyle w:val="ListBullet"/>
            </w:pPr>
            <w:r w:rsidRPr="00000F79">
              <w:t>the internet</w:t>
            </w:r>
          </w:p>
          <w:p w:rsidR="00000000" w:rsidRPr="00000F79" w:rsidP="00000F79">
            <w:pPr>
              <w:pStyle w:val="ListBullet"/>
            </w:pPr>
            <w:r w:rsidRPr="00000F79">
              <w:t>the use of the PSTN for dial-up modems only</w:t>
            </w:r>
          </w:p>
          <w:p w:rsidR="00000000" w:rsidRPr="00000F79" w:rsidP="00000F79">
            <w:pPr>
              <w:pStyle w:val="ListBullet"/>
            </w:pPr>
            <w:r w:rsidRPr="00000F79">
              <w:t>private lines</w:t>
            </w:r>
          </w:p>
          <w:p w:rsidR="00000000" w:rsidRPr="00000F79" w:rsidP="00000F79">
            <w:pPr>
              <w:pStyle w:val="ListBullet"/>
            </w:pPr>
            <w:r w:rsidRPr="00000F79">
              <w:t>data</w:t>
            </w:r>
          </w:p>
          <w:p w:rsidR="00000000" w:rsidP="00000F79">
            <w:pPr>
              <w:pStyle w:val="ListBullet"/>
              <w:rPr>
                <w:lang w:val="en-NZ"/>
              </w:rPr>
            </w:pPr>
            <w:r w:rsidRPr="00000F79">
              <w:t>voice</w:t>
            </w:r>
          </w:p>
        </w:tc>
      </w:tr>
      <w:tr w:rsidTr="00F6646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BoldandItalics"/>
              </w:rPr>
              <w:t>Security protocols</w:t>
            </w:r>
            <w:r w:rsidRPr="00000F79">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ListBullet"/>
            </w:pPr>
            <w:r w:rsidRPr="00000F79">
              <w:t>Secure multipurpose internet mail extensions</w:t>
            </w:r>
          </w:p>
          <w:p w:rsidR="00000000" w:rsidRPr="00000F79" w:rsidP="00000F79">
            <w:pPr>
              <w:pStyle w:val="ListBullet"/>
            </w:pPr>
            <w:r w:rsidRPr="00000F79">
              <w:t>Secure socket layer and transport layer security</w:t>
            </w:r>
          </w:p>
          <w:p w:rsidR="00000000" w:rsidRPr="00000F79" w:rsidP="00000F79">
            <w:pPr>
              <w:pStyle w:val="ListBullet"/>
            </w:pPr>
            <w:r w:rsidRPr="00000F79">
              <w:t>IP security protocol</w:t>
            </w:r>
          </w:p>
          <w:p w:rsidR="00000000" w:rsidRPr="00000F79" w:rsidP="00000F79">
            <w:pPr>
              <w:pStyle w:val="ListBullet"/>
            </w:pPr>
            <w:r w:rsidRPr="00000F79">
              <w:t>(domain name system security extensions)</w:t>
            </w:r>
          </w:p>
          <w:p w:rsidR="00000000" w:rsidRPr="00000F79" w:rsidP="00000F79">
            <w:pPr>
              <w:pStyle w:val="ListBullet"/>
            </w:pPr>
            <w:r w:rsidRPr="00000F79">
              <w:t>(data over cable service interface specification)</w:t>
            </w:r>
          </w:p>
          <w:p w:rsidR="00000000" w:rsidRPr="00000F79" w:rsidP="00000F79">
            <w:pPr>
              <w:pStyle w:val="ListBullet"/>
            </w:pPr>
            <w:r w:rsidRPr="00000F79">
              <w:t>IEEE 802.11 Protocol standard for secure wireless local area network products</w:t>
            </w:r>
          </w:p>
          <w:p w:rsidR="00000000" w:rsidRPr="00000F79" w:rsidP="00000F79">
            <w:pPr>
              <w:pStyle w:val="ListBullet"/>
            </w:pPr>
            <w:r w:rsidRPr="00000F79">
              <w:t>Point-to-point ne</w:t>
            </w:r>
            <w:r w:rsidRPr="00000F79">
              <w:t>twork tunnelling protocol (PPTP)/Layer 2 tunnelling protocol (L2TP)</w:t>
            </w:r>
          </w:p>
          <w:p w:rsidR="00000000" w:rsidRPr="00000F79" w:rsidP="00000F79">
            <w:pPr>
              <w:pStyle w:val="ListBullet"/>
            </w:pPr>
            <w:r w:rsidRPr="00000F79">
              <w:t>Internet protocol security (IPSec)</w:t>
            </w:r>
          </w:p>
          <w:p w:rsidR="00000000" w:rsidRPr="00000F79" w:rsidP="00000F79">
            <w:pPr>
              <w:pStyle w:val="ListBullet"/>
            </w:pPr>
            <w:r w:rsidRPr="00000F79">
              <w:t>(secure electronic transactions)</w:t>
            </w:r>
          </w:p>
          <w:p w:rsidR="00000000" w:rsidRPr="00000F79" w:rsidP="00000F79">
            <w:pPr>
              <w:pStyle w:val="ListBullet"/>
            </w:pPr>
            <w:r w:rsidRPr="00000F79">
              <w:t>(Secure shell)</w:t>
            </w:r>
          </w:p>
        </w:tc>
      </w:tr>
    </w:tbl>
    <w:p w:rsidR="00F6646E" w:rsidP="00000F79">
      <w:pPr>
        <w:pStyle w:val="BodyText"/>
      </w:pPr>
    </w:p>
    <w:p w:rsidR="00F6646E" w:rsidP="00000F79">
      <w:pPr>
        <w:pStyle w:val="BodyText"/>
      </w:pPr>
    </w:p>
    <w:p w:rsidR="00000000" w:rsidRPr="00000F79" w:rsidP="00000F79">
      <w:pPr>
        <w:pStyle w:val="Heading1"/>
      </w:pPr>
      <w:bookmarkStart w:id="12" w:name="O_208282"/>
      <w:bookmarkEnd w:id="12"/>
      <w:r w:rsidRPr="00000F79">
        <w:t>Unit Sector(s)</w:t>
      </w:r>
    </w:p>
    <w:tbl>
      <w:tblPr>
        <w:tblW w:w="0" w:type="auto"/>
        <w:tblLayout w:type="fixed"/>
        <w:tblCellMar>
          <w:left w:w="62" w:type="dxa"/>
          <w:right w:w="62" w:type="dxa"/>
        </w:tblCellMar>
        <w:tblLook w:val="0000"/>
      </w:tblPr>
      <w:tblGrid>
        <w:gridCol w:w="2628"/>
        <w:gridCol w:w="5894"/>
      </w:tblGrid>
      <w:tr w:rsidTr="00F6646E">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SpecialBold"/>
              </w:rPr>
              <w:t>Unit sector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BodyText"/>
            </w:pPr>
            <w:r w:rsidRPr="00000F79">
              <w:t>Test</w:t>
            </w:r>
          </w:p>
        </w:tc>
      </w:tr>
    </w:tbl>
    <w:p w:rsidR="00F6646E" w:rsidP="00000F79">
      <w:pPr>
        <w:pStyle w:val="BodyText"/>
      </w:pPr>
    </w:p>
    <w:p w:rsidR="00F6646E" w:rsidP="00000F79">
      <w:pPr>
        <w:pStyle w:val="BodyText"/>
      </w:pPr>
    </w:p>
    <w:p w:rsidR="00000000" w:rsidRPr="00000F79" w:rsidP="00000F79">
      <w:pPr>
        <w:pStyle w:val="Heading1"/>
      </w:pPr>
      <w:bookmarkStart w:id="13" w:name="O_208279"/>
      <w:bookmarkEnd w:id="13"/>
      <w:r w:rsidRPr="00000F79">
        <w:t>Co-requisite units</w:t>
      </w:r>
    </w:p>
    <w:tbl>
      <w:tblPr>
        <w:tblW w:w="0" w:type="auto"/>
        <w:tblLayout w:type="fixed"/>
        <w:tblCellMar>
          <w:left w:w="62" w:type="dxa"/>
          <w:right w:w="62" w:type="dxa"/>
        </w:tblCellMar>
        <w:tblLook w:val="0000"/>
      </w:tblPr>
      <w:tblGrid>
        <w:gridCol w:w="2641"/>
        <w:gridCol w:w="1322"/>
        <w:gridCol w:w="4559"/>
      </w:tblGrid>
      <w:tr w:rsidTr="00F664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p>
        </w:tc>
      </w:tr>
      <w:tr w:rsidTr="00F664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p>
        </w:tc>
      </w:tr>
      <w:tr w:rsidTr="00F664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BodyText"/>
            </w:pPr>
          </w:p>
        </w:tc>
      </w:tr>
    </w:tbl>
    <w:p w:rsidR="00F6646E" w:rsidP="00000F79">
      <w:pPr>
        <w:pStyle w:val="BodyText"/>
      </w:pPr>
    </w:p>
    <w:p w:rsidR="00F6646E" w:rsidP="00000F79">
      <w:pPr>
        <w:pStyle w:val="BodyText"/>
      </w:pPr>
    </w:p>
    <w:p w:rsidR="00000000" w:rsidRPr="00000F79" w:rsidP="00000F79">
      <w:pPr>
        <w:pStyle w:val="Heading1"/>
      </w:pPr>
      <w:bookmarkStart w:id="14" w:name="O_208281"/>
      <w:bookmarkEnd w:id="14"/>
      <w:r w:rsidRPr="00000F79">
        <w:t>Competency field</w:t>
      </w:r>
    </w:p>
    <w:tbl>
      <w:tblPr>
        <w:tblW w:w="0" w:type="auto"/>
        <w:tblLayout w:type="fixed"/>
        <w:tblCellMar>
          <w:left w:w="62" w:type="dxa"/>
          <w:right w:w="62" w:type="dxa"/>
        </w:tblCellMar>
        <w:tblLook w:val="0000"/>
      </w:tblPr>
      <w:tblGrid>
        <w:gridCol w:w="2784"/>
        <w:gridCol w:w="5738"/>
      </w:tblGrid>
      <w:tr w:rsidTr="00F6646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F79">
            <w:pPr>
              <w:pStyle w:val="BodyText"/>
              <w:rPr>
                <w:lang w:val="en-NZ"/>
              </w:rPr>
            </w:pPr>
            <w:r w:rsidRPr="00000F7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F79" w:rsidP="00000F79">
            <w:pPr>
              <w:pStyle w:val="BodyText"/>
            </w:pPr>
          </w:p>
        </w:tc>
      </w:tr>
    </w:tbl>
    <w:p w:rsidR="00F6646E" w:rsidP="00000F79">
      <w:pPr>
        <w:pStyle w:val="BodyText"/>
      </w:pPr>
    </w:p>
    <w:p w:rsidR="00F6646E" w:rsidP="00000F79">
      <w:pPr>
        <w:pStyle w:val="BodyText"/>
      </w:pPr>
    </w:p>
    <w:p w:rsidR="00000000" w:rsidRPr="00000F79" w:rsidP="00000F79"/>
    <w:sectPr w:rsidSect="00000F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F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646E" w:rsidP="00F664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F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46E" w:rsidP="00000F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6646E" w:rsidP="00000F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646E" w:rsidP="00000F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F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646E" w:rsidP="00F664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F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46E" w:rsidP="00000F79">
    <w:pPr>
      <w:pStyle w:val="Header"/>
      <w:framePr w:wrap="around"/>
    </w:pPr>
    <w:r>
      <w:fldChar w:fldCharType="begin"/>
    </w:r>
    <w:r>
      <w:instrText xml:space="preserve"> TITLE   \* MERGEFORMAT </w:instrText>
    </w:r>
    <w:r>
      <w:fldChar w:fldCharType="separate"/>
    </w:r>
    <w:r>
      <w:t>ICAT4194B Ensure basic website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646E" w:rsidP="00000F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B84E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8421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F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0F79"/>
    <w:pPr>
      <w:spacing w:before="360" w:after="60"/>
      <w:outlineLvl w:val="0"/>
    </w:pPr>
    <w:rPr>
      <w:sz w:val="32"/>
    </w:rPr>
  </w:style>
  <w:style w:type="paragraph" w:styleId="Heading2">
    <w:name w:val="heading 2"/>
    <w:basedOn w:val="HeadingBase"/>
    <w:next w:val="BodyText"/>
    <w:link w:val="Heading2Char"/>
    <w:qFormat/>
    <w:rsid w:val="00000F79"/>
    <w:pPr>
      <w:keepLines/>
      <w:spacing w:before="240" w:after="120"/>
      <w:outlineLvl w:val="1"/>
    </w:pPr>
    <w:rPr>
      <w:sz w:val="28"/>
      <w:szCs w:val="40"/>
    </w:rPr>
  </w:style>
  <w:style w:type="paragraph" w:styleId="Heading3">
    <w:name w:val="heading 3"/>
    <w:basedOn w:val="HeadingBase"/>
    <w:next w:val="BodyText"/>
    <w:link w:val="Heading3Char"/>
    <w:qFormat/>
    <w:rsid w:val="00000F79"/>
    <w:pPr>
      <w:spacing w:before="180" w:after="120"/>
      <w:outlineLvl w:val="2"/>
    </w:pPr>
    <w:rPr>
      <w:spacing w:val="-10"/>
      <w:kern w:val="32"/>
    </w:rPr>
  </w:style>
  <w:style w:type="paragraph" w:styleId="Heading4">
    <w:name w:val="heading 4"/>
    <w:basedOn w:val="HeadingBase"/>
    <w:next w:val="BodyText"/>
    <w:link w:val="Heading4Char"/>
    <w:qFormat/>
    <w:rsid w:val="00000F79"/>
    <w:pPr>
      <w:spacing w:before="160" w:after="120"/>
      <w:outlineLvl w:val="3"/>
    </w:pPr>
    <w:rPr>
      <w:sz w:val="22"/>
    </w:rPr>
  </w:style>
  <w:style w:type="paragraph" w:styleId="Heading5">
    <w:name w:val="heading 5"/>
    <w:basedOn w:val="HeadingBase"/>
    <w:next w:val="Normal"/>
    <w:link w:val="Heading5Char"/>
    <w:qFormat/>
    <w:rsid w:val="00000F79"/>
    <w:pPr>
      <w:spacing w:before="80"/>
      <w:outlineLvl w:val="4"/>
    </w:pPr>
    <w:rPr>
      <w:color w:val="918585"/>
      <w:sz w:val="20"/>
    </w:rPr>
  </w:style>
  <w:style w:type="paragraph" w:styleId="Heading6">
    <w:name w:val="heading 6"/>
    <w:basedOn w:val="HeadingBase"/>
    <w:next w:val="Normal"/>
    <w:link w:val="Heading6Char"/>
    <w:qFormat/>
    <w:rsid w:val="00000F79"/>
    <w:pPr>
      <w:spacing w:before="60"/>
      <w:outlineLvl w:val="5"/>
    </w:pPr>
    <w:rPr>
      <w:color w:val="918585"/>
      <w:sz w:val="20"/>
    </w:rPr>
  </w:style>
  <w:style w:type="paragraph" w:styleId="Heading7">
    <w:name w:val="heading 7"/>
    <w:basedOn w:val="Normal"/>
    <w:next w:val="Normal"/>
    <w:link w:val="Heading7Char"/>
    <w:qFormat/>
    <w:rsid w:val="00000F79"/>
    <w:pPr>
      <w:ind w:left="720"/>
      <w:outlineLvl w:val="6"/>
    </w:pPr>
    <w:rPr>
      <w:i/>
    </w:rPr>
  </w:style>
  <w:style w:type="paragraph" w:styleId="Heading8">
    <w:name w:val="heading 8"/>
    <w:basedOn w:val="Normal"/>
    <w:next w:val="Normal"/>
    <w:link w:val="Heading8Char"/>
    <w:qFormat/>
    <w:rsid w:val="00000F79"/>
    <w:pPr>
      <w:ind w:left="720"/>
      <w:outlineLvl w:val="7"/>
    </w:pPr>
    <w:rPr>
      <w:i/>
    </w:rPr>
  </w:style>
  <w:style w:type="paragraph" w:styleId="Heading9">
    <w:name w:val="heading 9"/>
    <w:basedOn w:val="Normal"/>
    <w:next w:val="Normal"/>
    <w:link w:val="Heading9Char"/>
    <w:qFormat/>
    <w:rsid w:val="00000F79"/>
    <w:pPr>
      <w:ind w:left="720"/>
      <w:outlineLvl w:val="8"/>
    </w:pPr>
    <w:rPr>
      <w:i/>
    </w:rPr>
  </w:style>
  <w:style w:type="character" w:default="1" w:styleId="DefaultParagraphFont">
    <w:name w:val="Default Paragraph Font"/>
    <w:uiPriority w:val="1"/>
    <w:unhideWhenUsed/>
    <w:rsid w:val="00000F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F79"/>
  </w:style>
  <w:style w:type="character" w:customStyle="1" w:styleId="Heading1Char">
    <w:name w:val="Heading 1 Char"/>
    <w:basedOn w:val="DefaultParagraphFont"/>
    <w:link w:val="Heading1"/>
    <w:rsid w:val="00000F79"/>
    <w:rPr>
      <w:rFonts w:ascii="Times New Roman" w:eastAsia="Times New Roman" w:hAnsi="Times New Roman" w:cs="Times New Roman"/>
      <w:b/>
      <w:sz w:val="32"/>
      <w:szCs w:val="20"/>
      <w:lang w:eastAsia="en-US"/>
    </w:rPr>
  </w:style>
  <w:style w:type="paragraph" w:styleId="BodyText">
    <w:name w:val="Body Text"/>
    <w:basedOn w:val="Normal"/>
    <w:link w:val="BodyTextChar"/>
    <w:rsid w:val="00000F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0F79"/>
    <w:rPr>
      <w:rFonts w:ascii="Times New Roman" w:eastAsia="Times New Roman" w:hAnsi="Times New Roman" w:cs="Times New Roman"/>
      <w:sz w:val="24"/>
      <w:lang w:val="en-US" w:eastAsia="en-US"/>
    </w:rPr>
  </w:style>
  <w:style w:type="paragraph" w:styleId="Footer">
    <w:name w:val="footer"/>
    <w:basedOn w:val="Normal"/>
    <w:link w:val="FooterChar"/>
    <w:rsid w:val="00000F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F79"/>
    <w:rPr>
      <w:rFonts w:ascii="Times New Roman" w:eastAsia="Times New Roman" w:hAnsi="Times New Roman" w:cs="Times New Roman"/>
      <w:sz w:val="16"/>
      <w:lang w:val="en-US" w:eastAsia="en-US"/>
    </w:rPr>
  </w:style>
  <w:style w:type="paragraph" w:styleId="List">
    <w:name w:val="List"/>
    <w:basedOn w:val="BodyText"/>
    <w:next w:val="BodyText"/>
    <w:rsid w:val="00000F79"/>
    <w:pPr>
      <w:tabs>
        <w:tab w:val="left" w:pos="340"/>
      </w:tabs>
      <w:spacing w:before="60" w:after="60"/>
      <w:ind w:left="340" w:hanging="340"/>
    </w:pPr>
  </w:style>
  <w:style w:type="paragraph" w:styleId="ListBullet">
    <w:name w:val="List Bullet"/>
    <w:basedOn w:val="List"/>
    <w:rsid w:val="00000F79"/>
    <w:pPr>
      <w:numPr>
        <w:numId w:val="12"/>
      </w:numPr>
      <w:tabs>
        <w:tab w:val="clear" w:pos="340"/>
      </w:tabs>
      <w:spacing w:before="40" w:after="40"/>
    </w:pPr>
  </w:style>
  <w:style w:type="character" w:customStyle="1" w:styleId="SpecialBold">
    <w:name w:val="Special Bold"/>
    <w:basedOn w:val="DefaultParagraphFont"/>
    <w:rsid w:val="00000F79"/>
    <w:rPr>
      <w:b/>
      <w:spacing w:val="0"/>
    </w:rPr>
  </w:style>
  <w:style w:type="paragraph" w:styleId="Header">
    <w:name w:val="header"/>
    <w:basedOn w:val="Normal"/>
    <w:link w:val="HeaderChar"/>
    <w:rsid w:val="00000F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F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0F79"/>
    <w:pPr>
      <w:spacing w:before="240" w:after="120"/>
      <w:outlineLvl w:val="0"/>
    </w:pPr>
    <w:rPr>
      <w:rFonts w:ascii="Times New Roman" w:hAnsi="Times New Roman"/>
      <w:b/>
      <w:sz w:val="28"/>
    </w:rPr>
  </w:style>
  <w:style w:type="paragraph" w:customStyle="1" w:styleId="AllowPageBreak">
    <w:name w:val="AllowPageBreak"/>
    <w:rsid w:val="00000F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0F79"/>
    <w:pPr>
      <w:tabs>
        <w:tab w:val="left" w:pos="680"/>
      </w:tabs>
      <w:spacing w:before="60" w:after="60"/>
      <w:ind w:left="680" w:hanging="340"/>
    </w:pPr>
  </w:style>
  <w:style w:type="character" w:customStyle="1" w:styleId="BoldandItalics">
    <w:name w:val="Bold and Italics"/>
    <w:qFormat/>
    <w:rsid w:val="00000F79"/>
    <w:rPr>
      <w:b/>
      <w:i/>
      <w:u w:val="none"/>
    </w:rPr>
  </w:style>
  <w:style w:type="character" w:customStyle="1" w:styleId="Heading2Char">
    <w:name w:val="Heading 2 Char"/>
    <w:basedOn w:val="DefaultParagraphFont"/>
    <w:link w:val="Heading2"/>
    <w:rsid w:val="00000F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F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F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F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F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F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0F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0F79"/>
    <w:rPr>
      <w:rFonts w:ascii="Courier New" w:eastAsia="Times New Roman" w:hAnsi="Courier New" w:cs="Times New Roman"/>
      <w:i/>
      <w:szCs w:val="20"/>
      <w:lang w:val="en-US" w:eastAsia="en-US"/>
    </w:rPr>
  </w:style>
  <w:style w:type="paragraph" w:customStyle="1" w:styleId="HeadingBase">
    <w:name w:val="Heading Base"/>
    <w:rsid w:val="00000F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F79"/>
    <w:pPr>
      <w:tabs>
        <w:tab w:val="right" w:leader="dot" w:pos="9072"/>
      </w:tabs>
      <w:ind w:left="567"/>
    </w:pPr>
    <w:rPr>
      <w:szCs w:val="22"/>
    </w:rPr>
  </w:style>
  <w:style w:type="paragraph" w:customStyle="1" w:styleId="TOCBase">
    <w:name w:val="TOC Base"/>
    <w:rsid w:val="00000F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F79"/>
    <w:pPr>
      <w:tabs>
        <w:tab w:val="right" w:leader="dot" w:pos="9072"/>
      </w:tabs>
      <w:spacing w:before="40" w:after="40"/>
      <w:ind w:left="284"/>
    </w:pPr>
    <w:rPr>
      <w:rFonts w:ascii="Times New Roman" w:hAnsi="Times New Roman"/>
    </w:rPr>
  </w:style>
  <w:style w:type="paragraph" w:styleId="TOC1">
    <w:name w:val="toc 1"/>
    <w:basedOn w:val="TOCBase"/>
    <w:next w:val="Normal"/>
    <w:rsid w:val="00000F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0F79"/>
    <w:pPr>
      <w:spacing w:before="5040"/>
      <w:jc w:val="center"/>
    </w:pPr>
    <w:rPr>
      <w:sz w:val="48"/>
      <w:szCs w:val="72"/>
      <w:lang w:val="en-US"/>
    </w:rPr>
  </w:style>
  <w:style w:type="character" w:customStyle="1" w:styleId="TitleChar">
    <w:name w:val="Title Char"/>
    <w:basedOn w:val="DefaultParagraphFont"/>
    <w:link w:val="Title"/>
    <w:rsid w:val="00000F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F79"/>
    <w:pPr>
      <w:tabs>
        <w:tab w:val="left" w:pos="3600"/>
        <w:tab w:val="left" w:pos="3958"/>
      </w:tabs>
    </w:pPr>
  </w:style>
  <w:style w:type="paragraph" w:customStyle="1" w:styleId="Note">
    <w:name w:val="Note"/>
    <w:basedOn w:val="BodyText"/>
    <w:rsid w:val="00000F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F79"/>
    <w:pPr>
      <w:framePr w:wrap="auto" w:hAnchor="text" w:y="6049"/>
    </w:pPr>
    <w:rPr>
      <w:color w:val="000000"/>
      <w:sz w:val="40"/>
    </w:rPr>
  </w:style>
  <w:style w:type="paragraph" w:customStyle="1" w:styleId="TOCTitle">
    <w:name w:val="TOCTitle"/>
    <w:basedOn w:val="Heading1"/>
    <w:rsid w:val="00000F79"/>
    <w:pPr>
      <w:spacing w:after="240"/>
      <w:jc w:val="center"/>
      <w:outlineLvl w:val="9"/>
    </w:pPr>
    <w:rPr>
      <w:caps/>
    </w:rPr>
  </w:style>
  <w:style w:type="paragraph" w:customStyle="1" w:styleId="Version">
    <w:name w:val="Version"/>
    <w:rsid w:val="00000F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0F79"/>
    <w:pPr>
      <w:numPr>
        <w:numId w:val="13"/>
      </w:numPr>
      <w:tabs>
        <w:tab w:val="clear" w:pos="680"/>
      </w:tabs>
    </w:pPr>
  </w:style>
  <w:style w:type="paragraph" w:styleId="Index1">
    <w:name w:val="index 1"/>
    <w:basedOn w:val="Normal"/>
    <w:next w:val="Normal"/>
    <w:semiHidden/>
    <w:rsid w:val="00000F79"/>
    <w:pPr>
      <w:keepNext w:val="0"/>
      <w:tabs>
        <w:tab w:val="right" w:pos="4176"/>
      </w:tabs>
      <w:ind w:left="198" w:hanging="198"/>
    </w:pPr>
    <w:rPr>
      <w:rFonts w:ascii="Garamond" w:hAnsi="Garamond"/>
    </w:rPr>
  </w:style>
  <w:style w:type="paragraph" w:styleId="IndexHeading">
    <w:name w:val="index heading"/>
    <w:basedOn w:val="Normal"/>
    <w:next w:val="Index1"/>
    <w:semiHidden/>
    <w:rsid w:val="00000F79"/>
    <w:pPr>
      <w:spacing w:before="120" w:after="120"/>
    </w:pPr>
    <w:rPr>
      <w:rFonts w:ascii="Arial" w:hAnsi="Arial"/>
      <w:b/>
      <w:color w:val="918585"/>
      <w:sz w:val="24"/>
    </w:rPr>
  </w:style>
  <w:style w:type="paragraph" w:customStyle="1" w:styleId="Chapter">
    <w:name w:val="Chapter"/>
    <w:basedOn w:val="Normal"/>
    <w:rsid w:val="00000F79"/>
    <w:pPr>
      <w:spacing w:before="240"/>
    </w:pPr>
    <w:rPr>
      <w:rFonts w:ascii="Times New Roman" w:hAnsi="Times New Roman"/>
      <w:smallCaps/>
      <w:spacing w:val="80"/>
      <w:sz w:val="28"/>
    </w:rPr>
  </w:style>
  <w:style w:type="paragraph" w:customStyle="1" w:styleId="InChapter">
    <w:name w:val="InChapter"/>
    <w:basedOn w:val="Heading3"/>
    <w:rsid w:val="00000F79"/>
    <w:pPr>
      <w:spacing w:after="240"/>
      <w:outlineLvl w:val="9"/>
    </w:pPr>
    <w:rPr>
      <w:noProof/>
    </w:rPr>
  </w:style>
  <w:style w:type="paragraph" w:styleId="Index2">
    <w:name w:val="index 2"/>
    <w:basedOn w:val="Normal"/>
    <w:next w:val="Normal"/>
    <w:semiHidden/>
    <w:rsid w:val="00000F79"/>
    <w:pPr>
      <w:tabs>
        <w:tab w:val="right" w:pos="4176"/>
      </w:tabs>
      <w:ind w:left="568" w:hanging="284"/>
    </w:pPr>
    <w:rPr>
      <w:rFonts w:ascii="Garamond" w:hAnsi="Garamond"/>
    </w:rPr>
  </w:style>
  <w:style w:type="paragraph" w:customStyle="1" w:styleId="Byline">
    <w:name w:val="Byline"/>
    <w:rsid w:val="00000F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F79"/>
    <w:pPr>
      <w:tabs>
        <w:tab w:val="clear" w:pos="3600"/>
        <w:tab w:val="clear" w:pos="3958"/>
      </w:tabs>
      <w:jc w:val="right"/>
    </w:pPr>
  </w:style>
  <w:style w:type="character" w:styleId="Emphasis">
    <w:name w:val="Emphasis"/>
    <w:basedOn w:val="DefaultParagraphFont"/>
    <w:qFormat/>
    <w:rsid w:val="00000F79"/>
    <w:rPr>
      <w:i/>
    </w:rPr>
  </w:style>
  <w:style w:type="paragraph" w:styleId="Caption">
    <w:name w:val="caption"/>
    <w:basedOn w:val="BodyText"/>
    <w:next w:val="Normal"/>
    <w:qFormat/>
    <w:rsid w:val="00000F79"/>
    <w:pPr>
      <w:framePr w:w="2268" w:hSpace="181" w:vSpace="181" w:wrap="around" w:vAnchor="text" w:hAnchor="page" w:x="1135" w:y="285" w:anchorLock="1"/>
    </w:pPr>
    <w:rPr>
      <w:i/>
    </w:rPr>
  </w:style>
  <w:style w:type="paragraph" w:customStyle="1" w:styleId="MiniTOCTitle">
    <w:name w:val="MiniTOCTitle"/>
    <w:basedOn w:val="Heading4"/>
    <w:rsid w:val="00000F79"/>
    <w:pPr>
      <w:spacing w:before="240"/>
      <w:outlineLvl w:val="9"/>
    </w:pPr>
    <w:rPr>
      <w:noProof/>
      <w:sz w:val="24"/>
    </w:rPr>
  </w:style>
  <w:style w:type="paragraph" w:customStyle="1" w:styleId="MiniTOCItem">
    <w:name w:val="MiniTOCItem"/>
    <w:basedOn w:val="ListBullet"/>
    <w:rsid w:val="00000F79"/>
    <w:pPr>
      <w:numPr>
        <w:numId w:val="0"/>
      </w:numPr>
      <w:tabs>
        <w:tab w:val="right" w:leader="dot" w:pos="6521"/>
      </w:tabs>
      <w:spacing w:before="0" w:after="0"/>
    </w:pPr>
  </w:style>
  <w:style w:type="paragraph" w:customStyle="1" w:styleId="TOFTitle">
    <w:name w:val="TOFTitle"/>
    <w:basedOn w:val="TOCTitle"/>
    <w:rsid w:val="00000F79"/>
  </w:style>
  <w:style w:type="paragraph" w:styleId="TableofFigures">
    <w:name w:val="table of figures"/>
    <w:basedOn w:val="Normal"/>
    <w:next w:val="Normal"/>
    <w:semiHidden/>
    <w:rsid w:val="00000F79"/>
    <w:pPr>
      <w:tabs>
        <w:tab w:val="right" w:leader="dot" w:pos="9072"/>
      </w:tabs>
      <w:ind w:left="970" w:hanging="403"/>
    </w:pPr>
    <w:rPr>
      <w:rFonts w:ascii="Times New Roman" w:hAnsi="Times New Roman"/>
      <w:b/>
    </w:rPr>
  </w:style>
  <w:style w:type="paragraph" w:styleId="ListNumber">
    <w:name w:val="List Number"/>
    <w:basedOn w:val="List"/>
    <w:rsid w:val="00000F79"/>
    <w:pPr>
      <w:numPr>
        <w:numId w:val="10"/>
      </w:numPr>
    </w:pPr>
  </w:style>
  <w:style w:type="character" w:customStyle="1" w:styleId="WingdingSymbols">
    <w:name w:val="Wingding Symbols"/>
    <w:rsid w:val="00000F79"/>
    <w:rPr>
      <w:rFonts w:ascii="Wingdings" w:hAnsi="Wingdings"/>
    </w:rPr>
  </w:style>
  <w:style w:type="paragraph" w:customStyle="1" w:styleId="TableHeading">
    <w:name w:val="Table Heading"/>
    <w:basedOn w:val="HeadingBase"/>
    <w:rsid w:val="00000F79"/>
    <w:pPr>
      <w:keepLines/>
      <w:pBdr>
        <w:bottom w:val="single" w:sz="6" w:space="1" w:color="918585"/>
      </w:pBdr>
      <w:spacing w:before="240"/>
    </w:pPr>
  </w:style>
  <w:style w:type="character" w:customStyle="1" w:styleId="HotSpot">
    <w:name w:val="HotSpot"/>
    <w:rsid w:val="00000F79"/>
    <w:rPr>
      <w:color w:val="0033CC"/>
      <w:u w:val="none"/>
    </w:rPr>
  </w:style>
  <w:style w:type="paragraph" w:customStyle="1" w:styleId="BodyTextRight">
    <w:name w:val="Body Text Right"/>
    <w:basedOn w:val="BodyText"/>
    <w:rsid w:val="00000F79"/>
    <w:pPr>
      <w:spacing w:before="0" w:after="0"/>
      <w:jc w:val="right"/>
    </w:pPr>
  </w:style>
  <w:style w:type="paragraph" w:styleId="Index3">
    <w:name w:val="index 3"/>
    <w:basedOn w:val="ListNumber2"/>
    <w:next w:val="Normal"/>
    <w:semiHidden/>
    <w:rsid w:val="00000F79"/>
    <w:pPr>
      <w:numPr>
        <w:numId w:val="0"/>
      </w:numPr>
      <w:tabs>
        <w:tab w:val="right" w:leader="dot" w:pos="4176"/>
      </w:tabs>
    </w:pPr>
  </w:style>
  <w:style w:type="paragraph" w:styleId="ListNumber2">
    <w:name w:val="List Number 2"/>
    <w:basedOn w:val="List2"/>
    <w:rsid w:val="00000F79"/>
    <w:pPr>
      <w:numPr>
        <w:numId w:val="9"/>
      </w:numPr>
      <w:tabs>
        <w:tab w:val="clear" w:pos="1060"/>
      </w:tabs>
    </w:pPr>
  </w:style>
  <w:style w:type="paragraph" w:customStyle="1" w:styleId="MarginNote">
    <w:name w:val="Margin Note"/>
    <w:basedOn w:val="BodyText"/>
    <w:rsid w:val="00000F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F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F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0F79"/>
    <w:rPr>
      <w:sz w:val="32"/>
    </w:rPr>
  </w:style>
  <w:style w:type="paragraph" w:customStyle="1" w:styleId="HeadingProcedure">
    <w:name w:val="Heading Procedure"/>
    <w:basedOn w:val="HeadingBase"/>
    <w:next w:val="Normal"/>
    <w:rsid w:val="00000F79"/>
    <w:pPr>
      <w:tabs>
        <w:tab w:val="left" w:pos="0"/>
      </w:tabs>
      <w:spacing w:before="120" w:after="60"/>
    </w:pPr>
    <w:rPr>
      <w:i/>
      <w:color w:val="918585"/>
      <w:sz w:val="22"/>
    </w:rPr>
  </w:style>
  <w:style w:type="paragraph" w:customStyle="1" w:styleId="TableBodyText">
    <w:name w:val="Table Body Text"/>
    <w:basedOn w:val="BodyText"/>
    <w:rsid w:val="00000F79"/>
    <w:pPr>
      <w:spacing w:before="60" w:after="60"/>
    </w:pPr>
  </w:style>
  <w:style w:type="paragraph" w:styleId="ListContinue">
    <w:name w:val="List Continue"/>
    <w:basedOn w:val="List"/>
    <w:rsid w:val="00000F79"/>
    <w:pPr>
      <w:ind w:firstLine="0"/>
    </w:pPr>
  </w:style>
  <w:style w:type="paragraph" w:customStyle="1" w:styleId="ListNote">
    <w:name w:val="List Note"/>
    <w:basedOn w:val="List"/>
    <w:rsid w:val="00000F79"/>
    <w:pPr>
      <w:pBdr>
        <w:top w:val="single" w:sz="6" w:space="2" w:color="918585"/>
        <w:bottom w:val="single" w:sz="6" w:space="2" w:color="918585"/>
      </w:pBdr>
      <w:tabs>
        <w:tab w:val="left" w:pos="1021"/>
      </w:tabs>
      <w:ind w:firstLine="0"/>
    </w:pPr>
  </w:style>
  <w:style w:type="paragraph" w:customStyle="1" w:styleId="Warning">
    <w:name w:val="Warning"/>
    <w:basedOn w:val="BodyText"/>
    <w:rsid w:val="00000F79"/>
    <w:pPr>
      <w:shd w:val="clear" w:color="auto" w:fill="D9D9D9"/>
      <w:tabs>
        <w:tab w:val="left" w:pos="992"/>
      </w:tabs>
      <w:ind w:left="119" w:right="119"/>
    </w:pPr>
    <w:rPr>
      <w:sz w:val="20"/>
    </w:rPr>
  </w:style>
  <w:style w:type="paragraph" w:customStyle="1" w:styleId="MarginIcons">
    <w:name w:val="Margin Icons"/>
    <w:basedOn w:val="BodyText"/>
    <w:rsid w:val="00000F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F79"/>
    <w:rPr>
      <w:rFonts w:ascii="Courier New" w:hAnsi="Courier New"/>
    </w:rPr>
  </w:style>
  <w:style w:type="paragraph" w:customStyle="1" w:styleId="NoteBullet">
    <w:name w:val="Note Bullet"/>
    <w:basedOn w:val="Note"/>
    <w:rsid w:val="00000F79"/>
    <w:pPr>
      <w:tabs>
        <w:tab w:val="clear" w:pos="680"/>
      </w:tabs>
      <w:spacing w:before="60" w:after="60"/>
    </w:pPr>
  </w:style>
  <w:style w:type="paragraph" w:customStyle="1" w:styleId="SubHeading2">
    <w:name w:val="SubHeading2"/>
    <w:basedOn w:val="HeadingBase"/>
    <w:rsid w:val="00000F79"/>
    <w:pPr>
      <w:spacing w:before="240" w:after="60"/>
    </w:pPr>
    <w:rPr>
      <w:sz w:val="20"/>
    </w:rPr>
  </w:style>
  <w:style w:type="paragraph" w:customStyle="1" w:styleId="SubHeading1">
    <w:name w:val="SubHeading1"/>
    <w:basedOn w:val="HeadingBase"/>
    <w:rsid w:val="00000F79"/>
    <w:pPr>
      <w:spacing w:before="240" w:after="60"/>
    </w:pPr>
    <w:rPr>
      <w:color w:val="918585"/>
      <w:sz w:val="22"/>
    </w:rPr>
  </w:style>
  <w:style w:type="paragraph" w:customStyle="1" w:styleId="SideHeading">
    <w:name w:val="Side Heading"/>
    <w:basedOn w:val="HeadingBase"/>
    <w:rsid w:val="00000F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F79"/>
    <w:pPr>
      <w:tabs>
        <w:tab w:val="num" w:pos="360"/>
      </w:tabs>
    </w:pPr>
  </w:style>
  <w:style w:type="paragraph" w:styleId="PlainText">
    <w:name w:val="Plain Text"/>
    <w:basedOn w:val="Normal"/>
    <w:link w:val="PlainTextChar"/>
    <w:rsid w:val="00000F79"/>
    <w:rPr>
      <w:sz w:val="20"/>
    </w:rPr>
  </w:style>
  <w:style w:type="character" w:customStyle="1" w:styleId="PlainTextChar">
    <w:name w:val="Plain Text Char"/>
    <w:basedOn w:val="DefaultParagraphFont"/>
    <w:link w:val="PlainText"/>
    <w:rsid w:val="00000F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0F79"/>
    <w:rPr>
      <w:b/>
      <w:smallCaps/>
    </w:rPr>
  </w:style>
  <w:style w:type="paragraph" w:customStyle="1" w:styleId="TableListNumber">
    <w:name w:val="Table List Number"/>
    <w:basedOn w:val="ListNumber"/>
    <w:rsid w:val="00000F79"/>
    <w:pPr>
      <w:numPr>
        <w:numId w:val="0"/>
      </w:numPr>
    </w:pPr>
  </w:style>
  <w:style w:type="paragraph" w:styleId="TOC4">
    <w:name w:val="toc 4"/>
    <w:basedOn w:val="TOCBase"/>
    <w:next w:val="Normal"/>
    <w:semiHidden/>
    <w:rsid w:val="00000F79"/>
    <w:pPr>
      <w:tabs>
        <w:tab w:val="right" w:leader="dot" w:pos="9071"/>
      </w:tabs>
      <w:ind w:left="1701"/>
    </w:pPr>
  </w:style>
  <w:style w:type="paragraph" w:customStyle="1" w:styleId="ListAlpha">
    <w:name w:val="List Alpha"/>
    <w:basedOn w:val="List"/>
    <w:rsid w:val="00000F79"/>
    <w:pPr>
      <w:numPr>
        <w:numId w:val="8"/>
      </w:numPr>
    </w:pPr>
  </w:style>
  <w:style w:type="paragraph" w:customStyle="1" w:styleId="ListAlpha2">
    <w:name w:val="List Alpha 2"/>
    <w:basedOn w:val="List2"/>
    <w:rsid w:val="00000F79"/>
    <w:pPr>
      <w:numPr>
        <w:numId w:val="7"/>
      </w:numPr>
    </w:pPr>
  </w:style>
  <w:style w:type="paragraph" w:styleId="List3">
    <w:name w:val="List 3"/>
    <w:basedOn w:val="BodyText"/>
    <w:rsid w:val="00000F79"/>
    <w:pPr>
      <w:tabs>
        <w:tab w:val="left" w:pos="1021"/>
      </w:tabs>
      <w:spacing w:before="60" w:after="60"/>
      <w:ind w:left="1020" w:hanging="340"/>
    </w:pPr>
  </w:style>
  <w:style w:type="paragraph" w:styleId="List4">
    <w:name w:val="List 4"/>
    <w:basedOn w:val="BodyText"/>
    <w:rsid w:val="00000F79"/>
    <w:pPr>
      <w:tabs>
        <w:tab w:val="left" w:pos="1361"/>
      </w:tabs>
      <w:spacing w:before="60" w:after="60"/>
      <w:ind w:left="1361" w:hanging="340"/>
    </w:pPr>
  </w:style>
  <w:style w:type="paragraph" w:styleId="List5">
    <w:name w:val="List 5"/>
    <w:basedOn w:val="BodyText"/>
    <w:rsid w:val="00000F79"/>
    <w:pPr>
      <w:tabs>
        <w:tab w:val="left" w:pos="1701"/>
      </w:tabs>
      <w:spacing w:before="60" w:after="60"/>
      <w:ind w:left="1701" w:hanging="340"/>
    </w:pPr>
  </w:style>
  <w:style w:type="paragraph" w:styleId="ListBullet3">
    <w:name w:val="List Bullet 3"/>
    <w:basedOn w:val="List3"/>
    <w:rsid w:val="00000F79"/>
    <w:pPr>
      <w:numPr>
        <w:numId w:val="14"/>
      </w:numPr>
      <w:tabs>
        <w:tab w:val="clear" w:pos="1021"/>
      </w:tabs>
      <w:ind w:left="1037" w:hanging="357"/>
    </w:pPr>
  </w:style>
  <w:style w:type="paragraph" w:styleId="ListBullet4">
    <w:name w:val="List Bullet 4"/>
    <w:basedOn w:val="List4"/>
    <w:rsid w:val="00000F79"/>
    <w:pPr>
      <w:numPr>
        <w:numId w:val="2"/>
      </w:numPr>
    </w:pPr>
  </w:style>
  <w:style w:type="paragraph" w:styleId="ListBullet5">
    <w:name w:val="List Bullet 5"/>
    <w:basedOn w:val="List5"/>
    <w:rsid w:val="00000F79"/>
    <w:pPr>
      <w:numPr>
        <w:numId w:val="3"/>
      </w:numPr>
    </w:pPr>
  </w:style>
  <w:style w:type="paragraph" w:styleId="ListContinue2">
    <w:name w:val="List Continue 2"/>
    <w:basedOn w:val="List2"/>
    <w:rsid w:val="00000F79"/>
    <w:pPr>
      <w:ind w:firstLine="0"/>
    </w:pPr>
  </w:style>
  <w:style w:type="paragraph" w:styleId="ListContinue3">
    <w:name w:val="List Continue 3"/>
    <w:basedOn w:val="List3"/>
    <w:rsid w:val="00000F79"/>
    <w:pPr>
      <w:ind w:left="1021" w:firstLine="0"/>
    </w:pPr>
  </w:style>
  <w:style w:type="paragraph" w:styleId="ListContinue4">
    <w:name w:val="List Continue 4"/>
    <w:basedOn w:val="List4"/>
    <w:rsid w:val="00000F79"/>
    <w:pPr>
      <w:ind w:firstLine="0"/>
    </w:pPr>
  </w:style>
  <w:style w:type="paragraph" w:styleId="ListContinue5">
    <w:name w:val="List Continue 5"/>
    <w:basedOn w:val="List5"/>
    <w:rsid w:val="00000F79"/>
    <w:pPr>
      <w:ind w:firstLine="0"/>
    </w:pPr>
  </w:style>
  <w:style w:type="paragraph" w:styleId="ListNumber3">
    <w:name w:val="List Number 3"/>
    <w:basedOn w:val="List3"/>
    <w:rsid w:val="00000F79"/>
    <w:pPr>
      <w:numPr>
        <w:numId w:val="4"/>
      </w:numPr>
    </w:pPr>
  </w:style>
  <w:style w:type="paragraph" w:styleId="ListNumber4">
    <w:name w:val="List Number 4"/>
    <w:basedOn w:val="List4"/>
    <w:rsid w:val="00000F79"/>
    <w:pPr>
      <w:numPr>
        <w:numId w:val="5"/>
      </w:numPr>
    </w:pPr>
  </w:style>
  <w:style w:type="paragraph" w:styleId="ListNumber5">
    <w:name w:val="List Number 5"/>
    <w:basedOn w:val="List5"/>
    <w:rsid w:val="00000F79"/>
    <w:pPr>
      <w:numPr>
        <w:numId w:val="6"/>
      </w:numPr>
    </w:pPr>
  </w:style>
  <w:style w:type="paragraph" w:styleId="BlockText">
    <w:name w:val="Block Text"/>
    <w:basedOn w:val="Normal"/>
    <w:rsid w:val="00000F79"/>
    <w:pPr>
      <w:spacing w:after="120"/>
      <w:ind w:left="1440" w:right="1440"/>
    </w:pPr>
  </w:style>
  <w:style w:type="character" w:customStyle="1" w:styleId="Subscript">
    <w:name w:val="Subscript"/>
    <w:basedOn w:val="DefaultParagraphFont"/>
    <w:rsid w:val="00000F79"/>
    <w:rPr>
      <w:sz w:val="16"/>
      <w:vertAlign w:val="subscript"/>
    </w:rPr>
  </w:style>
  <w:style w:type="character" w:customStyle="1" w:styleId="Superscript">
    <w:name w:val="Superscript"/>
    <w:basedOn w:val="DefaultParagraphFont"/>
    <w:rsid w:val="00000F79"/>
    <w:rPr>
      <w:sz w:val="16"/>
      <w:vertAlign w:val="superscript"/>
    </w:rPr>
  </w:style>
  <w:style w:type="character" w:customStyle="1" w:styleId="Symbols">
    <w:name w:val="Symbols"/>
    <w:basedOn w:val="DefaultParagraphFont"/>
    <w:rsid w:val="00000F79"/>
    <w:rPr>
      <w:rFonts w:ascii="Symbol" w:hAnsi="Symbol"/>
    </w:rPr>
  </w:style>
  <w:style w:type="character" w:customStyle="1" w:styleId="MenuOptions">
    <w:name w:val="Menu Options"/>
    <w:basedOn w:val="DefaultParagraphFont"/>
    <w:rsid w:val="00000F79"/>
    <w:rPr>
      <w:rFonts w:ascii="Arial Narrow" w:hAnsi="Arial Narrow"/>
      <w:smallCaps/>
    </w:rPr>
  </w:style>
  <w:style w:type="character" w:customStyle="1" w:styleId="Buttons">
    <w:name w:val="Buttons"/>
    <w:basedOn w:val="DefaultParagraphFont"/>
    <w:rsid w:val="00000F79"/>
    <w:rPr>
      <w:b/>
    </w:rPr>
  </w:style>
  <w:style w:type="character" w:customStyle="1" w:styleId="Underlined">
    <w:name w:val="Underlined"/>
    <w:basedOn w:val="DefaultParagraphFont"/>
    <w:rsid w:val="00000F79"/>
    <w:rPr>
      <w:u w:val="single"/>
    </w:rPr>
  </w:style>
  <w:style w:type="paragraph" w:customStyle="1" w:styleId="TableBodyTextRight">
    <w:name w:val="Table Body Text Right"/>
    <w:basedOn w:val="TableBodyText"/>
    <w:rsid w:val="00000F79"/>
    <w:pPr>
      <w:widowControl w:val="0"/>
      <w:autoSpaceDE w:val="0"/>
      <w:autoSpaceDN w:val="0"/>
      <w:adjustRightInd w:val="0"/>
      <w:jc w:val="right"/>
    </w:pPr>
    <w:rPr>
      <w:rFonts w:cs="Arial"/>
      <w:szCs w:val="18"/>
    </w:rPr>
  </w:style>
  <w:style w:type="paragraph" w:customStyle="1" w:styleId="CopyrightText">
    <w:name w:val="Copyright Text"/>
    <w:basedOn w:val="BodyText"/>
    <w:rsid w:val="00000F79"/>
    <w:rPr>
      <w:sz w:val="18"/>
    </w:rPr>
  </w:style>
  <w:style w:type="paragraph" w:customStyle="1" w:styleId="BodySmallRight">
    <w:name w:val="Body Small Right"/>
    <w:basedOn w:val="BodyTextRight"/>
    <w:rsid w:val="00000F79"/>
    <w:rPr>
      <w:sz w:val="18"/>
      <w:szCs w:val="18"/>
    </w:rPr>
  </w:style>
  <w:style w:type="paragraph" w:customStyle="1" w:styleId="MarginEdition">
    <w:name w:val="Margin Edition"/>
    <w:basedOn w:val="MarginNote"/>
    <w:rsid w:val="00000F79"/>
    <w:pPr>
      <w:spacing w:before="0" w:after="0"/>
    </w:pPr>
    <w:rPr>
      <w:rFonts w:ascii="Times New Roman" w:hAnsi="Times New Roman"/>
      <w:color w:val="999999"/>
    </w:rPr>
  </w:style>
  <w:style w:type="paragraph" w:customStyle="1" w:styleId="Spacer">
    <w:name w:val="Spacer"/>
    <w:basedOn w:val="Normal"/>
    <w:rsid w:val="00000F79"/>
    <w:rPr>
      <w:sz w:val="2"/>
      <w:szCs w:val="2"/>
    </w:rPr>
  </w:style>
  <w:style w:type="character" w:customStyle="1" w:styleId="Small">
    <w:name w:val="Small"/>
    <w:basedOn w:val="DefaultParagraphFont"/>
    <w:rsid w:val="00000F79"/>
    <w:rPr>
      <w:sz w:val="16"/>
    </w:rPr>
  </w:style>
  <w:style w:type="paragraph" w:customStyle="1" w:styleId="WideTable">
    <w:name w:val="Wide Table"/>
    <w:basedOn w:val="Normal"/>
    <w:rsid w:val="00000F79"/>
    <w:pPr>
      <w:ind w:left="-1418"/>
    </w:pPr>
    <w:rPr>
      <w:sz w:val="2"/>
      <w:szCs w:val="2"/>
    </w:rPr>
  </w:style>
  <w:style w:type="character" w:styleId="PageNumber">
    <w:name w:val="page number"/>
    <w:basedOn w:val="DefaultParagraphFont"/>
    <w:rsid w:val="00000F79"/>
  </w:style>
  <w:style w:type="paragraph" w:styleId="Quote">
    <w:name w:val="Quote"/>
    <w:basedOn w:val="Heading1"/>
    <w:link w:val="QuoteChar"/>
    <w:qFormat/>
    <w:rsid w:val="00000F79"/>
    <w:rPr>
      <w:b w:val="0"/>
      <w:sz w:val="72"/>
      <w:szCs w:val="72"/>
      <w:lang w:val="en-NZ"/>
    </w:rPr>
  </w:style>
  <w:style w:type="character" w:customStyle="1" w:styleId="QuoteChar">
    <w:name w:val="Quote Char"/>
    <w:basedOn w:val="DefaultParagraphFont"/>
    <w:link w:val="Quote"/>
    <w:rsid w:val="00000F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F79"/>
    <w:pPr>
      <w:pageBreakBefore/>
    </w:pPr>
  </w:style>
  <w:style w:type="paragraph" w:customStyle="1" w:styleId="Border">
    <w:name w:val="Border"/>
    <w:basedOn w:val="Normal"/>
    <w:qFormat/>
    <w:rsid w:val="00000F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F79"/>
    <w:rPr>
      <w:b/>
      <w:bCs/>
      <w:i/>
      <w:iCs/>
      <w:color w:val="auto"/>
    </w:rPr>
  </w:style>
  <w:style w:type="paragraph" w:styleId="IntenseQuote">
    <w:name w:val="Intense Quote"/>
    <w:basedOn w:val="Normal"/>
    <w:next w:val="Normal"/>
    <w:link w:val="IntenseQuoteChar"/>
    <w:uiPriority w:val="30"/>
    <w:qFormat/>
    <w:rsid w:val="00000F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F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0F79"/>
    <w:rPr>
      <w:smallCaps/>
      <w:color w:val="auto"/>
      <w:u w:val="single"/>
    </w:rPr>
  </w:style>
  <w:style w:type="character" w:styleId="IntenseReference">
    <w:name w:val="Intense Reference"/>
    <w:basedOn w:val="DefaultParagraphFont"/>
    <w:uiPriority w:val="32"/>
    <w:qFormat/>
    <w:rsid w:val="00000F79"/>
    <w:rPr>
      <w:b/>
      <w:bCs/>
      <w:smallCaps/>
      <w:color w:val="auto"/>
      <w:spacing w:val="5"/>
      <w:u w:val="single"/>
    </w:rPr>
  </w:style>
  <w:style w:type="paragraph" w:customStyle="1" w:styleId="2ColumnHeading">
    <w:name w:val="2Column Heading"/>
    <w:basedOn w:val="BodyText"/>
    <w:qFormat/>
    <w:rsid w:val="00000F79"/>
    <w:pPr>
      <w:spacing w:after="60"/>
      <w:ind w:left="-2268"/>
    </w:pPr>
    <w:rPr>
      <w:b/>
    </w:rPr>
  </w:style>
  <w:style w:type="paragraph" w:customStyle="1" w:styleId="Heading1TOC">
    <w:name w:val="Heading1 TOC"/>
    <w:basedOn w:val="Normal"/>
    <w:qFormat/>
    <w:rsid w:val="00000F79"/>
    <w:pPr>
      <w:spacing w:before="240" w:after="120"/>
    </w:pPr>
    <w:rPr>
      <w:rFonts w:ascii="Times New Roman" w:hAnsi="Times New Roman"/>
      <w:b/>
      <w:sz w:val="32"/>
    </w:rPr>
  </w:style>
  <w:style w:type="paragraph" w:customStyle="1" w:styleId="Heading2TOC">
    <w:name w:val="Heading2 TOC"/>
    <w:basedOn w:val="Normal"/>
    <w:qFormat/>
    <w:rsid w:val="00000F79"/>
    <w:pPr>
      <w:spacing w:before="240" w:after="60"/>
    </w:pPr>
    <w:rPr>
      <w:rFonts w:ascii="Times New Roman" w:hAnsi="Times New Roman"/>
      <w:b/>
      <w:sz w:val="28"/>
    </w:rPr>
  </w:style>
  <w:style w:type="character" w:customStyle="1" w:styleId="Underline">
    <w:name w:val="Underline"/>
    <w:basedOn w:val="DefaultParagraphFont"/>
    <w:qFormat/>
    <w:rsid w:val="00000F79"/>
    <w:rPr>
      <w:u w:val="single"/>
    </w:rPr>
  </w:style>
  <w:style w:type="paragraph" w:styleId="BalloonText">
    <w:name w:val="Balloon Text"/>
    <w:basedOn w:val="Normal"/>
    <w:link w:val="BalloonTextChar"/>
    <w:rsid w:val="00000F79"/>
    <w:rPr>
      <w:rFonts w:ascii="Tahoma" w:hAnsi="Tahoma" w:cs="Tahoma"/>
      <w:sz w:val="16"/>
      <w:szCs w:val="16"/>
    </w:rPr>
  </w:style>
  <w:style w:type="character" w:customStyle="1" w:styleId="BalloonTextChar">
    <w:name w:val="Balloon Text Char"/>
    <w:basedOn w:val="DefaultParagraphFont"/>
    <w:link w:val="BalloonText"/>
    <w:rsid w:val="00000F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0F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0F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1133</Words>
  <Characters>6831</Characters>
  <Application>Microsoft Office Word</Application>
  <DocSecurity>0</DocSecurity>
  <Lines>286</Lines>
  <Paragraphs>146</Paragraphs>
  <ScaleCrop>false</ScaleCrop>
  <Company>Author-it Software Corporation Ltd.</Company>
  <LinksUpToDate>false</LinksUpToDate>
  <CharactersWithSpaces>7883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ICAT4194B Ensure basic website security</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2012-05-27T00:58:00Z</dcterms:created>
  <dcterms:modified xsi:type="dcterms:W3CDTF">2012-05-27T00:58:00Z</dcterms:modified>
</cp:coreProperties>
</file>