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537" w:rsidP="00664537">
      <w:pPr>
        <w:pStyle w:val="Title"/>
      </w:pPr>
      <w:r>
        <w:fldChar w:fldCharType="begin"/>
      </w:r>
      <w:r>
        <w:instrText xml:space="preserve"> TITLE   \* MERGEFORMAT </w:instrText>
      </w:r>
      <w:r>
        <w:fldChar w:fldCharType="separate"/>
      </w:r>
      <w:r>
        <w:t>ICAT4185B Create a website testing procedure</w:t>
      </w:r>
      <w:r>
        <w:fldChar w:fldCharType="end"/>
      </w:r>
    </w:p>
    <w:p w:rsidR="00664537" w:rsidP="00664537">
      <w:pPr>
        <w:pStyle w:val="Version"/>
        <w:sectPr w:rsidSect="00A406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67E" w:rsidP="00A4067E">
      <w:pPr>
        <w:pStyle w:val="SuperHeading"/>
      </w:pPr>
      <w:r w:rsidRPr="00A4067E">
        <w:t>ICAT4185B Create a website testing procedure</w:t>
      </w:r>
    </w:p>
    <w:p w:rsidR="00000000" w:rsidRPr="00A4067E" w:rsidP="00A4067E">
      <w:pPr>
        <w:pStyle w:val="Heading1"/>
      </w:pPr>
      <w:bookmarkStart w:id="1" w:name="O_271689"/>
      <w:bookmarkEnd w:id="1"/>
      <w:r w:rsidRPr="00A4067E">
        <w:t>Modification History</w:t>
      </w:r>
    </w:p>
    <w:p w:rsidR="00000000" w:rsidRPr="00A4067E" w:rsidP="00A4067E">
      <w:pPr>
        <w:pStyle w:val="BodyText"/>
      </w:pPr>
      <w:r w:rsidRPr="00A4067E">
        <w:t>Not Applicable</w:t>
      </w:r>
    </w:p>
    <w:p w:rsidR="00000000" w:rsidRPr="00A4067E" w:rsidP="00A4067E">
      <w:pPr>
        <w:pStyle w:val="AllowPageBreak"/>
      </w:pPr>
    </w:p>
    <w:p w:rsidR="00000000" w:rsidRPr="00A4067E" w:rsidP="00A4067E">
      <w:pPr>
        <w:pStyle w:val="Heading1"/>
      </w:pPr>
      <w:bookmarkStart w:id="2" w:name="O_208262"/>
      <w:bookmarkEnd w:id="2"/>
      <w:r w:rsidRPr="00A4067E">
        <w:t>Unit Descriptor</w:t>
      </w:r>
    </w:p>
    <w:tbl>
      <w:tblPr>
        <w:tblW w:w="0" w:type="auto"/>
        <w:tblLayout w:type="fixed"/>
        <w:tblCellMar>
          <w:left w:w="62" w:type="dxa"/>
          <w:right w:w="62" w:type="dxa"/>
        </w:tblCellMar>
        <w:tblLook w:val="0000"/>
      </w:tblPr>
      <w:tblGrid>
        <w:gridCol w:w="2651"/>
        <w:gridCol w:w="5871"/>
      </w:tblGrid>
      <w:tr w:rsidTr="00664537">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BodyText"/>
            </w:pPr>
            <w:r w:rsidRPr="00A4067E">
              <w:t xml:space="preserve">This unit defines the competency required to design and implement procedures that measure the performance </w:t>
            </w:r>
            <w:r w:rsidRPr="00A4067E">
              <w:t>of a website and compare them to the initial design specifications.</w:t>
            </w:r>
          </w:p>
          <w:p w:rsidR="00000000" w:rsidRPr="00A4067E" w:rsidP="00A4067E">
            <w:pPr>
              <w:pStyle w:val="BodyText"/>
            </w:pPr>
          </w:p>
          <w:p w:rsidR="00000000" w:rsidRPr="00A4067E" w:rsidP="00A4067E">
            <w:pPr>
              <w:pStyle w:val="BodyText"/>
            </w:pPr>
            <w:r w:rsidRPr="00A4067E">
              <w:t>The following units are linked and form an appropriate cluster:</w:t>
            </w:r>
          </w:p>
          <w:p w:rsidR="00000000" w:rsidRPr="00A4067E" w:rsidP="00A4067E">
            <w:pPr>
              <w:pStyle w:val="ListBullet"/>
            </w:pPr>
            <w:r w:rsidRPr="00A4067E">
              <w:t>ICAA4142C Design a website to meet technical requirements</w:t>
            </w:r>
          </w:p>
          <w:p w:rsidR="00000000" w:rsidRPr="00A4067E" w:rsidP="00A4067E">
            <w:pPr>
              <w:pStyle w:val="ListBullet"/>
            </w:pPr>
            <w:r w:rsidRPr="00A4067E">
              <w:t>ICAB4135B Create a simp</w:t>
            </w:r>
            <w:r w:rsidRPr="00A4067E">
              <w:t>le mark up language document to specification</w:t>
            </w:r>
          </w:p>
          <w:p w:rsidR="00000000" w:rsidRPr="00A4067E" w:rsidP="00A4067E">
            <w:pPr>
              <w:pStyle w:val="ListBullet"/>
            </w:pPr>
            <w:r w:rsidRPr="00A4067E">
              <w:t>ICAB4171B Develop cascading style sheets</w:t>
            </w:r>
          </w:p>
          <w:p w:rsidR="00000000" w:rsidRPr="00A4067E" w:rsidP="00A4067E">
            <w:pPr>
              <w:pStyle w:val="ListBullet"/>
            </w:pPr>
            <w:r w:rsidRPr="00A4067E">
              <w:t>ICAD4209B Write content for web pages</w:t>
            </w:r>
          </w:p>
          <w:p w:rsidR="00000000" w:rsidRPr="00A4067E" w:rsidP="00A4067E">
            <w:pPr>
              <w:pStyle w:val="ListBullet"/>
            </w:pPr>
            <w:r w:rsidRPr="00A4067E">
              <w:t>ICAI4189B Ensure website content meets technical protocols and standards</w:t>
            </w:r>
          </w:p>
          <w:p w:rsidR="00000000" w:rsidRPr="00A4067E" w:rsidP="00A4067E">
            <w:pPr>
              <w:pStyle w:val="ListBullet"/>
            </w:pPr>
            <w:r w:rsidRPr="00A4067E">
              <w:t>ICAT4183B Confirm accessibility of website for people with</w:t>
            </w:r>
            <w:r w:rsidRPr="00A4067E">
              <w:t xml:space="preserve"> special needs</w:t>
            </w:r>
          </w:p>
          <w:p w:rsidR="00000000" w:rsidRPr="00A4067E" w:rsidP="00A4067E">
            <w:pPr>
              <w:pStyle w:val="ListBullet"/>
            </w:pPr>
            <w:r w:rsidRPr="00A4067E">
              <w:t>ICAT4184B Ensure site usability for full range of users</w:t>
            </w:r>
          </w:p>
          <w:p w:rsidR="00000000" w:rsidRPr="00A4067E" w:rsidP="00A4067E">
            <w:pPr>
              <w:pStyle w:val="ListBullet"/>
            </w:pPr>
            <w:r w:rsidRPr="00A4067E">
              <w:t>ICAT4186B Conduct operational acceptance tests of websites</w:t>
            </w:r>
          </w:p>
          <w:p w:rsidR="00000000" w:rsidRPr="00A4067E" w:rsidP="00A4067E">
            <w:pPr>
              <w:pStyle w:val="BodyText"/>
            </w:pPr>
          </w:p>
          <w:p w:rsidR="00000000" w:rsidRPr="00A4067E" w:rsidP="00A4067E">
            <w:pPr>
              <w:pStyle w:val="BodyText"/>
            </w:pPr>
            <w:r w:rsidRPr="00A4067E">
              <w:t>No licensing, legislative, regulatory or certification requirements apply to this unit at the time of publication.</w:t>
            </w:r>
          </w:p>
        </w:tc>
      </w:tr>
    </w:tbl>
    <w:p w:rsidR="00664537" w:rsidP="00A4067E">
      <w:pPr>
        <w:pStyle w:val="BodyText"/>
      </w:pPr>
    </w:p>
    <w:p w:rsidR="00664537" w:rsidP="00A4067E">
      <w:pPr>
        <w:pStyle w:val="BodyText"/>
      </w:pPr>
    </w:p>
    <w:p w:rsidR="00000000" w:rsidRPr="00A4067E" w:rsidP="00A4067E">
      <w:pPr>
        <w:pStyle w:val="Heading1"/>
      </w:pPr>
      <w:bookmarkStart w:id="3" w:name="O_208266"/>
      <w:bookmarkEnd w:id="3"/>
      <w:r w:rsidRPr="00A4067E">
        <w:t>Application of the Unit</w:t>
      </w:r>
    </w:p>
    <w:tbl>
      <w:tblPr>
        <w:tblW w:w="0" w:type="auto"/>
        <w:tblLayout w:type="fixed"/>
        <w:tblCellMar>
          <w:left w:w="62" w:type="dxa"/>
          <w:right w:w="62" w:type="dxa"/>
        </w:tblCellMar>
        <w:tblLook w:val="0000"/>
      </w:tblPr>
      <w:tblGrid>
        <w:gridCol w:w="2764"/>
        <w:gridCol w:w="5758"/>
      </w:tblGrid>
      <w:tr w:rsidTr="0066453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BodyText"/>
            </w:pPr>
          </w:p>
        </w:tc>
      </w:tr>
    </w:tbl>
    <w:p w:rsidR="00664537" w:rsidP="00A4067E">
      <w:pPr>
        <w:pStyle w:val="BodyText"/>
      </w:pPr>
    </w:p>
    <w:p w:rsidR="00664537" w:rsidP="00A4067E">
      <w:pPr>
        <w:pStyle w:val="BodyText"/>
      </w:pPr>
    </w:p>
    <w:p w:rsidR="00000000" w:rsidRPr="00A4067E" w:rsidP="00A4067E">
      <w:pPr>
        <w:pStyle w:val="Heading1"/>
      </w:pPr>
      <w:bookmarkStart w:id="4" w:name="O_279949"/>
      <w:bookmarkEnd w:id="4"/>
      <w:r w:rsidRPr="00A4067E">
        <w:t>Licensing/Regulatory Information</w:t>
      </w:r>
    </w:p>
    <w:p w:rsidR="00000000" w:rsidRPr="00A4067E" w:rsidP="00A4067E">
      <w:pPr>
        <w:pStyle w:val="BodyText"/>
      </w:pPr>
      <w:r w:rsidRPr="00A4067E">
        <w:t>Refer to Unit Descriptor</w:t>
      </w:r>
    </w:p>
    <w:p w:rsidR="00000000" w:rsidRPr="00A4067E" w:rsidP="00A4067E">
      <w:pPr>
        <w:pStyle w:val="AllowPageBreak"/>
      </w:pPr>
    </w:p>
    <w:p w:rsidR="00000000" w:rsidRPr="00A4067E" w:rsidP="00A4067E">
      <w:pPr>
        <w:pStyle w:val="Heading1"/>
      </w:pPr>
      <w:bookmarkStart w:id="5" w:name="O_208264"/>
      <w:bookmarkEnd w:id="5"/>
      <w:r w:rsidRPr="00A4067E">
        <w:t>Pre-Requisites</w:t>
      </w:r>
    </w:p>
    <w:tbl>
      <w:tblPr>
        <w:tblW w:w="0" w:type="auto"/>
        <w:tblLayout w:type="fixed"/>
        <w:tblCellMar>
          <w:left w:w="62" w:type="dxa"/>
          <w:right w:w="62" w:type="dxa"/>
        </w:tblCellMar>
        <w:tblLook w:val="0000"/>
      </w:tblPr>
      <w:tblGrid>
        <w:gridCol w:w="2775"/>
        <w:gridCol w:w="1295"/>
        <w:gridCol w:w="4452"/>
      </w:tblGrid>
      <w:tr w:rsidTr="0066453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p>
        </w:tc>
      </w:tr>
      <w:tr w:rsidTr="006645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p>
        </w:tc>
      </w:tr>
      <w:tr w:rsidTr="006645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BodyText"/>
            </w:pPr>
          </w:p>
        </w:tc>
      </w:tr>
    </w:tbl>
    <w:p w:rsidR="00664537" w:rsidP="00A4067E">
      <w:pPr>
        <w:pStyle w:val="BodyText"/>
      </w:pPr>
    </w:p>
    <w:p w:rsidR="00664537" w:rsidP="00A4067E">
      <w:pPr>
        <w:pStyle w:val="BodyText"/>
      </w:pPr>
    </w:p>
    <w:p w:rsidR="00000000" w:rsidRPr="00A4067E" w:rsidP="00A4067E">
      <w:pPr>
        <w:pStyle w:val="Heading1"/>
      </w:pPr>
      <w:bookmarkStart w:id="6" w:name="O_208263"/>
      <w:bookmarkEnd w:id="6"/>
      <w:r w:rsidRPr="00A4067E">
        <w:t>Employability Skills Information</w:t>
      </w:r>
    </w:p>
    <w:tbl>
      <w:tblPr>
        <w:tblW w:w="0" w:type="auto"/>
        <w:tblLayout w:type="fixed"/>
        <w:tblCellMar>
          <w:left w:w="62" w:type="dxa"/>
          <w:right w:w="62" w:type="dxa"/>
        </w:tblCellMar>
        <w:tblLook w:val="0000"/>
      </w:tblPr>
      <w:tblGrid>
        <w:gridCol w:w="2802"/>
        <w:gridCol w:w="5720"/>
      </w:tblGrid>
      <w:tr w:rsidTr="0066453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BodyText"/>
            </w:pPr>
            <w:r w:rsidRPr="00A4067E">
              <w:t>This unit contains employability skills.</w:t>
            </w:r>
          </w:p>
        </w:tc>
      </w:tr>
    </w:tbl>
    <w:p w:rsidR="00664537" w:rsidP="00A4067E">
      <w:pPr>
        <w:pStyle w:val="BodyText"/>
      </w:pPr>
    </w:p>
    <w:p w:rsidR="00664537" w:rsidP="00A4067E">
      <w:pPr>
        <w:pStyle w:val="BodyText"/>
      </w:pPr>
    </w:p>
    <w:p w:rsidR="00000000" w:rsidRPr="00A4067E" w:rsidP="00A4067E">
      <w:pPr>
        <w:pStyle w:val="Heading1"/>
      </w:pPr>
      <w:bookmarkStart w:id="7" w:name="O_289735"/>
      <w:bookmarkEnd w:id="7"/>
      <w:r w:rsidRPr="00A4067E">
        <w:t>Elements and Performance Criteria Pre-Content</w:t>
      </w:r>
    </w:p>
    <w:tbl>
      <w:tblPr>
        <w:tblW w:w="0" w:type="auto"/>
        <w:tblLayout w:type="fixed"/>
        <w:tblCellMar>
          <w:left w:w="62" w:type="dxa"/>
          <w:right w:w="62" w:type="dxa"/>
        </w:tblCellMar>
        <w:tblLook w:val="0000"/>
      </w:tblPr>
      <w:tblGrid>
        <w:gridCol w:w="2578"/>
        <w:gridCol w:w="5944"/>
      </w:tblGrid>
      <w:tr w:rsidTr="0066453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BodyText"/>
            </w:pPr>
            <w:r w:rsidRPr="00A4067E">
              <w:t>Performance criteria describe the performance needed to demonstrate achievement of the element. Where bold italicised text is used, further information is detailed in the required skills and knowledge section and the range statement. Assessment of performa</w:t>
            </w:r>
            <w:r w:rsidRPr="00A4067E">
              <w:t>nce is to be consistent with the evidence guide.</w:t>
            </w:r>
          </w:p>
        </w:tc>
      </w:tr>
    </w:tbl>
    <w:p w:rsidR="00000000" w:rsidRPr="00A4067E" w:rsidP="00A4067E">
      <w:pPr>
        <w:pStyle w:val="BodyText"/>
      </w:pPr>
    </w:p>
    <w:p w:rsidR="00000000" w:rsidRPr="00A4067E" w:rsidP="00A4067E">
      <w:pPr>
        <w:pStyle w:val="AllowPageBreak"/>
      </w:pPr>
    </w:p>
    <w:p w:rsidR="00000000" w:rsidRPr="00A4067E" w:rsidP="00A4067E">
      <w:pPr>
        <w:pStyle w:val="Heading1"/>
      </w:pPr>
      <w:bookmarkStart w:id="8" w:name="O_236402"/>
      <w:bookmarkEnd w:id="8"/>
      <w:r w:rsidRPr="00A4067E">
        <w:t>Elements and Performance Criteria</w:t>
      </w:r>
    </w:p>
    <w:tbl>
      <w:tblPr>
        <w:tblW w:w="0" w:type="auto"/>
        <w:tblLayout w:type="fixed"/>
        <w:tblCellMar>
          <w:left w:w="62" w:type="dxa"/>
          <w:right w:w="62" w:type="dxa"/>
        </w:tblCellMar>
        <w:tblLook w:val="0000"/>
      </w:tblPr>
      <w:tblGrid>
        <w:gridCol w:w="2578"/>
        <w:gridCol w:w="5944"/>
      </w:tblGrid>
      <w:tr w:rsidTr="00664537">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BodyText"/>
            </w:pPr>
            <w:r w:rsidRPr="00A4067E">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SpecialBold"/>
              </w:rPr>
              <w:t>PERFORMANCE CRITERIA</w:t>
            </w:r>
          </w:p>
        </w:tc>
      </w:tr>
      <w:tr w:rsidTr="0066453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List"/>
              <w:rPr>
                <w:lang w:val="en-NZ"/>
              </w:rPr>
            </w:pPr>
            <w:r w:rsidRPr="00A4067E">
              <w:t>1.</w:t>
            </w:r>
            <w:r w:rsidRPr="00A4067E">
              <w:tab/>
              <w:t>Document and define performance criteria</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List2"/>
            </w:pPr>
            <w:r w:rsidRPr="00A4067E">
              <w:t>1.1.</w:t>
            </w:r>
            <w:r w:rsidRPr="00A4067E">
              <w:tab/>
              <w:t>Review performance specifications and determine benchmark criteria</w:t>
            </w:r>
          </w:p>
          <w:p w:rsidR="00000000" w:rsidRPr="00A4067E" w:rsidP="00A4067E">
            <w:pPr>
              <w:pStyle w:val="List2"/>
            </w:pPr>
            <w:r w:rsidRPr="00A4067E">
              <w:t>1.2.</w:t>
            </w:r>
            <w:r w:rsidRPr="00A4067E">
              <w:tab/>
            </w:r>
            <w:r w:rsidRPr="00A4067E">
              <w:t>Validate and document performance functions</w:t>
            </w:r>
          </w:p>
          <w:p w:rsidR="00000000" w:rsidRPr="00A4067E" w:rsidP="00A4067E">
            <w:pPr>
              <w:pStyle w:val="List2"/>
            </w:pPr>
            <w:r w:rsidRPr="00A4067E">
              <w:t>1.3.</w:t>
            </w:r>
            <w:r w:rsidRPr="00A4067E">
              <w:tab/>
              <w:t>Select measurement methodology and test on website</w:t>
            </w:r>
          </w:p>
          <w:p w:rsidR="00000000" w:rsidRPr="00A4067E" w:rsidP="00A4067E">
            <w:pPr>
              <w:pStyle w:val="List2"/>
            </w:pPr>
            <w:r w:rsidRPr="00A4067E">
              <w:t>1.4.</w:t>
            </w:r>
            <w:r w:rsidRPr="00A4067E">
              <w:tab/>
              <w:t>Validate each performance function separately</w:t>
            </w:r>
          </w:p>
          <w:p w:rsidR="00000000" w:rsidRPr="00A4067E" w:rsidP="00A4067E">
            <w:pPr>
              <w:pStyle w:val="List2"/>
            </w:pPr>
            <w:r w:rsidRPr="00A4067E">
              <w:t>1.5.</w:t>
            </w:r>
            <w:r w:rsidRPr="00A4067E">
              <w:tab/>
              <w:t>Record and document metric tools using appropriate methodology</w:t>
            </w:r>
          </w:p>
          <w:p w:rsidR="00000000" w:rsidP="00A4067E">
            <w:pPr>
              <w:pStyle w:val="List2"/>
              <w:rPr>
                <w:lang w:val="en-NZ"/>
              </w:rPr>
            </w:pPr>
            <w:r w:rsidRPr="00A4067E">
              <w:t>1.6.</w:t>
            </w:r>
            <w:r w:rsidRPr="00A4067E">
              <w:tab/>
              <w:t>Prepare performance benchmarks a</w:t>
            </w:r>
            <w:r w:rsidRPr="00A4067E">
              <w:t xml:space="preserve">nd seek agreement on criteria with the </w:t>
            </w:r>
            <w:r w:rsidRPr="00A4067E">
              <w:rPr>
                <w:rStyle w:val="BoldandItalics"/>
              </w:rPr>
              <w:t>client</w:t>
            </w:r>
          </w:p>
        </w:tc>
      </w:tr>
      <w:tr w:rsidTr="0066453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List"/>
              <w:rPr>
                <w:lang w:val="en-NZ"/>
              </w:rPr>
            </w:pPr>
            <w:r w:rsidRPr="00A4067E">
              <w:t>2.</w:t>
            </w:r>
            <w:r w:rsidRPr="00A4067E">
              <w:tab/>
              <w:t>Validate performance measures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List2"/>
            </w:pPr>
            <w:r w:rsidRPr="00A4067E">
              <w:t>2.1.</w:t>
            </w:r>
            <w:r w:rsidRPr="00A4067E">
              <w:tab/>
              <w:t>Develop inspection and test plans to validate performance measures throughout the performance cycle</w:t>
            </w:r>
          </w:p>
          <w:p w:rsidR="00000000" w:rsidRPr="00A4067E" w:rsidP="00A4067E">
            <w:pPr>
              <w:pStyle w:val="List2"/>
            </w:pPr>
            <w:r w:rsidRPr="00A4067E">
              <w:t>2.2.</w:t>
            </w:r>
            <w:r w:rsidRPr="00A4067E">
              <w:tab/>
              <w:t xml:space="preserve">Test performance functions and record results according to </w:t>
            </w:r>
            <w:r w:rsidRPr="00A4067E">
              <w:rPr>
                <w:rStyle w:val="BoldandItalics"/>
              </w:rPr>
              <w:t>technic</w:t>
            </w:r>
            <w:r w:rsidRPr="00A4067E">
              <w:rPr>
                <w:rStyle w:val="BoldandItalics"/>
              </w:rPr>
              <w:t>al documentation standards</w:t>
            </w:r>
          </w:p>
          <w:p w:rsidR="00000000" w:rsidRPr="00A4067E" w:rsidP="00A4067E">
            <w:pPr>
              <w:pStyle w:val="List2"/>
            </w:pPr>
            <w:r w:rsidRPr="00A4067E">
              <w:t>2.3.</w:t>
            </w:r>
            <w:r w:rsidRPr="00A4067E">
              <w:tab/>
              <w:t>Compare results of performance function testing to benchmark</w:t>
            </w:r>
          </w:p>
          <w:p w:rsidR="00000000" w:rsidRPr="00A4067E" w:rsidP="00A4067E">
            <w:pPr>
              <w:pStyle w:val="List2"/>
            </w:pPr>
            <w:r w:rsidRPr="00A4067E">
              <w:t>2.4.</w:t>
            </w:r>
            <w:r w:rsidRPr="00A4067E">
              <w:tab/>
              <w:t>Redesign functions that do not meet appropriate performance benchmarks</w:t>
            </w:r>
          </w:p>
          <w:p w:rsidR="00000000" w:rsidRPr="00A4067E" w:rsidP="00A4067E">
            <w:pPr>
              <w:pStyle w:val="List2"/>
            </w:pPr>
            <w:r w:rsidRPr="00A4067E">
              <w:t>2.5.</w:t>
            </w:r>
            <w:r w:rsidRPr="00A4067E">
              <w:tab/>
              <w:t>Re-implement functions that have been redesigned in performance testing</w:t>
            </w:r>
          </w:p>
          <w:p w:rsidR="00000000" w:rsidP="00A4067E">
            <w:pPr>
              <w:pStyle w:val="List2"/>
              <w:rPr>
                <w:lang w:val="en-NZ"/>
              </w:rPr>
            </w:pPr>
            <w:r w:rsidRPr="00A4067E">
              <w:t>2.6.</w:t>
            </w:r>
            <w:r w:rsidRPr="00A4067E">
              <w:tab/>
            </w:r>
            <w:r w:rsidRPr="00A4067E">
              <w:t>Document benchmarks and obtain sign-off</w:t>
            </w:r>
          </w:p>
        </w:tc>
      </w:tr>
      <w:tr w:rsidTr="0066453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List"/>
              <w:rPr>
                <w:lang w:val="en-NZ"/>
              </w:rPr>
            </w:pPr>
            <w:r w:rsidRPr="00A4067E">
              <w:t>3.</w:t>
            </w:r>
            <w:r w:rsidRPr="00A4067E">
              <w:tab/>
              <w:t>Obtain signoff</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List2"/>
            </w:pPr>
            <w:r w:rsidRPr="00A4067E">
              <w:t>3.1.</w:t>
            </w:r>
            <w:r w:rsidRPr="00A4067E">
              <w:tab/>
              <w:t>Validate and document performance standards and benchmarks</w:t>
            </w:r>
          </w:p>
          <w:p w:rsidR="00000000" w:rsidRPr="00A4067E" w:rsidP="00A4067E">
            <w:pPr>
              <w:pStyle w:val="List2"/>
            </w:pPr>
            <w:r w:rsidRPr="00A4067E">
              <w:t>3.2.</w:t>
            </w:r>
            <w:r w:rsidRPr="00A4067E">
              <w:tab/>
              <w:t xml:space="preserve">Submit methodology and function testing document and results to </w:t>
            </w:r>
            <w:r w:rsidRPr="00A4067E">
              <w:rPr>
                <w:rStyle w:val="BoldandItalics"/>
              </w:rPr>
              <w:t>client</w:t>
            </w:r>
            <w:r w:rsidRPr="00A4067E">
              <w:t xml:space="preserve"> for approval</w:t>
            </w:r>
          </w:p>
          <w:p w:rsidR="00000000" w:rsidRPr="00A4067E" w:rsidP="00A4067E">
            <w:pPr>
              <w:pStyle w:val="List2"/>
            </w:pPr>
            <w:r w:rsidRPr="00A4067E">
              <w:t>3.3.</w:t>
            </w:r>
            <w:r w:rsidRPr="00A4067E">
              <w:tab/>
              <w:t xml:space="preserve">Review </w:t>
            </w:r>
            <w:r w:rsidRPr="00A4067E">
              <w:rPr>
                <w:rStyle w:val="BoldandItalics"/>
              </w:rPr>
              <w:t>client</w:t>
            </w:r>
            <w:r w:rsidRPr="00A4067E">
              <w:t xml:space="preserve"> comments and make changes</w:t>
            </w:r>
            <w:r w:rsidRPr="00A4067E">
              <w:t xml:space="preserve"> as appropriate</w:t>
            </w:r>
          </w:p>
          <w:p w:rsidR="00000000" w:rsidRPr="00A4067E" w:rsidP="00A4067E">
            <w:pPr>
              <w:pStyle w:val="List2"/>
            </w:pPr>
            <w:r w:rsidRPr="00A4067E">
              <w:t>3.4.</w:t>
            </w:r>
            <w:r w:rsidRPr="00A4067E">
              <w:tab/>
              <w:t>Obtain sign-off for website testing procedure</w:t>
            </w:r>
          </w:p>
        </w:tc>
      </w:tr>
    </w:tbl>
    <w:p w:rsidR="00664537" w:rsidP="00A4067E">
      <w:pPr>
        <w:pStyle w:val="BodyText"/>
      </w:pPr>
    </w:p>
    <w:p w:rsidR="00664537" w:rsidP="00A4067E">
      <w:pPr>
        <w:pStyle w:val="BodyText"/>
      </w:pPr>
    </w:p>
    <w:p w:rsidR="00000000" w:rsidRPr="00A4067E" w:rsidP="00A4067E">
      <w:pPr>
        <w:pStyle w:val="Heading1"/>
      </w:pPr>
      <w:bookmarkStart w:id="9" w:name="O_260352"/>
      <w:bookmarkEnd w:id="9"/>
      <w:r w:rsidRPr="00A4067E">
        <w:t>Required Skills and Knowledge</w:t>
      </w:r>
    </w:p>
    <w:tbl>
      <w:tblPr>
        <w:tblW w:w="0" w:type="auto"/>
        <w:tblLayout w:type="fixed"/>
        <w:tblCellMar>
          <w:left w:w="62" w:type="dxa"/>
          <w:right w:w="62" w:type="dxa"/>
        </w:tblCellMar>
        <w:tblLook w:val="0000"/>
      </w:tblPr>
      <w:tblGrid>
        <w:gridCol w:w="8522"/>
      </w:tblGrid>
      <w:tr w:rsidTr="0066453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SpecialBold"/>
              </w:rPr>
              <w:t>REQUIRED SKILLS AND KNOWLEDGE</w:t>
            </w:r>
          </w:p>
        </w:tc>
      </w:tr>
      <w:tr w:rsidTr="0066453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t>This section describes the skills and knowledge required for this unit.</w:t>
            </w:r>
          </w:p>
        </w:tc>
      </w:tr>
      <w:tr w:rsidTr="006645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SpecialBold"/>
              </w:rPr>
              <w:t>Required skills</w:t>
            </w:r>
          </w:p>
        </w:tc>
      </w:tr>
      <w:tr w:rsidTr="006645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ListBullet"/>
            </w:pPr>
            <w:r w:rsidRPr="00A4067E">
              <w:t>Procedures writing</w:t>
            </w:r>
          </w:p>
          <w:p w:rsidR="00000000" w:rsidRPr="00A4067E" w:rsidP="00A4067E">
            <w:pPr>
              <w:pStyle w:val="ListBullet"/>
            </w:pPr>
            <w:r w:rsidRPr="00A4067E">
              <w:t>Results recording</w:t>
            </w:r>
          </w:p>
          <w:p w:rsidR="00000000" w:rsidRPr="00A4067E" w:rsidP="00A4067E">
            <w:pPr>
              <w:pStyle w:val="ListBullet"/>
            </w:pPr>
            <w:r w:rsidRPr="00A4067E">
              <w:t>Statistical measuring</w:t>
            </w:r>
          </w:p>
          <w:p w:rsidR="00000000" w:rsidRPr="00A4067E" w:rsidP="00A4067E">
            <w:pPr>
              <w:pStyle w:val="ListBullet"/>
            </w:pPr>
            <w:r w:rsidRPr="00A4067E">
              <w:t>Technical test design</w:t>
            </w:r>
          </w:p>
          <w:p w:rsidR="00000000" w:rsidRPr="00A4067E" w:rsidP="00A4067E">
            <w:pPr>
              <w:pStyle w:val="ListBullet"/>
            </w:pPr>
            <w:r w:rsidRPr="00A4067E">
              <w:t>Test implementation</w:t>
            </w:r>
          </w:p>
          <w:p w:rsidR="00000000" w:rsidP="00A4067E">
            <w:pPr>
              <w:pStyle w:val="ListBullet"/>
              <w:rPr>
                <w:lang w:val="en-NZ"/>
              </w:rPr>
            </w:pPr>
            <w:r w:rsidRPr="00A4067E">
              <w:t>Test evaluation</w:t>
            </w:r>
          </w:p>
        </w:tc>
      </w:tr>
      <w:tr w:rsidTr="006645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SpecialBold"/>
              </w:rPr>
              <w:t>Required knowledge</w:t>
            </w:r>
          </w:p>
        </w:tc>
      </w:tr>
      <w:tr w:rsidTr="006645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ListBullet"/>
            </w:pPr>
            <w:r w:rsidRPr="00A4067E">
              <w:t>Website architecture</w:t>
            </w:r>
          </w:p>
          <w:p w:rsidR="00000000" w:rsidRPr="00A4067E" w:rsidP="00A4067E">
            <w:pPr>
              <w:pStyle w:val="ListBullet"/>
            </w:pPr>
            <w:r w:rsidRPr="00A4067E">
              <w:t>Technical environment characteristics and how to read and interpret design specifications</w:t>
            </w:r>
          </w:p>
          <w:p w:rsidR="00000000" w:rsidRPr="00A4067E" w:rsidP="00A4067E">
            <w:pPr>
              <w:pStyle w:val="ListBullet"/>
            </w:pPr>
            <w:r w:rsidRPr="00A4067E">
              <w:t>Benchm</w:t>
            </w:r>
            <w:r w:rsidRPr="00A4067E">
              <w:t>ark selection and development</w:t>
            </w:r>
          </w:p>
          <w:p w:rsidR="00000000" w:rsidRPr="00A4067E" w:rsidP="00A4067E">
            <w:pPr>
              <w:pStyle w:val="ListBullet"/>
            </w:pPr>
            <w:r w:rsidRPr="00A4067E">
              <w:t>Queuing systems, workload metrics and user request classes</w:t>
            </w:r>
          </w:p>
          <w:p w:rsidR="00000000" w:rsidRPr="00A4067E" w:rsidP="00A4067E">
            <w:pPr>
              <w:pStyle w:val="ListBullet"/>
            </w:pPr>
            <w:r w:rsidRPr="00A4067E">
              <w:t>Standard generalised mark-up language (SGML) and associated standards</w:t>
            </w:r>
          </w:p>
          <w:p w:rsidR="00000000" w:rsidRPr="00A4067E" w:rsidP="00A4067E">
            <w:pPr>
              <w:pStyle w:val="ListBullet"/>
            </w:pPr>
            <w:r w:rsidRPr="00A4067E">
              <w:t>Basic copyright and intellectual property</w:t>
            </w:r>
          </w:p>
          <w:p w:rsidR="00000000" w:rsidRPr="00A4067E" w:rsidP="00A4067E">
            <w:pPr>
              <w:pStyle w:val="ListBullet"/>
            </w:pPr>
            <w:r w:rsidRPr="00A4067E">
              <w:t>Australian Computer Society Code of Ethics</w:t>
            </w:r>
          </w:p>
        </w:tc>
      </w:tr>
    </w:tbl>
    <w:p w:rsidR="00664537" w:rsidP="00A4067E">
      <w:pPr>
        <w:pStyle w:val="BodyText"/>
      </w:pPr>
    </w:p>
    <w:p w:rsidR="00664537" w:rsidP="00A4067E">
      <w:pPr>
        <w:pStyle w:val="BodyText"/>
      </w:pPr>
    </w:p>
    <w:p w:rsidR="00000000" w:rsidRPr="00A4067E" w:rsidP="00A4067E">
      <w:pPr>
        <w:pStyle w:val="AllowPageBreak"/>
      </w:pPr>
    </w:p>
    <w:p w:rsidR="00000000" w:rsidRPr="00A4067E" w:rsidP="00A4067E">
      <w:pPr>
        <w:pStyle w:val="Heading1"/>
      </w:pPr>
      <w:bookmarkStart w:id="10" w:name="O_244386"/>
      <w:bookmarkEnd w:id="10"/>
      <w:r w:rsidRPr="00A4067E">
        <w:t>Evidence Guide</w:t>
      </w:r>
    </w:p>
    <w:tbl>
      <w:tblPr>
        <w:tblW w:w="9570" w:type="dxa"/>
        <w:tblLayout w:type="fixed"/>
        <w:tblCellMar>
          <w:left w:w="62" w:type="dxa"/>
          <w:right w:w="62" w:type="dxa"/>
        </w:tblCellMar>
        <w:tblLook w:val="0000"/>
      </w:tblPr>
      <w:tblGrid>
        <w:gridCol w:w="3908"/>
        <w:gridCol w:w="5662"/>
      </w:tblGrid>
      <w:tr w:rsidTr="0066453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SpecialBold"/>
              </w:rPr>
              <w:t>EVIDENCE GUIDE</w:t>
            </w:r>
          </w:p>
        </w:tc>
      </w:tr>
      <w:tr w:rsidTr="0066453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t xml:space="preserve">The evidence guide provides advice on assessment and must be read in conjunction with the performance criteria, required skills and knowledge, </w:t>
            </w:r>
            <w:r w:rsidRPr="00A4067E">
              <w:t>range statement and the Assessment Guidelines for the Training Package.</w:t>
            </w:r>
          </w:p>
        </w:tc>
      </w:tr>
      <w:tr w:rsidTr="006645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p>
        </w:tc>
      </w:tr>
      <w:tr w:rsidTr="006645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BodyText"/>
            </w:pPr>
            <w:r w:rsidRPr="00A4067E">
              <w:t>Evidence of the following is essential:</w:t>
            </w:r>
          </w:p>
          <w:p w:rsidR="00000000" w:rsidRPr="00A4067E" w:rsidP="00A4067E">
            <w:pPr>
              <w:pStyle w:val="ListBullet"/>
            </w:pPr>
            <w:r w:rsidRPr="00A4067E">
              <w:t>Assessment must confirm the ability to identify the critical functions to be tested, develop appropriate metrics for each function and assign benchmarked performance standards. Each performance function must be tested and compared against the appropriate b</w:t>
            </w:r>
            <w:r w:rsidRPr="00A4067E">
              <w:t>enchmarks in order to validate site performance against technical requirements. Results should be clearly documented to establish the performance benchmarks for subsequent site development.</w:t>
            </w:r>
          </w:p>
          <w:p w:rsidR="00000000" w:rsidRPr="00A4067E" w:rsidP="00A4067E">
            <w:pPr>
              <w:pStyle w:val="BodyText"/>
            </w:pPr>
          </w:p>
          <w:p w:rsidR="00000000" w:rsidRPr="00A4067E" w:rsidP="00A4067E">
            <w:pPr>
              <w:pStyle w:val="BodyText"/>
            </w:pPr>
            <w:r w:rsidRPr="00A4067E">
              <w:t>To demonstrate competency in this unit the person will require ac</w:t>
            </w:r>
            <w:r w:rsidRPr="00A4067E">
              <w:t>cess to:</w:t>
            </w:r>
          </w:p>
          <w:p w:rsidR="00000000" w:rsidRPr="00A4067E" w:rsidP="00A4067E">
            <w:pPr>
              <w:pStyle w:val="ListBullet"/>
            </w:pPr>
            <w:r w:rsidRPr="00A4067E">
              <w:t>E-business website</w:t>
            </w:r>
          </w:p>
          <w:p w:rsidR="00000000" w:rsidRPr="00A4067E" w:rsidP="00A4067E">
            <w:pPr>
              <w:pStyle w:val="ListBullet"/>
            </w:pPr>
            <w:r w:rsidRPr="00A4067E">
              <w:t>Analysis software</w:t>
            </w:r>
          </w:p>
          <w:p w:rsidR="00000000" w:rsidRPr="00A4067E" w:rsidP="00A4067E">
            <w:pPr>
              <w:pStyle w:val="ListBullet"/>
            </w:pPr>
            <w:r w:rsidRPr="00A4067E">
              <w:t>Site design and technical requirements documentation</w:t>
            </w:r>
          </w:p>
          <w:p w:rsidR="00000000" w:rsidP="00A4067E">
            <w:pPr>
              <w:pStyle w:val="ListBullet"/>
              <w:rPr>
                <w:lang w:val="en-NZ"/>
              </w:rPr>
            </w:pPr>
            <w:r w:rsidRPr="00A4067E">
              <w:t>Site development software and tools</w:t>
            </w:r>
          </w:p>
        </w:tc>
      </w:tr>
      <w:tr w:rsidTr="006645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BodyText"/>
            </w:pPr>
            <w:r w:rsidRPr="00A4067E">
              <w:t>Testing applications involves significant judgement in planning, desig</w:t>
            </w:r>
            <w:r w:rsidRPr="00A4067E">
              <w:t>n, evaluation, technical or leadership/guidance and communications functions related to services, operations and processes. Testing procedures for contemporary websites can be complex and expensive and a thorough analysis and documentation process should b</w:t>
            </w:r>
            <w:r w:rsidRPr="00A4067E">
              <w:t>e undertaken across all aspects of such testing. The breadth, depth and complexity of knowledge and skills in this competency would cover a broad range of varied activities or application in a wider variety of contexts most of which are complex and non-rou</w:t>
            </w:r>
            <w:r w:rsidRPr="00A4067E">
              <w:t>tine. Leadership and guidance would be involved when organising activities of self and others as well as contributing to technical solutions of a non-routine or contingency nature.</w:t>
            </w:r>
          </w:p>
          <w:p w:rsidR="00000000" w:rsidRPr="00A4067E" w:rsidP="00A4067E">
            <w:pPr>
              <w:pStyle w:val="BodyText"/>
            </w:pPr>
          </w:p>
          <w:p w:rsidR="00000000" w:rsidRPr="00A4067E" w:rsidP="00A4067E">
            <w:pPr>
              <w:pStyle w:val="BodyText"/>
            </w:pPr>
            <w:r w:rsidRPr="00A4067E">
              <w:t>Assessment must ensure:</w:t>
            </w:r>
          </w:p>
          <w:p w:rsidR="00000000" w:rsidRPr="00A4067E" w:rsidP="00A4067E">
            <w:pPr>
              <w:pStyle w:val="ListBullet"/>
            </w:pPr>
            <w:r w:rsidRPr="00A4067E">
              <w:t>Performance of a broad range of skilled applications including the requirement to evaluate and analyse current practices, develop new criteria and procedures for performing current practices and provision of some leadership and guidance to others in the ap</w:t>
            </w:r>
            <w:r w:rsidRPr="00A4067E">
              <w:t>plication and planning of the skills would be characteristic.</w:t>
            </w:r>
          </w:p>
          <w:p w:rsidR="00000000" w:rsidRPr="00A4067E" w:rsidP="00A4067E">
            <w:pPr>
              <w:pStyle w:val="BodyText"/>
            </w:pPr>
          </w:p>
          <w:p w:rsidR="00000000" w:rsidP="00A4067E">
            <w:pPr>
              <w:pStyle w:val="ListBullet"/>
              <w:rPr>
                <w:lang w:val="en-NZ"/>
              </w:rPr>
            </w:pPr>
            <w:r w:rsidRPr="00A4067E">
              <w:t>Applications may involve responsibility for, and limited organisation of, others.</w:t>
            </w:r>
          </w:p>
        </w:tc>
      </w:tr>
      <w:tr w:rsidTr="006645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BodyText"/>
            </w:pPr>
            <w:r w:rsidRPr="00A4067E">
              <w:t xml:space="preserve">The purpose of this unit is to define the standard of performance to be achieved in the </w:t>
            </w:r>
            <w:r w:rsidRPr="00A4067E">
              <w:t>workplace. In undertaking training and assessment activities related to this unit, consideration should be given to the implementation of appropriate diversity and accessibility practices in order to accommodate people who may have special needs. Additiona</w:t>
            </w:r>
            <w:r w:rsidRPr="00A4067E">
              <w:t>l guidance on these and related matters is provided in ICA05 Section 1.</w:t>
            </w:r>
          </w:p>
          <w:p w:rsidR="00000000" w:rsidRPr="00A4067E" w:rsidP="00A4067E">
            <w:pPr>
              <w:pStyle w:val="BodyText"/>
            </w:pPr>
          </w:p>
          <w:p w:rsidR="00000000" w:rsidRPr="00A4067E" w:rsidP="00A4067E">
            <w:pPr>
              <w:pStyle w:val="ListBullet"/>
            </w:pPr>
            <w:r w:rsidRPr="00A4067E">
              <w:t>Competency in this unit should be assessed using summative assessment to ensure consistency of performance in a range of contexts. This unit can be assessed either in the workplace o</w:t>
            </w:r>
            <w:r w:rsidRPr="00A4067E">
              <w:t>r in a simulated environment. However, simulated activities must closely reflect the workplace to enable full demonstration of competency.</w:t>
            </w:r>
          </w:p>
          <w:p w:rsidR="00000000" w:rsidRPr="00A4067E" w:rsidP="00A4067E">
            <w:pPr>
              <w:pStyle w:val="BodyText"/>
            </w:pPr>
          </w:p>
          <w:p w:rsidR="00000000" w:rsidP="00A4067E">
            <w:pPr>
              <w:pStyle w:val="ListBullet"/>
              <w:rPr>
                <w:lang w:val="en-NZ"/>
              </w:rPr>
            </w:pPr>
            <w:r w:rsidRPr="00A4067E">
              <w:t>Assessment will usually include observation of real or simulated work processes and procedures and/or performance i</w:t>
            </w:r>
            <w:r w:rsidRPr="00A4067E">
              <w:t>n a project context as well as questioning on underpinning knowledge and skills. The interdependence of units for assessment purposes may vary with the particular project or scenario.</w:t>
            </w:r>
          </w:p>
        </w:tc>
      </w:tr>
      <w:tr w:rsidTr="006645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BodyText"/>
            </w:pPr>
            <w:r w:rsidRPr="00A4067E">
              <w:t>Holistic assessment with other unit</w:t>
            </w:r>
            <w:r w:rsidRPr="00A4067E">
              <w:t>s relevant to the industry sector, workplace and job role is recommended, for example:</w:t>
            </w:r>
          </w:p>
          <w:p w:rsidR="00000000" w:rsidRPr="00A4067E" w:rsidP="00A4067E">
            <w:pPr>
              <w:pStyle w:val="ListBullet"/>
            </w:pPr>
            <w:r w:rsidRPr="00A4067E">
              <w:t>ICAA4142C Design a website to meet technical requirements</w:t>
            </w:r>
          </w:p>
          <w:p w:rsidR="00000000" w:rsidRPr="00A4067E" w:rsidP="00A4067E">
            <w:pPr>
              <w:pStyle w:val="ListBullet"/>
            </w:pPr>
            <w:r w:rsidRPr="00A4067E">
              <w:t>ICAB4135B Create a simple mark-up language document to specification</w:t>
            </w:r>
          </w:p>
          <w:p w:rsidR="00000000" w:rsidRPr="00A4067E" w:rsidP="00A4067E">
            <w:pPr>
              <w:pStyle w:val="ListBullet"/>
            </w:pPr>
            <w:r w:rsidRPr="00A4067E">
              <w:t>ICAB4171B Develop cascading style sheets</w:t>
            </w:r>
          </w:p>
          <w:p w:rsidR="00000000" w:rsidRPr="00A4067E" w:rsidP="00A4067E">
            <w:pPr>
              <w:pStyle w:val="ListBullet"/>
            </w:pPr>
            <w:r w:rsidRPr="00A4067E">
              <w:t>ICAD4209B Write content for web pages</w:t>
            </w:r>
          </w:p>
          <w:p w:rsidR="00000000" w:rsidRPr="00A4067E" w:rsidP="00A4067E">
            <w:pPr>
              <w:pStyle w:val="ListBullet"/>
            </w:pPr>
            <w:r w:rsidRPr="00A4067E">
              <w:t>ICAI4189B Ensure website content meets technical protocols and standards</w:t>
            </w:r>
          </w:p>
          <w:p w:rsidR="00000000" w:rsidRPr="00A4067E" w:rsidP="00A4067E">
            <w:pPr>
              <w:pStyle w:val="ListBullet"/>
            </w:pPr>
            <w:r w:rsidRPr="00A4067E">
              <w:t>ICAT4183B Confirm accessibility of website for people with special needs</w:t>
            </w:r>
          </w:p>
          <w:p w:rsidR="00000000" w:rsidRPr="00A4067E" w:rsidP="00A4067E">
            <w:pPr>
              <w:pStyle w:val="ListBullet"/>
            </w:pPr>
            <w:r w:rsidRPr="00A4067E">
              <w:t>ICAT4184B Ensure site usability for full range of users</w:t>
            </w:r>
          </w:p>
          <w:p w:rsidR="00000000" w:rsidRPr="00A4067E" w:rsidP="00A4067E">
            <w:pPr>
              <w:pStyle w:val="ListBullet"/>
            </w:pPr>
            <w:r w:rsidRPr="00A4067E">
              <w:t>ICAT4186B Conduc</w:t>
            </w:r>
            <w:r w:rsidRPr="00A4067E">
              <w:t>t operational acceptance tests of websites</w:t>
            </w:r>
          </w:p>
          <w:p w:rsidR="00000000" w:rsidRPr="00A4067E" w:rsidP="00A4067E">
            <w:pPr>
              <w:pStyle w:val="BodyText"/>
            </w:pPr>
          </w:p>
          <w:p w:rsidR="00000000" w:rsidRPr="00A4067E" w:rsidP="00A4067E">
            <w:pPr>
              <w:pStyle w:val="BodyText"/>
            </w:pPr>
            <w:r w:rsidRPr="00A4067E">
              <w:t>An individual demonstrating this competency would be able to:</w:t>
            </w:r>
          </w:p>
          <w:p w:rsidR="00000000" w:rsidRPr="00A4067E" w:rsidP="00A4067E">
            <w:pPr>
              <w:pStyle w:val="ListBullet"/>
            </w:pPr>
            <w:r w:rsidRPr="00A4067E">
              <w:t>Demonstrate understanding of a broad knowledge base incorporating some theoretical concepts</w:t>
            </w:r>
          </w:p>
          <w:p w:rsidR="00000000" w:rsidRPr="00A4067E" w:rsidP="00A4067E">
            <w:pPr>
              <w:pStyle w:val="ListBullet"/>
            </w:pPr>
            <w:r w:rsidRPr="00A4067E">
              <w:t>Apply solutions to a defined range of unpredictable probl</w:t>
            </w:r>
            <w:r w:rsidRPr="00A4067E">
              <w:t>ems</w:t>
            </w:r>
          </w:p>
          <w:p w:rsidR="00000000" w:rsidRPr="00A4067E" w:rsidP="00A4067E">
            <w:pPr>
              <w:pStyle w:val="ListBullet"/>
            </w:pPr>
            <w:r w:rsidRPr="00A4067E">
              <w:t>Identify and apply skill and knowledge areas to a wide variety of contexts, with depth in some areas</w:t>
            </w:r>
          </w:p>
          <w:p w:rsidR="00000000" w:rsidRPr="00A4067E" w:rsidP="00A4067E">
            <w:pPr>
              <w:pStyle w:val="ListBullet"/>
            </w:pPr>
            <w:r w:rsidRPr="00A4067E">
              <w:t>Identify, analyse and evaluate information from a variety of sources</w:t>
            </w:r>
          </w:p>
          <w:p w:rsidR="00000000" w:rsidRPr="00A4067E" w:rsidP="00A4067E">
            <w:pPr>
              <w:pStyle w:val="ListBullet"/>
            </w:pPr>
            <w:r w:rsidRPr="00A4067E">
              <w:t>Take responsibility for own outputs in relation to specified quality standards</w:t>
            </w:r>
          </w:p>
          <w:p w:rsidR="00000000" w:rsidRPr="00A4067E" w:rsidP="00A4067E">
            <w:pPr>
              <w:pStyle w:val="ListBullet"/>
            </w:pPr>
            <w:r w:rsidRPr="00A4067E">
              <w:t>Tak</w:t>
            </w:r>
            <w:r w:rsidRPr="00A4067E">
              <w:t>e limited responsibility for the quantity and quality of the output of others</w:t>
            </w:r>
          </w:p>
          <w:p w:rsidR="00000000" w:rsidRPr="00A4067E" w:rsidP="00A4067E">
            <w:pPr>
              <w:pStyle w:val="BodyText"/>
            </w:pPr>
          </w:p>
          <w:p w:rsidR="00000000" w:rsidRPr="00A4067E" w:rsidP="00A4067E">
            <w:pPr>
              <w:pStyle w:val="BodyText"/>
            </w:pPr>
            <w:r w:rsidRPr="00A4067E">
              <w:t>Additionally, an individual demonstrating this competency would be able to:</w:t>
            </w:r>
          </w:p>
          <w:p w:rsidR="00000000" w:rsidRPr="00A4067E" w:rsidP="00A4067E">
            <w:pPr>
              <w:pStyle w:val="ListBullet"/>
            </w:pPr>
            <w:r w:rsidRPr="00A4067E">
              <w:t>Demonstrate understanding and technical knowledge of designing a website, with depth in some areas</w:t>
            </w:r>
          </w:p>
          <w:p w:rsidR="00000000" w:rsidRPr="00A4067E" w:rsidP="00A4067E">
            <w:pPr>
              <w:pStyle w:val="ListBullet"/>
            </w:pPr>
            <w:r w:rsidRPr="00A4067E">
              <w:t>U</w:t>
            </w:r>
            <w:r w:rsidRPr="00A4067E">
              <w:t>se judgements and analysis across a broad range of technical or functions related to website technical needs</w:t>
            </w:r>
          </w:p>
          <w:p w:rsidR="00000000" w:rsidRPr="00A4067E" w:rsidP="00A4067E">
            <w:pPr>
              <w:pStyle w:val="ListBullet"/>
            </w:pPr>
            <w:r w:rsidRPr="00A4067E">
              <w:t>Demonstrate a command of wide-ranging, highly specialised technical, creative and conceptual skills</w:t>
            </w:r>
          </w:p>
          <w:p w:rsidR="00000000" w:rsidRPr="00A4067E" w:rsidP="00A4067E">
            <w:pPr>
              <w:pStyle w:val="ListBullet"/>
            </w:pPr>
            <w:r w:rsidRPr="00A4067E">
              <w:t>Generate ideas through the analysis of informat</w:t>
            </w:r>
            <w:r w:rsidRPr="00A4067E">
              <w:t>ion and concepts at an abstract level</w:t>
            </w:r>
          </w:p>
          <w:p w:rsidR="00000000" w:rsidRPr="00A4067E" w:rsidP="00A4067E">
            <w:pPr>
              <w:pStyle w:val="ListBullet"/>
            </w:pPr>
            <w:r w:rsidRPr="00A4067E">
              <w:t>Demonstrate accountability for personal outputs</w:t>
            </w:r>
          </w:p>
          <w:p w:rsidR="00000000" w:rsidRPr="00A4067E" w:rsidP="00A4067E">
            <w:pPr>
              <w:pStyle w:val="ListBullet"/>
            </w:pPr>
            <w:r w:rsidRPr="00A4067E">
              <w:t>Maintain knowledge of industry products and services</w:t>
            </w:r>
          </w:p>
        </w:tc>
      </w:tr>
    </w:tbl>
    <w:p w:rsidR="00664537" w:rsidP="00A4067E">
      <w:pPr>
        <w:pStyle w:val="BodyText"/>
      </w:pPr>
    </w:p>
    <w:p w:rsidR="00664537" w:rsidP="00A4067E">
      <w:pPr>
        <w:pStyle w:val="BodyText"/>
      </w:pPr>
    </w:p>
    <w:p w:rsidR="00000000" w:rsidRPr="00A4067E" w:rsidP="00A4067E">
      <w:pPr>
        <w:pStyle w:val="Heading1"/>
      </w:pPr>
      <w:bookmarkStart w:id="11" w:name="O_252369"/>
      <w:bookmarkEnd w:id="11"/>
      <w:r w:rsidRPr="00A4067E">
        <w:t>Range Statement</w:t>
      </w:r>
    </w:p>
    <w:tbl>
      <w:tblPr>
        <w:tblW w:w="0" w:type="auto"/>
        <w:tblLayout w:type="fixed"/>
        <w:tblCellMar>
          <w:left w:w="62" w:type="dxa"/>
          <w:right w:w="62" w:type="dxa"/>
        </w:tblCellMar>
        <w:tblLook w:val="0000"/>
      </w:tblPr>
      <w:tblGrid>
        <w:gridCol w:w="3482"/>
        <w:gridCol w:w="5040"/>
      </w:tblGrid>
      <w:tr w:rsidTr="0066453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SpecialBold"/>
              </w:rPr>
              <w:t>RANGE STATEMENT</w:t>
            </w:r>
          </w:p>
        </w:tc>
      </w:tr>
      <w:tr w:rsidTr="006645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t xml:space="preserve">The range statement relates to the unit of </w:t>
            </w:r>
            <w:r w:rsidRPr="00A4067E">
              <w:t>competency as a whole. It allows for different work environments and situations that may affect performance. Bold italicised wording, if used in the performance criteria, is detailed below. Essential operating conditions that may be present with training a</w:t>
            </w:r>
            <w:r w:rsidRPr="00A4067E">
              <w:t>nd assessment (depending on the work situation, needs of the candidate, accessibility of the item, and local industry and regional contexts) may also be included.</w:t>
            </w:r>
          </w:p>
        </w:tc>
      </w:tr>
      <w:tr w:rsidTr="0066453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BoldandItalics"/>
              </w:rPr>
              <w:t>Technical documentation standards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ListBullet"/>
            </w:pPr>
            <w:r w:rsidRPr="00A4067E">
              <w:t>May include but are not limited to policy relating to si</w:t>
            </w:r>
            <w:r w:rsidRPr="00A4067E">
              <w:t>gn-off, storage, distribution, revision.</w:t>
            </w:r>
          </w:p>
          <w:p w:rsidR="00000000" w:rsidP="00A4067E">
            <w:pPr>
              <w:pStyle w:val="ListBullet"/>
              <w:rPr>
                <w:lang w:val="en-NZ"/>
              </w:rPr>
            </w:pPr>
            <w:r w:rsidRPr="00A4067E">
              <w:t>May include ISO/IEC/AS standards, organisational standards, audit trails, naming standards, version control, project management templates and report writing principles (for further information refer to the Standards</w:t>
            </w:r>
            <w:r w:rsidRPr="00A4067E">
              <w:t xml:space="preserve"> Australia website at: www.standards.com.au)</w:t>
            </w:r>
          </w:p>
        </w:tc>
      </w:tr>
      <w:tr w:rsidTr="0066453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BoldandItalics"/>
              </w:rPr>
              <w:t>Client</w:t>
            </w:r>
            <w:r w:rsidRPr="00A4067E">
              <w:t xml:space="preserve"> may include but is not limited to:</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ListBullet"/>
            </w:pPr>
            <w:r w:rsidRPr="00A4067E">
              <w:t>internal departments</w:t>
            </w:r>
          </w:p>
          <w:p w:rsidR="00000000" w:rsidRPr="00A4067E" w:rsidP="00A4067E">
            <w:pPr>
              <w:pStyle w:val="ListBullet"/>
            </w:pPr>
            <w:r w:rsidRPr="00A4067E">
              <w:t>external organisations</w:t>
            </w:r>
          </w:p>
          <w:p w:rsidR="00000000" w:rsidRPr="00A4067E" w:rsidP="00A4067E">
            <w:pPr>
              <w:pStyle w:val="ListBullet"/>
            </w:pPr>
            <w:r w:rsidRPr="00A4067E">
              <w:t>individual people</w:t>
            </w:r>
          </w:p>
          <w:p w:rsidR="00000000" w:rsidRPr="00A4067E" w:rsidP="00A4067E">
            <w:pPr>
              <w:pStyle w:val="ListBullet"/>
            </w:pPr>
            <w:r w:rsidRPr="00A4067E">
              <w:t>internal employees</w:t>
            </w:r>
          </w:p>
        </w:tc>
      </w:tr>
    </w:tbl>
    <w:p w:rsidR="00664537" w:rsidP="00A4067E">
      <w:pPr>
        <w:pStyle w:val="BodyText"/>
      </w:pPr>
    </w:p>
    <w:p w:rsidR="00664537" w:rsidP="00A4067E">
      <w:pPr>
        <w:pStyle w:val="BodyText"/>
      </w:pPr>
    </w:p>
    <w:p w:rsidR="00000000" w:rsidRPr="00A4067E" w:rsidP="00A4067E">
      <w:pPr>
        <w:pStyle w:val="Heading1"/>
      </w:pPr>
      <w:bookmarkStart w:id="12" w:name="O_208268"/>
      <w:bookmarkEnd w:id="12"/>
      <w:r w:rsidRPr="00A4067E">
        <w:t>Unit Sector(s)</w:t>
      </w:r>
    </w:p>
    <w:tbl>
      <w:tblPr>
        <w:tblW w:w="0" w:type="auto"/>
        <w:tblLayout w:type="fixed"/>
        <w:tblCellMar>
          <w:left w:w="62" w:type="dxa"/>
          <w:right w:w="62" w:type="dxa"/>
        </w:tblCellMar>
        <w:tblLook w:val="0000"/>
      </w:tblPr>
      <w:tblGrid>
        <w:gridCol w:w="2628"/>
        <w:gridCol w:w="5894"/>
      </w:tblGrid>
      <w:tr w:rsidTr="00664537">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SpecialBold"/>
              </w:rPr>
              <w:t>Unit sector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BodyText"/>
            </w:pPr>
            <w:r w:rsidRPr="00A4067E">
              <w:t>Test</w:t>
            </w:r>
          </w:p>
        </w:tc>
      </w:tr>
    </w:tbl>
    <w:p w:rsidR="00664537" w:rsidP="00A4067E">
      <w:pPr>
        <w:pStyle w:val="BodyText"/>
      </w:pPr>
    </w:p>
    <w:p w:rsidR="00664537" w:rsidP="00A4067E">
      <w:pPr>
        <w:pStyle w:val="BodyText"/>
      </w:pPr>
    </w:p>
    <w:p w:rsidR="00000000" w:rsidRPr="00A4067E" w:rsidP="00A4067E">
      <w:pPr>
        <w:pStyle w:val="Heading1"/>
      </w:pPr>
      <w:bookmarkStart w:id="13" w:name="O_208265"/>
      <w:bookmarkEnd w:id="13"/>
      <w:r w:rsidRPr="00A4067E">
        <w:t>Co-requisite units</w:t>
      </w:r>
    </w:p>
    <w:tbl>
      <w:tblPr>
        <w:tblW w:w="0" w:type="auto"/>
        <w:tblLayout w:type="fixed"/>
        <w:tblCellMar>
          <w:left w:w="62" w:type="dxa"/>
          <w:right w:w="62" w:type="dxa"/>
        </w:tblCellMar>
        <w:tblLook w:val="0000"/>
      </w:tblPr>
      <w:tblGrid>
        <w:gridCol w:w="2641"/>
        <w:gridCol w:w="1322"/>
        <w:gridCol w:w="4559"/>
      </w:tblGrid>
      <w:tr w:rsidTr="0066453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p>
        </w:tc>
      </w:tr>
      <w:tr w:rsidTr="006645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p>
        </w:tc>
      </w:tr>
      <w:tr w:rsidTr="006645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BodyText"/>
            </w:pPr>
          </w:p>
        </w:tc>
      </w:tr>
    </w:tbl>
    <w:p w:rsidR="00664537" w:rsidP="00A4067E">
      <w:pPr>
        <w:pStyle w:val="BodyText"/>
      </w:pPr>
    </w:p>
    <w:p w:rsidR="00664537" w:rsidP="00A4067E">
      <w:pPr>
        <w:pStyle w:val="BodyText"/>
      </w:pPr>
    </w:p>
    <w:p w:rsidR="00000000" w:rsidRPr="00A4067E" w:rsidP="00A4067E">
      <w:pPr>
        <w:pStyle w:val="Heading1"/>
      </w:pPr>
      <w:bookmarkStart w:id="14" w:name="O_208267"/>
      <w:bookmarkEnd w:id="14"/>
      <w:r w:rsidRPr="00A4067E">
        <w:t>Competency field</w:t>
      </w:r>
    </w:p>
    <w:tbl>
      <w:tblPr>
        <w:tblW w:w="0" w:type="auto"/>
        <w:tblLayout w:type="fixed"/>
        <w:tblCellMar>
          <w:left w:w="62" w:type="dxa"/>
          <w:right w:w="62" w:type="dxa"/>
        </w:tblCellMar>
        <w:tblLook w:val="0000"/>
      </w:tblPr>
      <w:tblGrid>
        <w:gridCol w:w="2784"/>
        <w:gridCol w:w="5738"/>
      </w:tblGrid>
      <w:tr w:rsidTr="0066453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67E">
            <w:pPr>
              <w:pStyle w:val="BodyText"/>
              <w:rPr>
                <w:lang w:val="en-NZ"/>
              </w:rPr>
            </w:pPr>
            <w:r w:rsidRPr="00A4067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67E" w:rsidP="00A4067E">
            <w:pPr>
              <w:pStyle w:val="BodyText"/>
            </w:pPr>
          </w:p>
        </w:tc>
      </w:tr>
    </w:tbl>
    <w:p w:rsidR="00664537" w:rsidP="00A4067E">
      <w:pPr>
        <w:pStyle w:val="BodyText"/>
      </w:pPr>
    </w:p>
    <w:p w:rsidR="00664537" w:rsidP="00A4067E">
      <w:pPr>
        <w:pStyle w:val="BodyText"/>
      </w:pPr>
    </w:p>
    <w:p w:rsidR="00000000" w:rsidRPr="00A4067E" w:rsidP="00A4067E"/>
    <w:sectPr w:rsidSect="00A406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6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4537" w:rsidP="006645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6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537" w:rsidP="00A406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64537" w:rsidP="00A406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4537" w:rsidP="00A406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6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4537" w:rsidP="006645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6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537" w:rsidP="00A4067E">
    <w:pPr>
      <w:pStyle w:val="Header"/>
      <w:framePr w:wrap="around"/>
    </w:pPr>
    <w:r>
      <w:fldChar w:fldCharType="begin"/>
    </w:r>
    <w:r>
      <w:instrText xml:space="preserve"> TITLE   \* MERGEFORMAT </w:instrText>
    </w:r>
    <w:r>
      <w:fldChar w:fldCharType="separate"/>
    </w:r>
    <w:r>
      <w:t>ICAT4185B Create a website testing procedure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4537" w:rsidP="00A406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4C0A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B261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6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067E"/>
    <w:pPr>
      <w:spacing w:before="360" w:after="60"/>
      <w:outlineLvl w:val="0"/>
    </w:pPr>
    <w:rPr>
      <w:sz w:val="32"/>
    </w:rPr>
  </w:style>
  <w:style w:type="paragraph" w:styleId="Heading2">
    <w:name w:val="heading 2"/>
    <w:basedOn w:val="HeadingBase"/>
    <w:next w:val="BodyText"/>
    <w:link w:val="Heading2Char"/>
    <w:qFormat/>
    <w:rsid w:val="00A4067E"/>
    <w:pPr>
      <w:keepLines/>
      <w:spacing w:before="240" w:after="120"/>
      <w:outlineLvl w:val="1"/>
    </w:pPr>
    <w:rPr>
      <w:sz w:val="28"/>
      <w:szCs w:val="40"/>
    </w:rPr>
  </w:style>
  <w:style w:type="paragraph" w:styleId="Heading3">
    <w:name w:val="heading 3"/>
    <w:basedOn w:val="HeadingBase"/>
    <w:next w:val="BodyText"/>
    <w:link w:val="Heading3Char"/>
    <w:qFormat/>
    <w:rsid w:val="00A4067E"/>
    <w:pPr>
      <w:spacing w:before="180" w:after="120"/>
      <w:outlineLvl w:val="2"/>
    </w:pPr>
    <w:rPr>
      <w:spacing w:val="-10"/>
      <w:kern w:val="32"/>
    </w:rPr>
  </w:style>
  <w:style w:type="paragraph" w:styleId="Heading4">
    <w:name w:val="heading 4"/>
    <w:basedOn w:val="HeadingBase"/>
    <w:next w:val="BodyText"/>
    <w:link w:val="Heading4Char"/>
    <w:qFormat/>
    <w:rsid w:val="00A4067E"/>
    <w:pPr>
      <w:spacing w:before="160" w:after="120"/>
      <w:outlineLvl w:val="3"/>
    </w:pPr>
    <w:rPr>
      <w:sz w:val="22"/>
    </w:rPr>
  </w:style>
  <w:style w:type="paragraph" w:styleId="Heading5">
    <w:name w:val="heading 5"/>
    <w:basedOn w:val="HeadingBase"/>
    <w:next w:val="Normal"/>
    <w:link w:val="Heading5Char"/>
    <w:qFormat/>
    <w:rsid w:val="00A4067E"/>
    <w:pPr>
      <w:spacing w:before="80"/>
      <w:outlineLvl w:val="4"/>
    </w:pPr>
    <w:rPr>
      <w:color w:val="918585"/>
      <w:sz w:val="20"/>
    </w:rPr>
  </w:style>
  <w:style w:type="paragraph" w:styleId="Heading6">
    <w:name w:val="heading 6"/>
    <w:basedOn w:val="HeadingBase"/>
    <w:next w:val="Normal"/>
    <w:link w:val="Heading6Char"/>
    <w:qFormat/>
    <w:rsid w:val="00A4067E"/>
    <w:pPr>
      <w:spacing w:before="60"/>
      <w:outlineLvl w:val="5"/>
    </w:pPr>
    <w:rPr>
      <w:color w:val="918585"/>
      <w:sz w:val="20"/>
    </w:rPr>
  </w:style>
  <w:style w:type="paragraph" w:styleId="Heading7">
    <w:name w:val="heading 7"/>
    <w:basedOn w:val="Normal"/>
    <w:next w:val="Normal"/>
    <w:link w:val="Heading7Char"/>
    <w:qFormat/>
    <w:rsid w:val="00A4067E"/>
    <w:pPr>
      <w:ind w:left="720"/>
      <w:outlineLvl w:val="6"/>
    </w:pPr>
    <w:rPr>
      <w:i/>
    </w:rPr>
  </w:style>
  <w:style w:type="paragraph" w:styleId="Heading8">
    <w:name w:val="heading 8"/>
    <w:basedOn w:val="Normal"/>
    <w:next w:val="Normal"/>
    <w:link w:val="Heading8Char"/>
    <w:qFormat/>
    <w:rsid w:val="00A4067E"/>
    <w:pPr>
      <w:ind w:left="720"/>
      <w:outlineLvl w:val="7"/>
    </w:pPr>
    <w:rPr>
      <w:i/>
    </w:rPr>
  </w:style>
  <w:style w:type="paragraph" w:styleId="Heading9">
    <w:name w:val="heading 9"/>
    <w:basedOn w:val="Normal"/>
    <w:next w:val="Normal"/>
    <w:link w:val="Heading9Char"/>
    <w:qFormat/>
    <w:rsid w:val="00A4067E"/>
    <w:pPr>
      <w:ind w:left="720"/>
      <w:outlineLvl w:val="8"/>
    </w:pPr>
    <w:rPr>
      <w:i/>
    </w:rPr>
  </w:style>
  <w:style w:type="character" w:default="1" w:styleId="DefaultParagraphFont">
    <w:name w:val="Default Paragraph Font"/>
    <w:uiPriority w:val="1"/>
    <w:unhideWhenUsed/>
    <w:rsid w:val="00A406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67E"/>
  </w:style>
  <w:style w:type="character" w:customStyle="1" w:styleId="Heading1Char">
    <w:name w:val="Heading 1 Char"/>
    <w:basedOn w:val="DefaultParagraphFont"/>
    <w:link w:val="Heading1"/>
    <w:rsid w:val="00A4067E"/>
    <w:rPr>
      <w:rFonts w:ascii="Times New Roman" w:eastAsia="Times New Roman" w:hAnsi="Times New Roman" w:cs="Times New Roman"/>
      <w:b/>
      <w:sz w:val="32"/>
      <w:szCs w:val="20"/>
      <w:lang w:eastAsia="en-US"/>
    </w:rPr>
  </w:style>
  <w:style w:type="paragraph" w:styleId="BodyText">
    <w:name w:val="Body Text"/>
    <w:basedOn w:val="Normal"/>
    <w:link w:val="BodyTextChar"/>
    <w:rsid w:val="00A406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067E"/>
    <w:rPr>
      <w:rFonts w:ascii="Times New Roman" w:eastAsia="Times New Roman" w:hAnsi="Times New Roman" w:cs="Times New Roman"/>
      <w:sz w:val="24"/>
      <w:lang w:val="en-US" w:eastAsia="en-US"/>
    </w:rPr>
  </w:style>
  <w:style w:type="paragraph" w:styleId="Footer">
    <w:name w:val="footer"/>
    <w:basedOn w:val="Normal"/>
    <w:link w:val="FooterChar"/>
    <w:rsid w:val="00A406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67E"/>
    <w:rPr>
      <w:rFonts w:ascii="Times New Roman" w:eastAsia="Times New Roman" w:hAnsi="Times New Roman" w:cs="Times New Roman"/>
      <w:sz w:val="16"/>
      <w:lang w:val="en-US" w:eastAsia="en-US"/>
    </w:rPr>
  </w:style>
  <w:style w:type="paragraph" w:styleId="List">
    <w:name w:val="List"/>
    <w:basedOn w:val="BodyText"/>
    <w:next w:val="BodyText"/>
    <w:rsid w:val="00A4067E"/>
    <w:pPr>
      <w:tabs>
        <w:tab w:val="left" w:pos="340"/>
      </w:tabs>
      <w:spacing w:before="60" w:after="60"/>
      <w:ind w:left="340" w:hanging="340"/>
    </w:pPr>
  </w:style>
  <w:style w:type="paragraph" w:styleId="ListBullet">
    <w:name w:val="List Bullet"/>
    <w:basedOn w:val="List"/>
    <w:rsid w:val="00A4067E"/>
    <w:pPr>
      <w:numPr>
        <w:numId w:val="12"/>
      </w:numPr>
      <w:tabs>
        <w:tab w:val="clear" w:pos="340"/>
      </w:tabs>
      <w:spacing w:before="40" w:after="40"/>
    </w:pPr>
  </w:style>
  <w:style w:type="character" w:customStyle="1" w:styleId="SpecialBold">
    <w:name w:val="Special Bold"/>
    <w:basedOn w:val="DefaultParagraphFont"/>
    <w:rsid w:val="00A4067E"/>
    <w:rPr>
      <w:b/>
      <w:spacing w:val="0"/>
    </w:rPr>
  </w:style>
  <w:style w:type="paragraph" w:styleId="Header">
    <w:name w:val="header"/>
    <w:basedOn w:val="Normal"/>
    <w:link w:val="HeaderChar"/>
    <w:rsid w:val="00A406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6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067E"/>
    <w:pPr>
      <w:spacing w:before="240" w:after="120"/>
      <w:outlineLvl w:val="0"/>
    </w:pPr>
    <w:rPr>
      <w:rFonts w:ascii="Times New Roman" w:hAnsi="Times New Roman"/>
      <w:b/>
      <w:sz w:val="28"/>
    </w:rPr>
  </w:style>
  <w:style w:type="paragraph" w:customStyle="1" w:styleId="AllowPageBreak">
    <w:name w:val="AllowPageBreak"/>
    <w:rsid w:val="00A406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067E"/>
    <w:pPr>
      <w:tabs>
        <w:tab w:val="left" w:pos="680"/>
      </w:tabs>
      <w:spacing w:before="60" w:after="60"/>
      <w:ind w:left="680" w:hanging="340"/>
    </w:pPr>
  </w:style>
  <w:style w:type="character" w:customStyle="1" w:styleId="BoldandItalics">
    <w:name w:val="Bold and Italics"/>
    <w:qFormat/>
    <w:rsid w:val="00A4067E"/>
    <w:rPr>
      <w:b/>
      <w:i/>
      <w:u w:val="none"/>
    </w:rPr>
  </w:style>
  <w:style w:type="character" w:customStyle="1" w:styleId="Heading2Char">
    <w:name w:val="Heading 2 Char"/>
    <w:basedOn w:val="DefaultParagraphFont"/>
    <w:link w:val="Heading2"/>
    <w:rsid w:val="00A406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6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6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6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6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6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06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067E"/>
    <w:rPr>
      <w:rFonts w:ascii="Courier New" w:eastAsia="Times New Roman" w:hAnsi="Courier New" w:cs="Times New Roman"/>
      <w:i/>
      <w:szCs w:val="20"/>
      <w:lang w:val="en-US" w:eastAsia="en-US"/>
    </w:rPr>
  </w:style>
  <w:style w:type="paragraph" w:customStyle="1" w:styleId="HeadingBase">
    <w:name w:val="Heading Base"/>
    <w:rsid w:val="00A406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67E"/>
    <w:pPr>
      <w:tabs>
        <w:tab w:val="right" w:leader="dot" w:pos="9072"/>
      </w:tabs>
      <w:ind w:left="567"/>
    </w:pPr>
    <w:rPr>
      <w:szCs w:val="22"/>
    </w:rPr>
  </w:style>
  <w:style w:type="paragraph" w:customStyle="1" w:styleId="TOCBase">
    <w:name w:val="TOC Base"/>
    <w:rsid w:val="00A406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67E"/>
    <w:pPr>
      <w:tabs>
        <w:tab w:val="right" w:leader="dot" w:pos="9072"/>
      </w:tabs>
      <w:spacing w:before="40" w:after="40"/>
      <w:ind w:left="284"/>
    </w:pPr>
    <w:rPr>
      <w:rFonts w:ascii="Times New Roman" w:hAnsi="Times New Roman"/>
    </w:rPr>
  </w:style>
  <w:style w:type="paragraph" w:styleId="TOC1">
    <w:name w:val="toc 1"/>
    <w:basedOn w:val="TOCBase"/>
    <w:next w:val="Normal"/>
    <w:rsid w:val="00A406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067E"/>
    <w:pPr>
      <w:spacing w:before="5040"/>
      <w:jc w:val="center"/>
    </w:pPr>
    <w:rPr>
      <w:sz w:val="48"/>
      <w:szCs w:val="72"/>
      <w:lang w:val="en-US"/>
    </w:rPr>
  </w:style>
  <w:style w:type="character" w:customStyle="1" w:styleId="TitleChar">
    <w:name w:val="Title Char"/>
    <w:basedOn w:val="DefaultParagraphFont"/>
    <w:link w:val="Title"/>
    <w:rsid w:val="00A406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67E"/>
    <w:pPr>
      <w:tabs>
        <w:tab w:val="left" w:pos="3600"/>
        <w:tab w:val="left" w:pos="3958"/>
      </w:tabs>
    </w:pPr>
  </w:style>
  <w:style w:type="paragraph" w:customStyle="1" w:styleId="Note">
    <w:name w:val="Note"/>
    <w:basedOn w:val="BodyText"/>
    <w:rsid w:val="00A406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67E"/>
    <w:pPr>
      <w:framePr w:wrap="auto" w:hAnchor="text" w:y="6049"/>
    </w:pPr>
    <w:rPr>
      <w:color w:val="000000"/>
      <w:sz w:val="40"/>
    </w:rPr>
  </w:style>
  <w:style w:type="paragraph" w:customStyle="1" w:styleId="TOCTitle">
    <w:name w:val="TOCTitle"/>
    <w:basedOn w:val="Heading1"/>
    <w:rsid w:val="00A4067E"/>
    <w:pPr>
      <w:spacing w:after="240"/>
      <w:jc w:val="center"/>
      <w:outlineLvl w:val="9"/>
    </w:pPr>
    <w:rPr>
      <w:caps/>
    </w:rPr>
  </w:style>
  <w:style w:type="paragraph" w:customStyle="1" w:styleId="Version">
    <w:name w:val="Version"/>
    <w:rsid w:val="00A406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067E"/>
    <w:pPr>
      <w:numPr>
        <w:numId w:val="13"/>
      </w:numPr>
      <w:tabs>
        <w:tab w:val="clear" w:pos="680"/>
      </w:tabs>
    </w:pPr>
  </w:style>
  <w:style w:type="paragraph" w:styleId="Index1">
    <w:name w:val="index 1"/>
    <w:basedOn w:val="Normal"/>
    <w:next w:val="Normal"/>
    <w:semiHidden/>
    <w:rsid w:val="00A4067E"/>
    <w:pPr>
      <w:keepNext w:val="0"/>
      <w:tabs>
        <w:tab w:val="right" w:pos="4176"/>
      </w:tabs>
      <w:ind w:left="198" w:hanging="198"/>
    </w:pPr>
    <w:rPr>
      <w:rFonts w:ascii="Garamond" w:hAnsi="Garamond"/>
    </w:rPr>
  </w:style>
  <w:style w:type="paragraph" w:styleId="IndexHeading">
    <w:name w:val="index heading"/>
    <w:basedOn w:val="Normal"/>
    <w:next w:val="Index1"/>
    <w:semiHidden/>
    <w:rsid w:val="00A4067E"/>
    <w:pPr>
      <w:spacing w:before="120" w:after="120"/>
    </w:pPr>
    <w:rPr>
      <w:rFonts w:ascii="Arial" w:hAnsi="Arial"/>
      <w:b/>
      <w:color w:val="918585"/>
      <w:sz w:val="24"/>
    </w:rPr>
  </w:style>
  <w:style w:type="paragraph" w:customStyle="1" w:styleId="Chapter">
    <w:name w:val="Chapter"/>
    <w:basedOn w:val="Normal"/>
    <w:rsid w:val="00A4067E"/>
    <w:pPr>
      <w:spacing w:before="240"/>
    </w:pPr>
    <w:rPr>
      <w:rFonts w:ascii="Times New Roman" w:hAnsi="Times New Roman"/>
      <w:smallCaps/>
      <w:spacing w:val="80"/>
      <w:sz w:val="28"/>
    </w:rPr>
  </w:style>
  <w:style w:type="paragraph" w:customStyle="1" w:styleId="InChapter">
    <w:name w:val="InChapter"/>
    <w:basedOn w:val="Heading3"/>
    <w:rsid w:val="00A4067E"/>
    <w:pPr>
      <w:spacing w:after="240"/>
      <w:outlineLvl w:val="9"/>
    </w:pPr>
    <w:rPr>
      <w:noProof/>
    </w:rPr>
  </w:style>
  <w:style w:type="paragraph" w:styleId="Index2">
    <w:name w:val="index 2"/>
    <w:basedOn w:val="Normal"/>
    <w:next w:val="Normal"/>
    <w:semiHidden/>
    <w:rsid w:val="00A4067E"/>
    <w:pPr>
      <w:tabs>
        <w:tab w:val="right" w:pos="4176"/>
      </w:tabs>
      <w:ind w:left="568" w:hanging="284"/>
    </w:pPr>
    <w:rPr>
      <w:rFonts w:ascii="Garamond" w:hAnsi="Garamond"/>
    </w:rPr>
  </w:style>
  <w:style w:type="paragraph" w:customStyle="1" w:styleId="Byline">
    <w:name w:val="Byline"/>
    <w:rsid w:val="00A406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67E"/>
    <w:pPr>
      <w:tabs>
        <w:tab w:val="clear" w:pos="3600"/>
        <w:tab w:val="clear" w:pos="3958"/>
      </w:tabs>
      <w:jc w:val="right"/>
    </w:pPr>
  </w:style>
  <w:style w:type="character" w:styleId="Emphasis">
    <w:name w:val="Emphasis"/>
    <w:basedOn w:val="DefaultParagraphFont"/>
    <w:qFormat/>
    <w:rsid w:val="00A4067E"/>
    <w:rPr>
      <w:i/>
    </w:rPr>
  </w:style>
  <w:style w:type="paragraph" w:styleId="Caption">
    <w:name w:val="caption"/>
    <w:basedOn w:val="BodyText"/>
    <w:next w:val="Normal"/>
    <w:qFormat/>
    <w:rsid w:val="00A4067E"/>
    <w:pPr>
      <w:framePr w:w="2268" w:hSpace="181" w:vSpace="181" w:wrap="around" w:vAnchor="text" w:hAnchor="page" w:x="1135" w:y="285" w:anchorLock="1"/>
    </w:pPr>
    <w:rPr>
      <w:i/>
    </w:rPr>
  </w:style>
  <w:style w:type="paragraph" w:customStyle="1" w:styleId="MiniTOCTitle">
    <w:name w:val="MiniTOCTitle"/>
    <w:basedOn w:val="Heading4"/>
    <w:rsid w:val="00A4067E"/>
    <w:pPr>
      <w:spacing w:before="240"/>
      <w:outlineLvl w:val="9"/>
    </w:pPr>
    <w:rPr>
      <w:noProof/>
      <w:sz w:val="24"/>
    </w:rPr>
  </w:style>
  <w:style w:type="paragraph" w:customStyle="1" w:styleId="MiniTOCItem">
    <w:name w:val="MiniTOCItem"/>
    <w:basedOn w:val="ListBullet"/>
    <w:rsid w:val="00A4067E"/>
    <w:pPr>
      <w:numPr>
        <w:numId w:val="0"/>
      </w:numPr>
      <w:tabs>
        <w:tab w:val="right" w:leader="dot" w:pos="6521"/>
      </w:tabs>
      <w:spacing w:before="0" w:after="0"/>
    </w:pPr>
  </w:style>
  <w:style w:type="paragraph" w:customStyle="1" w:styleId="TOFTitle">
    <w:name w:val="TOFTitle"/>
    <w:basedOn w:val="TOCTitle"/>
    <w:rsid w:val="00A4067E"/>
  </w:style>
  <w:style w:type="paragraph" w:styleId="TableofFigures">
    <w:name w:val="table of figures"/>
    <w:basedOn w:val="Normal"/>
    <w:next w:val="Normal"/>
    <w:semiHidden/>
    <w:rsid w:val="00A4067E"/>
    <w:pPr>
      <w:tabs>
        <w:tab w:val="right" w:leader="dot" w:pos="9072"/>
      </w:tabs>
      <w:ind w:left="970" w:hanging="403"/>
    </w:pPr>
    <w:rPr>
      <w:rFonts w:ascii="Times New Roman" w:hAnsi="Times New Roman"/>
      <w:b/>
    </w:rPr>
  </w:style>
  <w:style w:type="paragraph" w:styleId="ListNumber">
    <w:name w:val="List Number"/>
    <w:basedOn w:val="List"/>
    <w:rsid w:val="00A4067E"/>
    <w:pPr>
      <w:numPr>
        <w:numId w:val="10"/>
      </w:numPr>
    </w:pPr>
  </w:style>
  <w:style w:type="character" w:customStyle="1" w:styleId="WingdingSymbols">
    <w:name w:val="Wingding Symbols"/>
    <w:rsid w:val="00A4067E"/>
    <w:rPr>
      <w:rFonts w:ascii="Wingdings" w:hAnsi="Wingdings"/>
    </w:rPr>
  </w:style>
  <w:style w:type="paragraph" w:customStyle="1" w:styleId="TableHeading">
    <w:name w:val="Table Heading"/>
    <w:basedOn w:val="HeadingBase"/>
    <w:rsid w:val="00A4067E"/>
    <w:pPr>
      <w:keepLines/>
      <w:pBdr>
        <w:bottom w:val="single" w:sz="6" w:space="1" w:color="918585"/>
      </w:pBdr>
      <w:spacing w:before="240"/>
    </w:pPr>
  </w:style>
  <w:style w:type="character" w:customStyle="1" w:styleId="HotSpot">
    <w:name w:val="HotSpot"/>
    <w:rsid w:val="00A4067E"/>
    <w:rPr>
      <w:color w:val="0033CC"/>
      <w:u w:val="none"/>
    </w:rPr>
  </w:style>
  <w:style w:type="paragraph" w:customStyle="1" w:styleId="BodyTextRight">
    <w:name w:val="Body Text Right"/>
    <w:basedOn w:val="BodyText"/>
    <w:rsid w:val="00A4067E"/>
    <w:pPr>
      <w:spacing w:before="0" w:after="0"/>
      <w:jc w:val="right"/>
    </w:pPr>
  </w:style>
  <w:style w:type="paragraph" w:styleId="Index3">
    <w:name w:val="index 3"/>
    <w:basedOn w:val="ListNumber2"/>
    <w:next w:val="Normal"/>
    <w:semiHidden/>
    <w:rsid w:val="00A4067E"/>
    <w:pPr>
      <w:numPr>
        <w:numId w:val="0"/>
      </w:numPr>
      <w:tabs>
        <w:tab w:val="right" w:leader="dot" w:pos="4176"/>
      </w:tabs>
    </w:pPr>
  </w:style>
  <w:style w:type="paragraph" w:styleId="ListNumber2">
    <w:name w:val="List Number 2"/>
    <w:basedOn w:val="List2"/>
    <w:rsid w:val="00A4067E"/>
    <w:pPr>
      <w:numPr>
        <w:numId w:val="9"/>
      </w:numPr>
      <w:tabs>
        <w:tab w:val="clear" w:pos="1060"/>
      </w:tabs>
    </w:pPr>
  </w:style>
  <w:style w:type="paragraph" w:customStyle="1" w:styleId="MarginNote">
    <w:name w:val="Margin Note"/>
    <w:basedOn w:val="BodyText"/>
    <w:rsid w:val="00A406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6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6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067E"/>
    <w:rPr>
      <w:sz w:val="32"/>
    </w:rPr>
  </w:style>
  <w:style w:type="paragraph" w:customStyle="1" w:styleId="HeadingProcedure">
    <w:name w:val="Heading Procedure"/>
    <w:basedOn w:val="HeadingBase"/>
    <w:next w:val="Normal"/>
    <w:rsid w:val="00A4067E"/>
    <w:pPr>
      <w:tabs>
        <w:tab w:val="left" w:pos="0"/>
      </w:tabs>
      <w:spacing w:before="120" w:after="60"/>
    </w:pPr>
    <w:rPr>
      <w:i/>
      <w:color w:val="918585"/>
      <w:sz w:val="22"/>
    </w:rPr>
  </w:style>
  <w:style w:type="paragraph" w:customStyle="1" w:styleId="TableBodyText">
    <w:name w:val="Table Body Text"/>
    <w:basedOn w:val="BodyText"/>
    <w:rsid w:val="00A4067E"/>
    <w:pPr>
      <w:spacing w:before="60" w:after="60"/>
    </w:pPr>
  </w:style>
  <w:style w:type="paragraph" w:styleId="ListContinue">
    <w:name w:val="List Continue"/>
    <w:basedOn w:val="List"/>
    <w:rsid w:val="00A4067E"/>
    <w:pPr>
      <w:ind w:firstLine="0"/>
    </w:pPr>
  </w:style>
  <w:style w:type="paragraph" w:customStyle="1" w:styleId="ListNote">
    <w:name w:val="List Note"/>
    <w:basedOn w:val="List"/>
    <w:rsid w:val="00A4067E"/>
    <w:pPr>
      <w:pBdr>
        <w:top w:val="single" w:sz="6" w:space="2" w:color="918585"/>
        <w:bottom w:val="single" w:sz="6" w:space="2" w:color="918585"/>
      </w:pBdr>
      <w:tabs>
        <w:tab w:val="left" w:pos="1021"/>
      </w:tabs>
      <w:ind w:firstLine="0"/>
    </w:pPr>
  </w:style>
  <w:style w:type="paragraph" w:customStyle="1" w:styleId="Warning">
    <w:name w:val="Warning"/>
    <w:basedOn w:val="BodyText"/>
    <w:rsid w:val="00A4067E"/>
    <w:pPr>
      <w:shd w:val="clear" w:color="auto" w:fill="D9D9D9"/>
      <w:tabs>
        <w:tab w:val="left" w:pos="992"/>
      </w:tabs>
      <w:ind w:left="119" w:right="119"/>
    </w:pPr>
    <w:rPr>
      <w:sz w:val="20"/>
    </w:rPr>
  </w:style>
  <w:style w:type="paragraph" w:customStyle="1" w:styleId="MarginIcons">
    <w:name w:val="Margin Icons"/>
    <w:basedOn w:val="BodyText"/>
    <w:rsid w:val="00A406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67E"/>
    <w:rPr>
      <w:rFonts w:ascii="Courier New" w:hAnsi="Courier New"/>
    </w:rPr>
  </w:style>
  <w:style w:type="paragraph" w:customStyle="1" w:styleId="NoteBullet">
    <w:name w:val="Note Bullet"/>
    <w:basedOn w:val="Note"/>
    <w:rsid w:val="00A4067E"/>
    <w:pPr>
      <w:tabs>
        <w:tab w:val="clear" w:pos="680"/>
      </w:tabs>
      <w:spacing w:before="60" w:after="60"/>
    </w:pPr>
  </w:style>
  <w:style w:type="paragraph" w:customStyle="1" w:styleId="SubHeading2">
    <w:name w:val="SubHeading2"/>
    <w:basedOn w:val="HeadingBase"/>
    <w:rsid w:val="00A4067E"/>
    <w:pPr>
      <w:spacing w:before="240" w:after="60"/>
    </w:pPr>
    <w:rPr>
      <w:sz w:val="20"/>
    </w:rPr>
  </w:style>
  <w:style w:type="paragraph" w:customStyle="1" w:styleId="SubHeading1">
    <w:name w:val="SubHeading1"/>
    <w:basedOn w:val="HeadingBase"/>
    <w:rsid w:val="00A4067E"/>
    <w:pPr>
      <w:spacing w:before="240" w:after="60"/>
    </w:pPr>
    <w:rPr>
      <w:color w:val="918585"/>
      <w:sz w:val="22"/>
    </w:rPr>
  </w:style>
  <w:style w:type="paragraph" w:customStyle="1" w:styleId="SideHeading">
    <w:name w:val="Side Heading"/>
    <w:basedOn w:val="HeadingBase"/>
    <w:rsid w:val="00A406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67E"/>
    <w:pPr>
      <w:tabs>
        <w:tab w:val="num" w:pos="360"/>
      </w:tabs>
    </w:pPr>
  </w:style>
  <w:style w:type="paragraph" w:styleId="PlainText">
    <w:name w:val="Plain Text"/>
    <w:basedOn w:val="Normal"/>
    <w:link w:val="PlainTextChar"/>
    <w:rsid w:val="00A4067E"/>
    <w:rPr>
      <w:sz w:val="20"/>
    </w:rPr>
  </w:style>
  <w:style w:type="character" w:customStyle="1" w:styleId="PlainTextChar">
    <w:name w:val="Plain Text Char"/>
    <w:basedOn w:val="DefaultParagraphFont"/>
    <w:link w:val="PlainText"/>
    <w:rsid w:val="00A406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067E"/>
    <w:rPr>
      <w:b/>
      <w:smallCaps/>
    </w:rPr>
  </w:style>
  <w:style w:type="paragraph" w:customStyle="1" w:styleId="TableListNumber">
    <w:name w:val="Table List Number"/>
    <w:basedOn w:val="ListNumber"/>
    <w:rsid w:val="00A4067E"/>
    <w:pPr>
      <w:numPr>
        <w:numId w:val="0"/>
      </w:numPr>
    </w:pPr>
  </w:style>
  <w:style w:type="paragraph" w:styleId="TOC4">
    <w:name w:val="toc 4"/>
    <w:basedOn w:val="TOCBase"/>
    <w:next w:val="Normal"/>
    <w:semiHidden/>
    <w:rsid w:val="00A4067E"/>
    <w:pPr>
      <w:tabs>
        <w:tab w:val="right" w:leader="dot" w:pos="9071"/>
      </w:tabs>
      <w:ind w:left="1701"/>
    </w:pPr>
  </w:style>
  <w:style w:type="paragraph" w:customStyle="1" w:styleId="ListAlpha">
    <w:name w:val="List Alpha"/>
    <w:basedOn w:val="List"/>
    <w:rsid w:val="00A4067E"/>
    <w:pPr>
      <w:numPr>
        <w:numId w:val="8"/>
      </w:numPr>
    </w:pPr>
  </w:style>
  <w:style w:type="paragraph" w:customStyle="1" w:styleId="ListAlpha2">
    <w:name w:val="List Alpha 2"/>
    <w:basedOn w:val="List2"/>
    <w:rsid w:val="00A4067E"/>
    <w:pPr>
      <w:numPr>
        <w:numId w:val="7"/>
      </w:numPr>
    </w:pPr>
  </w:style>
  <w:style w:type="paragraph" w:styleId="List3">
    <w:name w:val="List 3"/>
    <w:basedOn w:val="BodyText"/>
    <w:rsid w:val="00A4067E"/>
    <w:pPr>
      <w:tabs>
        <w:tab w:val="left" w:pos="1021"/>
      </w:tabs>
      <w:spacing w:before="60" w:after="60"/>
      <w:ind w:left="1020" w:hanging="340"/>
    </w:pPr>
  </w:style>
  <w:style w:type="paragraph" w:styleId="List4">
    <w:name w:val="List 4"/>
    <w:basedOn w:val="BodyText"/>
    <w:rsid w:val="00A4067E"/>
    <w:pPr>
      <w:tabs>
        <w:tab w:val="left" w:pos="1361"/>
      </w:tabs>
      <w:spacing w:before="60" w:after="60"/>
      <w:ind w:left="1361" w:hanging="340"/>
    </w:pPr>
  </w:style>
  <w:style w:type="paragraph" w:styleId="List5">
    <w:name w:val="List 5"/>
    <w:basedOn w:val="BodyText"/>
    <w:rsid w:val="00A4067E"/>
    <w:pPr>
      <w:tabs>
        <w:tab w:val="left" w:pos="1701"/>
      </w:tabs>
      <w:spacing w:before="60" w:after="60"/>
      <w:ind w:left="1701" w:hanging="340"/>
    </w:pPr>
  </w:style>
  <w:style w:type="paragraph" w:styleId="ListBullet3">
    <w:name w:val="List Bullet 3"/>
    <w:basedOn w:val="List3"/>
    <w:rsid w:val="00A4067E"/>
    <w:pPr>
      <w:numPr>
        <w:numId w:val="14"/>
      </w:numPr>
      <w:tabs>
        <w:tab w:val="clear" w:pos="1021"/>
      </w:tabs>
      <w:ind w:left="1037" w:hanging="357"/>
    </w:pPr>
  </w:style>
  <w:style w:type="paragraph" w:styleId="ListBullet4">
    <w:name w:val="List Bullet 4"/>
    <w:basedOn w:val="List4"/>
    <w:rsid w:val="00A4067E"/>
    <w:pPr>
      <w:numPr>
        <w:numId w:val="2"/>
      </w:numPr>
    </w:pPr>
  </w:style>
  <w:style w:type="paragraph" w:styleId="ListBullet5">
    <w:name w:val="List Bullet 5"/>
    <w:basedOn w:val="List5"/>
    <w:rsid w:val="00A4067E"/>
    <w:pPr>
      <w:numPr>
        <w:numId w:val="3"/>
      </w:numPr>
    </w:pPr>
  </w:style>
  <w:style w:type="paragraph" w:styleId="ListContinue2">
    <w:name w:val="List Continue 2"/>
    <w:basedOn w:val="List2"/>
    <w:rsid w:val="00A4067E"/>
    <w:pPr>
      <w:ind w:firstLine="0"/>
    </w:pPr>
  </w:style>
  <w:style w:type="paragraph" w:styleId="ListContinue3">
    <w:name w:val="List Continue 3"/>
    <w:basedOn w:val="List3"/>
    <w:rsid w:val="00A4067E"/>
    <w:pPr>
      <w:ind w:left="1021" w:firstLine="0"/>
    </w:pPr>
  </w:style>
  <w:style w:type="paragraph" w:styleId="ListContinue4">
    <w:name w:val="List Continue 4"/>
    <w:basedOn w:val="List4"/>
    <w:rsid w:val="00A4067E"/>
    <w:pPr>
      <w:ind w:firstLine="0"/>
    </w:pPr>
  </w:style>
  <w:style w:type="paragraph" w:styleId="ListContinue5">
    <w:name w:val="List Continue 5"/>
    <w:basedOn w:val="List5"/>
    <w:rsid w:val="00A4067E"/>
    <w:pPr>
      <w:ind w:firstLine="0"/>
    </w:pPr>
  </w:style>
  <w:style w:type="paragraph" w:styleId="ListNumber3">
    <w:name w:val="List Number 3"/>
    <w:basedOn w:val="List3"/>
    <w:rsid w:val="00A4067E"/>
    <w:pPr>
      <w:numPr>
        <w:numId w:val="4"/>
      </w:numPr>
    </w:pPr>
  </w:style>
  <w:style w:type="paragraph" w:styleId="ListNumber4">
    <w:name w:val="List Number 4"/>
    <w:basedOn w:val="List4"/>
    <w:rsid w:val="00A4067E"/>
    <w:pPr>
      <w:numPr>
        <w:numId w:val="5"/>
      </w:numPr>
    </w:pPr>
  </w:style>
  <w:style w:type="paragraph" w:styleId="ListNumber5">
    <w:name w:val="List Number 5"/>
    <w:basedOn w:val="List5"/>
    <w:rsid w:val="00A4067E"/>
    <w:pPr>
      <w:numPr>
        <w:numId w:val="6"/>
      </w:numPr>
    </w:pPr>
  </w:style>
  <w:style w:type="paragraph" w:styleId="BlockText">
    <w:name w:val="Block Text"/>
    <w:basedOn w:val="Normal"/>
    <w:rsid w:val="00A4067E"/>
    <w:pPr>
      <w:spacing w:after="120"/>
      <w:ind w:left="1440" w:right="1440"/>
    </w:pPr>
  </w:style>
  <w:style w:type="character" w:customStyle="1" w:styleId="Subscript">
    <w:name w:val="Subscript"/>
    <w:basedOn w:val="DefaultParagraphFont"/>
    <w:rsid w:val="00A4067E"/>
    <w:rPr>
      <w:sz w:val="16"/>
      <w:vertAlign w:val="subscript"/>
    </w:rPr>
  </w:style>
  <w:style w:type="character" w:customStyle="1" w:styleId="Superscript">
    <w:name w:val="Superscript"/>
    <w:basedOn w:val="DefaultParagraphFont"/>
    <w:rsid w:val="00A4067E"/>
    <w:rPr>
      <w:sz w:val="16"/>
      <w:vertAlign w:val="superscript"/>
    </w:rPr>
  </w:style>
  <w:style w:type="character" w:customStyle="1" w:styleId="Symbols">
    <w:name w:val="Symbols"/>
    <w:basedOn w:val="DefaultParagraphFont"/>
    <w:rsid w:val="00A4067E"/>
    <w:rPr>
      <w:rFonts w:ascii="Symbol" w:hAnsi="Symbol"/>
    </w:rPr>
  </w:style>
  <w:style w:type="character" w:customStyle="1" w:styleId="MenuOptions">
    <w:name w:val="Menu Options"/>
    <w:basedOn w:val="DefaultParagraphFont"/>
    <w:rsid w:val="00A4067E"/>
    <w:rPr>
      <w:rFonts w:ascii="Arial Narrow" w:hAnsi="Arial Narrow"/>
      <w:smallCaps/>
    </w:rPr>
  </w:style>
  <w:style w:type="character" w:customStyle="1" w:styleId="Buttons">
    <w:name w:val="Buttons"/>
    <w:basedOn w:val="DefaultParagraphFont"/>
    <w:rsid w:val="00A4067E"/>
    <w:rPr>
      <w:b/>
    </w:rPr>
  </w:style>
  <w:style w:type="character" w:customStyle="1" w:styleId="Underlined">
    <w:name w:val="Underlined"/>
    <w:basedOn w:val="DefaultParagraphFont"/>
    <w:rsid w:val="00A4067E"/>
    <w:rPr>
      <w:u w:val="single"/>
    </w:rPr>
  </w:style>
  <w:style w:type="paragraph" w:customStyle="1" w:styleId="TableBodyTextRight">
    <w:name w:val="Table Body Text Right"/>
    <w:basedOn w:val="TableBodyText"/>
    <w:rsid w:val="00A4067E"/>
    <w:pPr>
      <w:widowControl w:val="0"/>
      <w:autoSpaceDE w:val="0"/>
      <w:autoSpaceDN w:val="0"/>
      <w:adjustRightInd w:val="0"/>
      <w:jc w:val="right"/>
    </w:pPr>
    <w:rPr>
      <w:rFonts w:cs="Arial"/>
      <w:szCs w:val="18"/>
    </w:rPr>
  </w:style>
  <w:style w:type="paragraph" w:customStyle="1" w:styleId="CopyrightText">
    <w:name w:val="Copyright Text"/>
    <w:basedOn w:val="BodyText"/>
    <w:rsid w:val="00A4067E"/>
    <w:rPr>
      <w:sz w:val="18"/>
    </w:rPr>
  </w:style>
  <w:style w:type="paragraph" w:customStyle="1" w:styleId="BodySmallRight">
    <w:name w:val="Body Small Right"/>
    <w:basedOn w:val="BodyTextRight"/>
    <w:rsid w:val="00A4067E"/>
    <w:rPr>
      <w:sz w:val="18"/>
      <w:szCs w:val="18"/>
    </w:rPr>
  </w:style>
  <w:style w:type="paragraph" w:customStyle="1" w:styleId="MarginEdition">
    <w:name w:val="Margin Edition"/>
    <w:basedOn w:val="MarginNote"/>
    <w:rsid w:val="00A4067E"/>
    <w:pPr>
      <w:spacing w:before="0" w:after="0"/>
    </w:pPr>
    <w:rPr>
      <w:rFonts w:ascii="Times New Roman" w:hAnsi="Times New Roman"/>
      <w:color w:val="999999"/>
    </w:rPr>
  </w:style>
  <w:style w:type="paragraph" w:customStyle="1" w:styleId="Spacer">
    <w:name w:val="Spacer"/>
    <w:basedOn w:val="Normal"/>
    <w:rsid w:val="00A4067E"/>
    <w:rPr>
      <w:sz w:val="2"/>
      <w:szCs w:val="2"/>
    </w:rPr>
  </w:style>
  <w:style w:type="character" w:customStyle="1" w:styleId="Small">
    <w:name w:val="Small"/>
    <w:basedOn w:val="DefaultParagraphFont"/>
    <w:rsid w:val="00A4067E"/>
    <w:rPr>
      <w:sz w:val="16"/>
    </w:rPr>
  </w:style>
  <w:style w:type="paragraph" w:customStyle="1" w:styleId="WideTable">
    <w:name w:val="Wide Table"/>
    <w:basedOn w:val="Normal"/>
    <w:rsid w:val="00A4067E"/>
    <w:pPr>
      <w:ind w:left="-1418"/>
    </w:pPr>
    <w:rPr>
      <w:sz w:val="2"/>
      <w:szCs w:val="2"/>
    </w:rPr>
  </w:style>
  <w:style w:type="character" w:styleId="PageNumber">
    <w:name w:val="page number"/>
    <w:basedOn w:val="DefaultParagraphFont"/>
    <w:rsid w:val="00A4067E"/>
  </w:style>
  <w:style w:type="paragraph" w:styleId="Quote">
    <w:name w:val="Quote"/>
    <w:basedOn w:val="Heading1"/>
    <w:link w:val="QuoteChar"/>
    <w:qFormat/>
    <w:rsid w:val="00A4067E"/>
    <w:rPr>
      <w:b w:val="0"/>
      <w:sz w:val="72"/>
      <w:szCs w:val="72"/>
      <w:lang w:val="en-NZ"/>
    </w:rPr>
  </w:style>
  <w:style w:type="character" w:customStyle="1" w:styleId="QuoteChar">
    <w:name w:val="Quote Char"/>
    <w:basedOn w:val="DefaultParagraphFont"/>
    <w:link w:val="Quote"/>
    <w:rsid w:val="00A406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67E"/>
    <w:pPr>
      <w:pageBreakBefore/>
    </w:pPr>
  </w:style>
  <w:style w:type="paragraph" w:customStyle="1" w:styleId="Border">
    <w:name w:val="Border"/>
    <w:basedOn w:val="Normal"/>
    <w:qFormat/>
    <w:rsid w:val="00A406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67E"/>
    <w:rPr>
      <w:b/>
      <w:bCs/>
      <w:i/>
      <w:iCs/>
      <w:color w:val="auto"/>
    </w:rPr>
  </w:style>
  <w:style w:type="paragraph" w:styleId="IntenseQuote">
    <w:name w:val="Intense Quote"/>
    <w:basedOn w:val="Normal"/>
    <w:next w:val="Normal"/>
    <w:link w:val="IntenseQuoteChar"/>
    <w:uiPriority w:val="30"/>
    <w:qFormat/>
    <w:rsid w:val="00A406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6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067E"/>
    <w:rPr>
      <w:smallCaps/>
      <w:color w:val="auto"/>
      <w:u w:val="single"/>
    </w:rPr>
  </w:style>
  <w:style w:type="character" w:styleId="IntenseReference">
    <w:name w:val="Intense Reference"/>
    <w:basedOn w:val="DefaultParagraphFont"/>
    <w:uiPriority w:val="32"/>
    <w:qFormat/>
    <w:rsid w:val="00A4067E"/>
    <w:rPr>
      <w:b/>
      <w:bCs/>
      <w:smallCaps/>
      <w:color w:val="auto"/>
      <w:spacing w:val="5"/>
      <w:u w:val="single"/>
    </w:rPr>
  </w:style>
  <w:style w:type="paragraph" w:customStyle="1" w:styleId="2ColumnHeading">
    <w:name w:val="2Column Heading"/>
    <w:basedOn w:val="BodyText"/>
    <w:qFormat/>
    <w:rsid w:val="00A4067E"/>
    <w:pPr>
      <w:spacing w:after="60"/>
      <w:ind w:left="-2268"/>
    </w:pPr>
    <w:rPr>
      <w:b/>
    </w:rPr>
  </w:style>
  <w:style w:type="paragraph" w:customStyle="1" w:styleId="Heading1TOC">
    <w:name w:val="Heading1 TOC"/>
    <w:basedOn w:val="Normal"/>
    <w:qFormat/>
    <w:rsid w:val="00A4067E"/>
    <w:pPr>
      <w:spacing w:before="240" w:after="120"/>
    </w:pPr>
    <w:rPr>
      <w:rFonts w:ascii="Times New Roman" w:hAnsi="Times New Roman"/>
      <w:b/>
      <w:sz w:val="32"/>
    </w:rPr>
  </w:style>
  <w:style w:type="paragraph" w:customStyle="1" w:styleId="Heading2TOC">
    <w:name w:val="Heading2 TOC"/>
    <w:basedOn w:val="Normal"/>
    <w:qFormat/>
    <w:rsid w:val="00A4067E"/>
    <w:pPr>
      <w:spacing w:before="240" w:after="60"/>
    </w:pPr>
    <w:rPr>
      <w:rFonts w:ascii="Times New Roman" w:hAnsi="Times New Roman"/>
      <w:b/>
      <w:sz w:val="28"/>
    </w:rPr>
  </w:style>
  <w:style w:type="character" w:customStyle="1" w:styleId="Underline">
    <w:name w:val="Underline"/>
    <w:basedOn w:val="DefaultParagraphFont"/>
    <w:qFormat/>
    <w:rsid w:val="00A4067E"/>
    <w:rPr>
      <w:u w:val="single"/>
    </w:rPr>
  </w:style>
  <w:style w:type="paragraph" w:styleId="BalloonText">
    <w:name w:val="Balloon Text"/>
    <w:basedOn w:val="Normal"/>
    <w:link w:val="BalloonTextChar"/>
    <w:rsid w:val="00A4067E"/>
    <w:rPr>
      <w:rFonts w:ascii="Tahoma" w:hAnsi="Tahoma" w:cs="Tahoma"/>
      <w:sz w:val="16"/>
      <w:szCs w:val="16"/>
    </w:rPr>
  </w:style>
  <w:style w:type="character" w:customStyle="1" w:styleId="BalloonTextChar">
    <w:name w:val="Balloon Text Char"/>
    <w:basedOn w:val="DefaultParagraphFont"/>
    <w:link w:val="BalloonText"/>
    <w:rsid w:val="00A406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06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06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1340</Words>
  <Characters>8463</Characters>
  <Application>Microsoft Office Word</Application>
  <DocSecurity>0</DocSecurity>
  <Lines>312</Lines>
  <Paragraphs>133</Paragraphs>
  <ScaleCrop>false</ScaleCrop>
  <Company>Author-it Software Corporation Ltd.</Company>
  <LinksUpToDate>false</LinksUpToDate>
  <CharactersWithSpaces>9725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ICAT4185B Create a website testing procedure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2012-05-27T00:58:00Z</dcterms:created>
  <dcterms:modified xsi:type="dcterms:W3CDTF">2012-05-27T00:58:00Z</dcterms:modified>
</cp:coreProperties>
</file>