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54E" w:rsidP="00F5154E">
      <w:pPr>
        <w:pStyle w:val="Title"/>
      </w:pPr>
      <w:r>
        <w:fldChar w:fldCharType="begin"/>
      </w:r>
      <w:r>
        <w:instrText xml:space="preserve"> TITLE   \* MERGEFORMAT </w:instrText>
      </w:r>
      <w:r>
        <w:fldChar w:fldCharType="separate"/>
      </w:r>
      <w:r>
        <w:t>ICAS5202B Ensure privacy for users</w:t>
      </w:r>
      <w:r>
        <w:fldChar w:fldCharType="end"/>
      </w:r>
    </w:p>
    <w:p w:rsidR="00F5154E" w:rsidP="00F5154E">
      <w:pPr>
        <w:pStyle w:val="Version"/>
        <w:sectPr w:rsidSect="00EF7E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E5A" w:rsidP="00EF7E5A">
      <w:pPr>
        <w:pStyle w:val="SuperHeading"/>
      </w:pPr>
      <w:r w:rsidRPr="00EF7E5A">
        <w:t>ICAS5202B Ensure privacy for users</w:t>
      </w:r>
    </w:p>
    <w:p w:rsidR="00000000" w:rsidRPr="00EF7E5A" w:rsidP="00EF7E5A">
      <w:pPr>
        <w:pStyle w:val="Heading1"/>
      </w:pPr>
      <w:bookmarkStart w:id="1" w:name="O_271682"/>
      <w:bookmarkEnd w:id="1"/>
      <w:r w:rsidRPr="00EF7E5A">
        <w:t>Modification History</w:t>
      </w:r>
    </w:p>
    <w:p w:rsidR="00000000" w:rsidRPr="00EF7E5A" w:rsidP="00EF7E5A">
      <w:pPr>
        <w:pStyle w:val="BodyText"/>
      </w:pPr>
      <w:r w:rsidRPr="00EF7E5A">
        <w:t>Not Applicable</w:t>
      </w:r>
    </w:p>
    <w:p w:rsidR="00000000" w:rsidRPr="00EF7E5A" w:rsidP="00EF7E5A">
      <w:pPr>
        <w:pStyle w:val="AllowPageBreak"/>
      </w:pPr>
    </w:p>
    <w:p w:rsidR="00000000" w:rsidRPr="00EF7E5A" w:rsidP="00EF7E5A">
      <w:pPr>
        <w:pStyle w:val="Heading1"/>
      </w:pPr>
      <w:bookmarkStart w:id="2" w:name="O_208213"/>
      <w:bookmarkEnd w:id="2"/>
      <w:r w:rsidRPr="00EF7E5A">
        <w:t>Unit Descriptor</w:t>
      </w:r>
    </w:p>
    <w:tbl>
      <w:tblPr>
        <w:tblW w:w="0" w:type="auto"/>
        <w:tblLayout w:type="fixed"/>
        <w:tblCellMar>
          <w:left w:w="62" w:type="dxa"/>
          <w:right w:w="62" w:type="dxa"/>
        </w:tblCellMar>
        <w:tblLook w:val="0000"/>
      </w:tblPr>
      <w:tblGrid>
        <w:gridCol w:w="2669"/>
        <w:gridCol w:w="5853"/>
      </w:tblGrid>
      <w:tr w:rsidTr="00F5154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 xml:space="preserve">This unit defines the competency required to ensure that personal information of users is handled in a confidential </w:t>
            </w:r>
            <w:r w:rsidRPr="00EF7E5A">
              <w:t>manner.</w:t>
            </w:r>
          </w:p>
          <w:p w:rsidR="00000000" w:rsidRPr="00EF7E5A" w:rsidP="00EF7E5A">
            <w:pPr>
              <w:pStyle w:val="BodyText"/>
            </w:pPr>
          </w:p>
          <w:p w:rsidR="00000000" w:rsidRPr="00EF7E5A" w:rsidP="00EF7E5A">
            <w:pPr>
              <w:pStyle w:val="BodyText"/>
            </w:pPr>
            <w:r w:rsidRPr="00EF7E5A">
              <w:t>No licensing, legislative, regulatory or certification requirements apply to this unit at the time of publication.</w:t>
            </w:r>
          </w:p>
        </w:tc>
      </w:tr>
    </w:tbl>
    <w:p w:rsidR="00F5154E" w:rsidP="00EF7E5A">
      <w:pPr>
        <w:pStyle w:val="BodyText"/>
      </w:pPr>
    </w:p>
    <w:p w:rsidR="00F5154E" w:rsidP="00EF7E5A">
      <w:pPr>
        <w:pStyle w:val="BodyText"/>
      </w:pPr>
    </w:p>
    <w:p w:rsidR="00000000" w:rsidRPr="00EF7E5A" w:rsidP="00EF7E5A">
      <w:pPr>
        <w:pStyle w:val="Heading1"/>
      </w:pPr>
      <w:bookmarkStart w:id="3" w:name="O_208217"/>
      <w:bookmarkEnd w:id="3"/>
      <w:r w:rsidRPr="00EF7E5A">
        <w:t>Application of the Unit</w:t>
      </w:r>
    </w:p>
    <w:tbl>
      <w:tblPr>
        <w:tblW w:w="0" w:type="auto"/>
        <w:tblLayout w:type="fixed"/>
        <w:tblCellMar>
          <w:left w:w="62" w:type="dxa"/>
          <w:right w:w="62" w:type="dxa"/>
        </w:tblCellMar>
        <w:tblLook w:val="0000"/>
      </w:tblPr>
      <w:tblGrid>
        <w:gridCol w:w="2764"/>
        <w:gridCol w:w="5758"/>
      </w:tblGrid>
      <w:tr w:rsidTr="00F5154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p>
        </w:tc>
      </w:tr>
    </w:tbl>
    <w:p w:rsidR="00F5154E" w:rsidP="00EF7E5A">
      <w:pPr>
        <w:pStyle w:val="BodyText"/>
      </w:pPr>
    </w:p>
    <w:p w:rsidR="00F5154E" w:rsidP="00EF7E5A">
      <w:pPr>
        <w:pStyle w:val="BodyText"/>
      </w:pPr>
    </w:p>
    <w:p w:rsidR="00000000" w:rsidRPr="00EF7E5A" w:rsidP="00EF7E5A">
      <w:pPr>
        <w:pStyle w:val="Heading1"/>
      </w:pPr>
      <w:bookmarkStart w:id="4" w:name="O_279942"/>
      <w:bookmarkEnd w:id="4"/>
      <w:r w:rsidRPr="00EF7E5A">
        <w:t>Licensing/Regulatory Information</w:t>
      </w:r>
    </w:p>
    <w:p w:rsidR="00000000" w:rsidRPr="00EF7E5A" w:rsidP="00EF7E5A">
      <w:pPr>
        <w:pStyle w:val="BodyText"/>
      </w:pPr>
      <w:r w:rsidRPr="00EF7E5A">
        <w:t>Refer to Unit Descriptor</w:t>
      </w:r>
    </w:p>
    <w:p w:rsidR="00000000" w:rsidRPr="00EF7E5A" w:rsidP="00EF7E5A">
      <w:pPr>
        <w:pStyle w:val="AllowPageBreak"/>
      </w:pPr>
    </w:p>
    <w:p w:rsidR="00000000" w:rsidRPr="00EF7E5A" w:rsidP="00EF7E5A">
      <w:pPr>
        <w:pStyle w:val="Heading1"/>
      </w:pPr>
      <w:bookmarkStart w:id="5" w:name="O_208215"/>
      <w:bookmarkEnd w:id="5"/>
      <w:r w:rsidRPr="00EF7E5A">
        <w:t>Pre-Requisites</w:t>
      </w:r>
    </w:p>
    <w:tbl>
      <w:tblPr>
        <w:tblW w:w="0" w:type="auto"/>
        <w:tblLayout w:type="fixed"/>
        <w:tblCellMar>
          <w:left w:w="62" w:type="dxa"/>
          <w:right w:w="62" w:type="dxa"/>
        </w:tblCellMar>
        <w:tblLook w:val="0000"/>
      </w:tblPr>
      <w:tblGrid>
        <w:gridCol w:w="2775"/>
        <w:gridCol w:w="1295"/>
        <w:gridCol w:w="4452"/>
      </w:tblGrid>
      <w:tr w:rsidTr="00F515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p>
        </w:tc>
      </w:tr>
      <w:tr w:rsidTr="00F515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p>
        </w:tc>
      </w:tr>
      <w:tr w:rsidTr="00F515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p>
        </w:tc>
      </w:tr>
    </w:tbl>
    <w:p w:rsidR="00F5154E" w:rsidP="00EF7E5A">
      <w:pPr>
        <w:pStyle w:val="BodyText"/>
      </w:pPr>
    </w:p>
    <w:p w:rsidR="00F5154E" w:rsidP="00EF7E5A">
      <w:pPr>
        <w:pStyle w:val="BodyText"/>
      </w:pPr>
    </w:p>
    <w:p w:rsidR="00000000" w:rsidRPr="00EF7E5A" w:rsidP="00EF7E5A">
      <w:pPr>
        <w:pStyle w:val="Heading1"/>
      </w:pPr>
      <w:bookmarkStart w:id="6" w:name="O_208214"/>
      <w:bookmarkEnd w:id="6"/>
      <w:r w:rsidRPr="00EF7E5A">
        <w:t>Employability Skills Information</w:t>
      </w:r>
    </w:p>
    <w:tbl>
      <w:tblPr>
        <w:tblW w:w="0" w:type="auto"/>
        <w:tblLayout w:type="fixed"/>
        <w:tblCellMar>
          <w:left w:w="62" w:type="dxa"/>
          <w:right w:w="62" w:type="dxa"/>
        </w:tblCellMar>
        <w:tblLook w:val="0000"/>
      </w:tblPr>
      <w:tblGrid>
        <w:gridCol w:w="2802"/>
        <w:gridCol w:w="5720"/>
      </w:tblGrid>
      <w:tr w:rsidTr="00F515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This unit contains employability skills.</w:t>
            </w:r>
          </w:p>
        </w:tc>
      </w:tr>
    </w:tbl>
    <w:p w:rsidR="00F5154E" w:rsidP="00EF7E5A">
      <w:pPr>
        <w:pStyle w:val="BodyText"/>
      </w:pPr>
    </w:p>
    <w:p w:rsidR="00F5154E" w:rsidP="00EF7E5A">
      <w:pPr>
        <w:pStyle w:val="BodyText"/>
      </w:pPr>
    </w:p>
    <w:p w:rsidR="00000000" w:rsidRPr="00EF7E5A" w:rsidP="00EF7E5A">
      <w:pPr>
        <w:pStyle w:val="Heading1"/>
      </w:pPr>
      <w:bookmarkStart w:id="7" w:name="O_289728"/>
      <w:bookmarkEnd w:id="7"/>
      <w:r w:rsidRPr="00EF7E5A">
        <w:t>Elements and Performance Criteria Pre-Content</w:t>
      </w:r>
    </w:p>
    <w:tbl>
      <w:tblPr>
        <w:tblW w:w="0" w:type="auto"/>
        <w:tblLayout w:type="fixed"/>
        <w:tblCellMar>
          <w:left w:w="62" w:type="dxa"/>
          <w:right w:w="62" w:type="dxa"/>
        </w:tblCellMar>
        <w:tblLook w:val="0000"/>
      </w:tblPr>
      <w:tblGrid>
        <w:gridCol w:w="2577"/>
        <w:gridCol w:w="5945"/>
      </w:tblGrid>
      <w:tr w:rsidTr="00F515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Performance criteria describe the performance needed to demonstrate achievement of the element. Where bold italicised text is used, further info</w:t>
            </w:r>
            <w:r w:rsidRPr="00EF7E5A">
              <w:t>rmation is detailed in the required skills and knowledge section and the range statement. Assessment of performance is to be consistent with the evidence guide.</w:t>
            </w:r>
          </w:p>
        </w:tc>
      </w:tr>
    </w:tbl>
    <w:p w:rsidR="00000000" w:rsidRPr="00EF7E5A" w:rsidP="00EF7E5A">
      <w:pPr>
        <w:pStyle w:val="BodyText"/>
      </w:pPr>
    </w:p>
    <w:p w:rsidR="00000000" w:rsidRPr="00EF7E5A" w:rsidP="00EF7E5A">
      <w:pPr>
        <w:pStyle w:val="AllowPageBreak"/>
      </w:pPr>
    </w:p>
    <w:p w:rsidR="00000000" w:rsidRPr="00EF7E5A" w:rsidP="00EF7E5A">
      <w:pPr>
        <w:pStyle w:val="Heading1"/>
      </w:pPr>
      <w:bookmarkStart w:id="8" w:name="O_236395"/>
      <w:bookmarkEnd w:id="8"/>
      <w:r w:rsidRPr="00EF7E5A">
        <w:t>Elements and Performance Criteria</w:t>
      </w:r>
    </w:p>
    <w:tbl>
      <w:tblPr>
        <w:tblW w:w="0" w:type="auto"/>
        <w:tblLayout w:type="fixed"/>
        <w:tblCellMar>
          <w:left w:w="62" w:type="dxa"/>
          <w:right w:w="62" w:type="dxa"/>
        </w:tblCellMar>
        <w:tblLook w:val="0000"/>
      </w:tblPr>
      <w:tblGrid>
        <w:gridCol w:w="2577"/>
        <w:gridCol w:w="5945"/>
      </w:tblGrid>
      <w:tr w:rsidTr="00F5154E">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PERFORMANCE CRITERIA</w:t>
            </w:r>
          </w:p>
        </w:tc>
      </w:tr>
      <w:tr w:rsidTr="00F515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List"/>
              <w:rPr>
                <w:lang w:val="en-NZ"/>
              </w:rPr>
            </w:pPr>
            <w:r w:rsidRPr="00EF7E5A">
              <w:t>1.</w:t>
            </w:r>
            <w:r w:rsidRPr="00EF7E5A">
              <w:tab/>
            </w:r>
            <w:r w:rsidRPr="00EF7E5A">
              <w:t>Review privacy policy in relation to legislation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2"/>
            </w:pPr>
            <w:r w:rsidRPr="00EF7E5A">
              <w:t>1.1.</w:t>
            </w:r>
            <w:r w:rsidRPr="00EF7E5A">
              <w:tab/>
              <w:t xml:space="preserve">Investigate and become conversant with current </w:t>
            </w:r>
            <w:r w:rsidRPr="00EF7E5A">
              <w:rPr>
                <w:rStyle w:val="BoldandItalics"/>
              </w:rPr>
              <w:t>privacy</w:t>
            </w:r>
            <w:r w:rsidRPr="00EF7E5A">
              <w:t xml:space="preserve"> </w:t>
            </w:r>
            <w:r w:rsidRPr="00EF7E5A">
              <w:rPr>
                <w:rStyle w:val="BoldandItalics"/>
              </w:rPr>
              <w:t>legislation</w:t>
            </w:r>
          </w:p>
          <w:p w:rsidR="00000000" w:rsidRPr="00EF7E5A" w:rsidP="00EF7E5A">
            <w:pPr>
              <w:pStyle w:val="List2"/>
            </w:pPr>
            <w:r w:rsidRPr="00EF7E5A">
              <w:t>1.2.</w:t>
            </w:r>
            <w:r w:rsidRPr="00EF7E5A">
              <w:tab/>
              <w:t>Review organisational privacy policy and procedures</w:t>
            </w:r>
          </w:p>
          <w:p w:rsidR="00000000" w:rsidP="00EF7E5A">
            <w:pPr>
              <w:pStyle w:val="List2"/>
              <w:rPr>
                <w:lang w:val="en-NZ"/>
              </w:rPr>
            </w:pPr>
            <w:r w:rsidRPr="00EF7E5A">
              <w:t>1.3.</w:t>
            </w:r>
            <w:r w:rsidRPr="00EF7E5A">
              <w:tab/>
              <w:t xml:space="preserve">Identify and document relevance of </w:t>
            </w:r>
            <w:r w:rsidRPr="00EF7E5A">
              <w:rPr>
                <w:rStyle w:val="BoldandItalics"/>
              </w:rPr>
              <w:t>privacy legislation</w:t>
            </w:r>
            <w:r w:rsidRPr="00EF7E5A">
              <w:t xml:space="preserve"> to organisational </w:t>
            </w:r>
            <w:r w:rsidRPr="00EF7E5A">
              <w:t>outcomes</w:t>
            </w:r>
          </w:p>
        </w:tc>
      </w:tr>
      <w:tr w:rsidTr="00F515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List"/>
              <w:rPr>
                <w:lang w:val="en-NZ"/>
              </w:rPr>
            </w:pPr>
            <w:r w:rsidRPr="00EF7E5A">
              <w:t>2.</w:t>
            </w:r>
            <w:r w:rsidRPr="00EF7E5A">
              <w:tab/>
              <w:t>Determine policy shortfalls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2"/>
            </w:pPr>
            <w:r w:rsidRPr="00EF7E5A">
              <w:t>2.1.</w:t>
            </w:r>
            <w:r w:rsidRPr="00EF7E5A">
              <w:tab/>
              <w:t xml:space="preserve">Compare organisation's policies and procedures with </w:t>
            </w:r>
            <w:r w:rsidRPr="00EF7E5A">
              <w:rPr>
                <w:rStyle w:val="BoldandItalics"/>
              </w:rPr>
              <w:t>privacy</w:t>
            </w:r>
            <w:r w:rsidRPr="00EF7E5A">
              <w:t xml:space="preserve"> </w:t>
            </w:r>
            <w:r w:rsidRPr="00EF7E5A">
              <w:rPr>
                <w:rStyle w:val="BoldandItalics"/>
              </w:rPr>
              <w:t>legislation</w:t>
            </w:r>
          </w:p>
          <w:p w:rsidR="00000000" w:rsidRPr="00EF7E5A" w:rsidP="00EF7E5A">
            <w:pPr>
              <w:pStyle w:val="List2"/>
            </w:pPr>
            <w:r w:rsidRPr="00EF7E5A">
              <w:t>2.2.</w:t>
            </w:r>
            <w:r w:rsidRPr="00EF7E5A">
              <w:tab/>
              <w:t xml:space="preserve">Identify discrepancies between </w:t>
            </w:r>
            <w:r w:rsidRPr="00EF7E5A">
              <w:rPr>
                <w:rStyle w:val="BoldandItalics"/>
              </w:rPr>
              <w:t>privacy legislation</w:t>
            </w:r>
            <w:r w:rsidRPr="00EF7E5A">
              <w:t xml:space="preserve"> and organisational practice</w:t>
            </w:r>
          </w:p>
          <w:p w:rsidR="00000000" w:rsidP="00EF7E5A">
            <w:pPr>
              <w:pStyle w:val="List2"/>
              <w:rPr>
                <w:lang w:val="en-NZ"/>
              </w:rPr>
            </w:pPr>
            <w:r w:rsidRPr="00EF7E5A">
              <w:t>2.3.</w:t>
            </w:r>
            <w:r w:rsidRPr="00EF7E5A">
              <w:tab/>
              <w:t xml:space="preserve">Document discrepancies and submit to </w:t>
            </w:r>
            <w:r w:rsidRPr="00EF7E5A">
              <w:rPr>
                <w:rStyle w:val="BoldandItalics"/>
              </w:rPr>
              <w:t xml:space="preserve">appropriate </w:t>
            </w:r>
            <w:r w:rsidRPr="00EF7E5A">
              <w:rPr>
                <w:rStyle w:val="BoldandItalics"/>
              </w:rPr>
              <w:t>person</w:t>
            </w:r>
            <w:r w:rsidRPr="00EF7E5A">
              <w:t xml:space="preserve"> for review</w:t>
            </w:r>
          </w:p>
        </w:tc>
      </w:tr>
      <w:tr w:rsidTr="00F515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List"/>
              <w:rPr>
                <w:lang w:val="en-NZ"/>
              </w:rPr>
            </w:pPr>
            <w:r w:rsidRPr="00EF7E5A">
              <w:t>3.</w:t>
            </w:r>
            <w:r w:rsidRPr="00EF7E5A">
              <w:tab/>
              <w:t>Update and review policies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2"/>
            </w:pPr>
            <w:r w:rsidRPr="00EF7E5A">
              <w:t>3.1.</w:t>
            </w:r>
            <w:r w:rsidRPr="00EF7E5A">
              <w:tab/>
              <w:t xml:space="preserve">Update policies and procedures to ensure they align with </w:t>
            </w:r>
            <w:r w:rsidRPr="00EF7E5A">
              <w:rPr>
                <w:rStyle w:val="BoldandItalics"/>
              </w:rPr>
              <w:t>privacy legislation</w:t>
            </w:r>
          </w:p>
          <w:p w:rsidR="00000000" w:rsidRPr="00EF7E5A" w:rsidP="00EF7E5A">
            <w:pPr>
              <w:pStyle w:val="List2"/>
            </w:pPr>
            <w:r w:rsidRPr="00EF7E5A">
              <w:t>3.2.</w:t>
            </w:r>
            <w:r w:rsidRPr="00EF7E5A">
              <w:tab/>
              <w:t>Distribute new policies and procedures to all personnel</w:t>
            </w:r>
          </w:p>
          <w:p w:rsidR="00000000" w:rsidRPr="00EF7E5A" w:rsidP="00EF7E5A">
            <w:pPr>
              <w:pStyle w:val="List2"/>
            </w:pPr>
            <w:r w:rsidRPr="00EF7E5A">
              <w:t>3.3.</w:t>
            </w:r>
            <w:r w:rsidRPr="00EF7E5A">
              <w:tab/>
            </w:r>
            <w:r w:rsidRPr="00EF7E5A">
              <w:t>Coordinate training of all personnel in privacy policy and procedures</w:t>
            </w:r>
          </w:p>
          <w:p w:rsidR="00000000" w:rsidRPr="00EF7E5A" w:rsidP="00EF7E5A">
            <w:pPr>
              <w:pStyle w:val="List2"/>
            </w:pPr>
            <w:r w:rsidRPr="00EF7E5A">
              <w:t>3.4.</w:t>
            </w:r>
            <w:r w:rsidRPr="00EF7E5A">
              <w:tab/>
              <w:t xml:space="preserve">Implement new work practices </w:t>
            </w:r>
          </w:p>
          <w:p w:rsidR="00000000" w:rsidRPr="00EF7E5A" w:rsidP="00EF7E5A">
            <w:pPr>
              <w:pStyle w:val="List2"/>
            </w:pPr>
            <w:r w:rsidRPr="00EF7E5A">
              <w:t>3.5.</w:t>
            </w:r>
            <w:r w:rsidRPr="00EF7E5A">
              <w:tab/>
              <w:t>Review work practices to ensure correct application of privacy policies and procedures</w:t>
            </w:r>
          </w:p>
        </w:tc>
      </w:tr>
    </w:tbl>
    <w:p w:rsidR="00F5154E" w:rsidP="00EF7E5A">
      <w:pPr>
        <w:pStyle w:val="BodyText"/>
      </w:pPr>
    </w:p>
    <w:p w:rsidR="00F5154E" w:rsidP="00EF7E5A">
      <w:pPr>
        <w:pStyle w:val="BodyText"/>
      </w:pPr>
    </w:p>
    <w:p w:rsidR="00000000" w:rsidRPr="00EF7E5A" w:rsidP="00EF7E5A">
      <w:pPr>
        <w:pStyle w:val="Heading1"/>
      </w:pPr>
      <w:bookmarkStart w:id="9" w:name="O_260345"/>
      <w:bookmarkEnd w:id="9"/>
      <w:r w:rsidRPr="00EF7E5A">
        <w:t>Required Skills and Knowledge</w:t>
      </w:r>
    </w:p>
    <w:tbl>
      <w:tblPr>
        <w:tblW w:w="0" w:type="auto"/>
        <w:tblLayout w:type="fixed"/>
        <w:tblCellMar>
          <w:left w:w="62" w:type="dxa"/>
          <w:right w:w="62" w:type="dxa"/>
        </w:tblCellMar>
        <w:tblLook w:val="0000"/>
      </w:tblPr>
      <w:tblGrid>
        <w:gridCol w:w="8522"/>
      </w:tblGrid>
      <w:tr w:rsidTr="00F515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REQUIRED SKILLS AND KNOWLEDGE</w:t>
            </w:r>
          </w:p>
        </w:tc>
      </w:tr>
      <w:tr w:rsidTr="00F515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t>This section describes the skills and knowledge required for this unit.</w:t>
            </w:r>
          </w:p>
        </w:tc>
      </w:tr>
      <w:tr w:rsidTr="00F515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Required skills</w:t>
            </w:r>
          </w:p>
        </w:tc>
      </w:tr>
      <w:tr w:rsidTr="00F515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Bullet"/>
            </w:pPr>
            <w:r w:rsidRPr="00EF7E5A">
              <w:t>Website analysis</w:t>
            </w:r>
          </w:p>
          <w:p w:rsidR="00000000" w:rsidRPr="00EF7E5A" w:rsidP="00EF7E5A">
            <w:pPr>
              <w:pStyle w:val="ListBullet"/>
            </w:pPr>
            <w:r w:rsidRPr="00EF7E5A">
              <w:t>Secure file transfer</w:t>
            </w:r>
          </w:p>
          <w:p w:rsidR="00000000" w:rsidRPr="00EF7E5A" w:rsidP="00EF7E5A">
            <w:pPr>
              <w:pStyle w:val="ListBullet"/>
            </w:pPr>
            <w:r w:rsidRPr="00EF7E5A">
              <w:t>Version back-up and storage</w:t>
            </w:r>
          </w:p>
          <w:p w:rsidR="00000000" w:rsidRPr="00EF7E5A" w:rsidP="00EF7E5A">
            <w:pPr>
              <w:pStyle w:val="ListBullet"/>
            </w:pPr>
            <w:r w:rsidRPr="00EF7E5A">
              <w:t>Secure database management</w:t>
            </w:r>
          </w:p>
          <w:p w:rsidR="00000000" w:rsidRPr="00EF7E5A" w:rsidP="00EF7E5A">
            <w:pPr>
              <w:pStyle w:val="ListBullet"/>
            </w:pPr>
            <w:r w:rsidRPr="00EF7E5A">
              <w:t>Office space management</w:t>
            </w:r>
          </w:p>
          <w:p w:rsidR="00000000" w:rsidP="00EF7E5A">
            <w:pPr>
              <w:pStyle w:val="ListBullet"/>
              <w:rPr>
                <w:lang w:val="en-NZ"/>
              </w:rPr>
            </w:pPr>
            <w:r w:rsidRPr="00EF7E5A">
              <w:t>Network management</w:t>
            </w:r>
          </w:p>
        </w:tc>
      </w:tr>
      <w:tr w:rsidTr="00F515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Required knowledge</w:t>
            </w:r>
          </w:p>
        </w:tc>
      </w:tr>
      <w:tr w:rsidTr="00F515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Bullet"/>
            </w:pPr>
            <w:r w:rsidRPr="00EF7E5A">
              <w:t>Website architecture</w:t>
            </w:r>
          </w:p>
          <w:p w:rsidR="00000000" w:rsidRPr="00EF7E5A" w:rsidP="00EF7E5A">
            <w:pPr>
              <w:pStyle w:val="ListBullet"/>
            </w:pPr>
            <w:r w:rsidRPr="00EF7E5A">
              <w:t>Information architecture</w:t>
            </w:r>
          </w:p>
          <w:p w:rsidR="00000000" w:rsidRPr="00EF7E5A" w:rsidP="00EF7E5A">
            <w:pPr>
              <w:pStyle w:val="ListBullet"/>
            </w:pPr>
            <w:r w:rsidRPr="00EF7E5A">
              <w:t>Server operating systems</w:t>
            </w:r>
          </w:p>
          <w:p w:rsidR="00000000" w:rsidRPr="00EF7E5A" w:rsidP="00EF7E5A">
            <w:pPr>
              <w:pStyle w:val="ListBullet"/>
            </w:pPr>
            <w:r w:rsidRPr="00EF7E5A">
              <w:t>Federal and State privacy legislation</w:t>
            </w:r>
          </w:p>
          <w:p w:rsidR="00000000" w:rsidRPr="00EF7E5A" w:rsidP="00EF7E5A">
            <w:pPr>
              <w:pStyle w:val="ListBullet"/>
            </w:pPr>
            <w:r w:rsidRPr="00EF7E5A">
              <w:t>Server access security procedures</w:t>
            </w:r>
          </w:p>
          <w:p w:rsidR="00000000" w:rsidRPr="00EF7E5A" w:rsidP="00EF7E5A">
            <w:pPr>
              <w:pStyle w:val="ListBullet"/>
            </w:pPr>
            <w:r w:rsidRPr="00EF7E5A">
              <w:t>Storage Media security systems</w:t>
            </w:r>
          </w:p>
          <w:p w:rsidR="00000000" w:rsidRPr="00EF7E5A" w:rsidP="00EF7E5A">
            <w:pPr>
              <w:pStyle w:val="ListBullet"/>
            </w:pPr>
            <w:r w:rsidRPr="00EF7E5A">
              <w:t>Project management</w:t>
            </w:r>
          </w:p>
          <w:p w:rsidR="00000000" w:rsidRPr="00EF7E5A" w:rsidP="00EF7E5A">
            <w:pPr>
              <w:pStyle w:val="ListBullet"/>
            </w:pPr>
            <w:r w:rsidRPr="00EF7E5A">
              <w:t>Stakeholder communication</w:t>
            </w:r>
          </w:p>
          <w:p w:rsidR="00000000" w:rsidRPr="00EF7E5A" w:rsidP="00EF7E5A">
            <w:pPr>
              <w:pStyle w:val="ListBullet"/>
            </w:pPr>
            <w:r w:rsidRPr="00EF7E5A">
              <w:t>Legal requirements</w:t>
            </w:r>
          </w:p>
          <w:p w:rsidR="00000000" w:rsidRPr="00EF7E5A" w:rsidP="00EF7E5A">
            <w:pPr>
              <w:pStyle w:val="ListBullet"/>
            </w:pPr>
            <w:r w:rsidRPr="00EF7E5A">
              <w:t>Australian Computer Society Code of Ethics</w:t>
            </w:r>
          </w:p>
        </w:tc>
      </w:tr>
    </w:tbl>
    <w:p w:rsidR="00F5154E" w:rsidP="00EF7E5A">
      <w:pPr>
        <w:pStyle w:val="BodyText"/>
      </w:pPr>
    </w:p>
    <w:p w:rsidR="00F5154E" w:rsidP="00EF7E5A">
      <w:pPr>
        <w:pStyle w:val="BodyText"/>
      </w:pPr>
    </w:p>
    <w:p w:rsidR="00000000" w:rsidRPr="00EF7E5A" w:rsidP="00EF7E5A">
      <w:pPr>
        <w:pStyle w:val="AllowPageBreak"/>
      </w:pPr>
    </w:p>
    <w:p w:rsidR="00000000" w:rsidRPr="00EF7E5A" w:rsidP="00EF7E5A">
      <w:pPr>
        <w:pStyle w:val="Heading1"/>
      </w:pPr>
      <w:bookmarkStart w:id="10" w:name="O_244379"/>
      <w:bookmarkEnd w:id="10"/>
      <w:r w:rsidRPr="00EF7E5A">
        <w:t>Evidence Guide</w:t>
      </w:r>
    </w:p>
    <w:tbl>
      <w:tblPr>
        <w:tblW w:w="9570" w:type="dxa"/>
        <w:tblLayout w:type="fixed"/>
        <w:tblCellMar>
          <w:left w:w="62" w:type="dxa"/>
          <w:right w:w="62" w:type="dxa"/>
        </w:tblCellMar>
        <w:tblLook w:val="0000"/>
      </w:tblPr>
      <w:tblGrid>
        <w:gridCol w:w="3908"/>
        <w:gridCol w:w="5662"/>
      </w:tblGrid>
      <w:tr w:rsidTr="00F515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EVIDENCE GUIDE</w:t>
            </w:r>
          </w:p>
        </w:tc>
      </w:tr>
      <w:tr w:rsidTr="00F515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t>The evidence guide provides advice on assessment and must be read in conjunction with the performance criteria, required skills and knowledge, range statement and the Assessment Guidelines for the Training Package.</w:t>
            </w:r>
          </w:p>
        </w:tc>
      </w:tr>
      <w:tr w:rsidTr="00F515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p>
        </w:tc>
      </w:tr>
      <w:tr w:rsidTr="00F515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Evidence of the following is essential:</w:t>
            </w:r>
          </w:p>
          <w:p w:rsidR="00000000" w:rsidRPr="00EF7E5A" w:rsidP="00EF7E5A">
            <w:pPr>
              <w:pStyle w:val="ListBullet"/>
            </w:pPr>
            <w:r w:rsidRPr="00EF7E5A">
              <w:t>Assessment must confirm the ability to implement and maintain the legal requirements of privacy legislation through the de</w:t>
            </w:r>
            <w:r w:rsidRPr="00EF7E5A">
              <w:t>velopment of mechanisms and procedures and apply user privacy protection measures consistent with the law and the National Privacy Principles.</w:t>
            </w:r>
          </w:p>
          <w:p w:rsidR="00000000" w:rsidRPr="00EF7E5A" w:rsidP="00EF7E5A">
            <w:pPr>
              <w:pStyle w:val="BodyText"/>
            </w:pPr>
          </w:p>
          <w:p w:rsidR="00000000" w:rsidRPr="00EF7E5A" w:rsidP="00EF7E5A">
            <w:pPr>
              <w:pStyle w:val="BodyText"/>
            </w:pPr>
            <w:r w:rsidRPr="00EF7E5A">
              <w:t>To demonstrate competency in this unit the learner will require access to:</w:t>
            </w:r>
          </w:p>
          <w:p w:rsidR="00000000" w:rsidRPr="00EF7E5A" w:rsidP="00EF7E5A">
            <w:pPr>
              <w:pStyle w:val="ListBullet"/>
            </w:pPr>
            <w:r w:rsidRPr="00EF7E5A">
              <w:t>Website</w:t>
            </w:r>
          </w:p>
          <w:p w:rsidR="00000000" w:rsidRPr="00EF7E5A" w:rsidP="00EF7E5A">
            <w:pPr>
              <w:pStyle w:val="ListBullet"/>
            </w:pPr>
            <w:r w:rsidRPr="00EF7E5A">
              <w:t>Privacy legislation and guidelines</w:t>
            </w:r>
          </w:p>
          <w:p w:rsidR="00000000" w:rsidP="00EF7E5A">
            <w:pPr>
              <w:pStyle w:val="ListBullet"/>
              <w:rPr>
                <w:lang w:val="en-NZ"/>
              </w:rPr>
            </w:pPr>
            <w:r w:rsidRPr="00EF7E5A">
              <w:t>Organisational policies and procedures</w:t>
            </w:r>
          </w:p>
        </w:tc>
      </w:tr>
      <w:tr w:rsidTr="00F515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The inherent limitations of paper-based systems provide a degree of privacy protection. However with the migration of records and pe</w:t>
            </w:r>
            <w:r w:rsidRPr="00EF7E5A">
              <w:t>rsonal information to IT systems, there is now a far greater range of access and use of personal information. Additionally, the internet continues to make it easy to solicit and collect information whilst individual IT systems make it easy to manipulate an</w:t>
            </w:r>
            <w:r w:rsidRPr="00EF7E5A">
              <w:t>d transfer that same information.</w:t>
            </w:r>
          </w:p>
          <w:p w:rsidR="00000000" w:rsidRPr="00EF7E5A" w:rsidP="00EF7E5A">
            <w:pPr>
              <w:pStyle w:val="BodyText"/>
            </w:pPr>
            <w:r w:rsidRPr="00EF7E5A">
              <w:t>This availability of information in digital form has resulted in a proliferation of uses of personal information, some of which have major implications for the privacy of individuals.</w:t>
            </w:r>
          </w:p>
          <w:p w:rsidR="00000000" w:rsidRPr="00EF7E5A" w:rsidP="00EF7E5A">
            <w:pPr>
              <w:pStyle w:val="BodyText"/>
            </w:pPr>
          </w:p>
          <w:p w:rsidR="00000000" w:rsidRPr="00EF7E5A" w:rsidP="00EF7E5A">
            <w:pPr>
              <w:pStyle w:val="BodyText"/>
            </w:pPr>
            <w:r w:rsidRPr="00EF7E5A">
              <w:t>As the wider community becomes more c</w:t>
            </w:r>
            <w:r w:rsidRPr="00EF7E5A">
              <w:t>oncerned with security issues, privacy and a person's right to privacy are increasingly important. In put from IT professionals is of fundamental importance to the design and management of privacy policies and procedures within organisations. The website o</w:t>
            </w:r>
            <w:r w:rsidRPr="00EF7E5A">
              <w:t>f the privacy commissioner contains the most up-to-date information about privacy legislation and issues that affect all organisations.</w:t>
            </w:r>
          </w:p>
          <w:p w:rsidR="00000000" w:rsidRPr="00EF7E5A" w:rsidP="00EF7E5A">
            <w:pPr>
              <w:pStyle w:val="BodyText"/>
            </w:pPr>
          </w:p>
          <w:p w:rsidR="00000000" w:rsidRPr="00EF7E5A" w:rsidP="00EF7E5A">
            <w:pPr>
              <w:pStyle w:val="BodyText"/>
            </w:pPr>
            <w:r w:rsidRPr="00EF7E5A">
              <w:t>The breadth, depth and complexity covering planning and initiation of alternative approaches to skills or knowledge app</w:t>
            </w:r>
            <w:r w:rsidRPr="00EF7E5A">
              <w:t>lications across a broad range of technical and/or management requirements, evaluation and coordination would be characteristic.</w:t>
            </w:r>
          </w:p>
          <w:p w:rsidR="00000000" w:rsidRPr="00EF7E5A" w:rsidP="00EF7E5A">
            <w:pPr>
              <w:pStyle w:val="BodyText"/>
            </w:pPr>
          </w:p>
          <w:p w:rsidR="00000000" w:rsidRPr="00EF7E5A" w:rsidP="00EF7E5A">
            <w:pPr>
              <w:pStyle w:val="BodyText"/>
            </w:pPr>
            <w:r w:rsidRPr="00EF7E5A">
              <w:t xml:space="preserve">The demonstration of competency may also require self-directed application of knowledge and skills, with substantial depth in </w:t>
            </w:r>
            <w:r w:rsidRPr="00EF7E5A">
              <w:t>some areas where judgement is required in planning and selecting appropriate equipment, services and techniques for self and others.</w:t>
            </w:r>
          </w:p>
          <w:p w:rsidR="00000000" w:rsidRPr="00EF7E5A" w:rsidP="00EF7E5A">
            <w:pPr>
              <w:pStyle w:val="BodyText"/>
            </w:pPr>
          </w:p>
          <w:p w:rsidR="00000000" w:rsidRPr="00EF7E5A" w:rsidP="00EF7E5A">
            <w:pPr>
              <w:pStyle w:val="BodyText"/>
            </w:pPr>
            <w:r w:rsidRPr="00EF7E5A">
              <w:t>Assessment must ensure:</w:t>
            </w:r>
          </w:p>
          <w:p w:rsidR="00000000" w:rsidP="00EF7E5A">
            <w:pPr>
              <w:pStyle w:val="ListBullet"/>
              <w:rPr>
                <w:lang w:val="en-NZ"/>
              </w:rPr>
            </w:pPr>
            <w:r w:rsidRPr="00EF7E5A">
              <w:t>Applications involve participation in development of strategic initiatives as well as personal re</w:t>
            </w:r>
            <w:r w:rsidRPr="00EF7E5A">
              <w:t>sponsibility and autonomy in performing complex technical operations or organising others. It may include participation in teams including teams concerned with planning and evaluation functions. Group or team coordination may also be involved.</w:t>
            </w:r>
          </w:p>
        </w:tc>
      </w:tr>
      <w:tr w:rsidTr="00F515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The purpose of this unit is to define the standard of performance to be achieved in the workplace. In undertaking training and assessment activities related to this unit, consideration should be gi</w:t>
            </w:r>
            <w:r w:rsidRPr="00EF7E5A">
              <w:t>ven to the implementation of appropriate diversity and accessibility practices in order to accommodate people who may have special needs. Additional guidance on these and related matters is provided in ICA05 Section 1.</w:t>
            </w:r>
          </w:p>
          <w:p w:rsidR="00000000" w:rsidRPr="00EF7E5A" w:rsidP="00EF7E5A">
            <w:pPr>
              <w:pStyle w:val="BodyText"/>
            </w:pPr>
          </w:p>
          <w:p w:rsidR="00000000" w:rsidRPr="00EF7E5A" w:rsidP="00EF7E5A">
            <w:pPr>
              <w:pStyle w:val="ListBullet"/>
            </w:pPr>
            <w:r w:rsidRPr="00EF7E5A">
              <w:t>Competency in this unit should be a</w:t>
            </w:r>
            <w:r w:rsidRPr="00EF7E5A">
              <w:t>ssessed using summative assessment to ensure consistency of performance in a range of contexts. This unit can be assessed either in the workplace or in a simulated environment. However, simulated activities must closely reflect the workplace to enable full</w:t>
            </w:r>
            <w:r w:rsidRPr="00EF7E5A">
              <w:t xml:space="preserve"> demonstration of competency.</w:t>
            </w:r>
          </w:p>
          <w:p w:rsidR="00000000" w:rsidRPr="00EF7E5A" w:rsidP="00EF7E5A">
            <w:pPr>
              <w:pStyle w:val="BodyText"/>
            </w:pPr>
          </w:p>
          <w:p w:rsidR="00000000" w:rsidP="00EF7E5A">
            <w:pPr>
              <w:pStyle w:val="ListBullet"/>
              <w:rPr>
                <w:lang w:val="en-NZ"/>
              </w:rPr>
            </w:pPr>
            <w:r w:rsidRPr="00EF7E5A">
              <w:t>Assessment will usually include observation of real or simulated work processes and procedures and/or performance in a project context as well as questioning on underpinning knowledge and skills. The questioning of team memb</w:t>
            </w:r>
            <w:r w:rsidRPr="00EF7E5A">
              <w:t>ers, supervisors, subordinates, peers and clients where appropriate may provide valuable input to the assessment process. The interdependence of units for assessment purposes may vary with the particular project or scenario.</w:t>
            </w:r>
          </w:p>
        </w:tc>
      </w:tr>
      <w:tr w:rsidTr="00F515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Guidance information for asses</w:t>
            </w:r>
            <w:r w:rsidRPr="00EF7E5A">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Holistic assessment with other units relevant to the industry sector, workplace and job role is recommended.</w:t>
            </w:r>
          </w:p>
          <w:p w:rsidR="00000000" w:rsidRPr="00EF7E5A" w:rsidP="00EF7E5A">
            <w:pPr>
              <w:pStyle w:val="BodyText"/>
            </w:pPr>
          </w:p>
          <w:p w:rsidR="00000000" w:rsidRPr="00EF7E5A" w:rsidP="00EF7E5A">
            <w:pPr>
              <w:pStyle w:val="BodyText"/>
            </w:pPr>
            <w:r w:rsidRPr="00EF7E5A">
              <w:t>An individual demonstrating this competency would be able to:</w:t>
            </w:r>
          </w:p>
          <w:p w:rsidR="00000000" w:rsidRPr="00EF7E5A" w:rsidP="00EF7E5A">
            <w:pPr>
              <w:pStyle w:val="ListBullet"/>
            </w:pPr>
            <w:r w:rsidRPr="00EF7E5A">
              <w:t>Demonstrate understanding of a broad knowledge base incorporating theoretical</w:t>
            </w:r>
            <w:r w:rsidRPr="00EF7E5A">
              <w:t xml:space="preserve"> concepts, with substantial depth in some areas</w:t>
            </w:r>
          </w:p>
          <w:p w:rsidR="00000000" w:rsidRPr="00EF7E5A" w:rsidP="00EF7E5A">
            <w:pPr>
              <w:pStyle w:val="ListBullet"/>
            </w:pPr>
            <w:r w:rsidRPr="00EF7E5A">
              <w:t>Analyse and plan approaches to technical problems or management requirements</w:t>
            </w:r>
          </w:p>
          <w:p w:rsidR="00000000" w:rsidRPr="00EF7E5A" w:rsidP="00EF7E5A">
            <w:pPr>
              <w:pStyle w:val="ListBullet"/>
            </w:pPr>
            <w:r w:rsidRPr="00EF7E5A">
              <w:t>Transfer and apply theoretical concepts and/or technical or creative skills to a range of situations</w:t>
            </w:r>
          </w:p>
          <w:p w:rsidR="00000000" w:rsidRPr="00EF7E5A" w:rsidP="00EF7E5A">
            <w:pPr>
              <w:pStyle w:val="ListBullet"/>
            </w:pPr>
            <w:r w:rsidRPr="00EF7E5A">
              <w:t>Evaluate information, using it to forecast for planning or research purposes</w:t>
            </w:r>
          </w:p>
          <w:p w:rsidR="00000000" w:rsidRPr="00EF7E5A" w:rsidP="00EF7E5A">
            <w:pPr>
              <w:pStyle w:val="ListBullet"/>
            </w:pPr>
            <w:r w:rsidRPr="00EF7E5A">
              <w:t>Take responsibility for own outputs in relation to broad quantity and quality parameters</w:t>
            </w:r>
          </w:p>
          <w:p w:rsidR="00000000" w:rsidRPr="00EF7E5A" w:rsidP="00EF7E5A">
            <w:pPr>
              <w:pStyle w:val="ListBullet"/>
            </w:pPr>
            <w:r w:rsidRPr="00EF7E5A">
              <w:t>Take some responsibility for the achievement of group outcomes</w:t>
            </w:r>
          </w:p>
          <w:p w:rsidR="00000000" w:rsidRPr="00EF7E5A" w:rsidP="00EF7E5A">
            <w:pPr>
              <w:pStyle w:val="ListBullet"/>
            </w:pPr>
            <w:r w:rsidRPr="00EF7E5A">
              <w:t>Maintain knowledge of indus</w:t>
            </w:r>
            <w:r w:rsidRPr="00EF7E5A">
              <w:t>try products and services</w:t>
            </w:r>
          </w:p>
        </w:tc>
      </w:tr>
    </w:tbl>
    <w:p w:rsidR="00F5154E" w:rsidP="00EF7E5A">
      <w:pPr>
        <w:pStyle w:val="BodyText"/>
      </w:pPr>
    </w:p>
    <w:p w:rsidR="00F5154E" w:rsidP="00EF7E5A">
      <w:pPr>
        <w:pStyle w:val="BodyText"/>
      </w:pPr>
    </w:p>
    <w:p w:rsidR="00000000" w:rsidRPr="00EF7E5A" w:rsidP="00EF7E5A">
      <w:pPr>
        <w:pStyle w:val="Heading1"/>
      </w:pPr>
      <w:bookmarkStart w:id="11" w:name="O_252362"/>
      <w:bookmarkEnd w:id="11"/>
      <w:r w:rsidRPr="00EF7E5A">
        <w:t>Range Statement</w:t>
      </w:r>
    </w:p>
    <w:tbl>
      <w:tblPr>
        <w:tblW w:w="0" w:type="auto"/>
        <w:tblLayout w:type="fixed"/>
        <w:tblCellMar>
          <w:left w:w="62" w:type="dxa"/>
          <w:right w:w="62" w:type="dxa"/>
        </w:tblCellMar>
        <w:tblLook w:val="0000"/>
      </w:tblPr>
      <w:tblGrid>
        <w:gridCol w:w="3476"/>
        <w:gridCol w:w="5046"/>
      </w:tblGrid>
      <w:tr w:rsidTr="00F515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RANGE STATEMENT</w:t>
            </w:r>
          </w:p>
        </w:tc>
      </w:tr>
      <w:tr w:rsidTr="00F515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t xml:space="preserve">The range statement relates to the unit of competency as a whole. It allows for different work environments and situations that may affect </w:t>
            </w:r>
            <w:r w:rsidRPr="00EF7E5A">
              <w:t>performance. Bold italicised wording, if used in the performance criteria, is detailed below. Essential operating conditions that may be present with training and assessment (depending on the work situation, needs of the candidate, accessibility of the ite</w:t>
            </w:r>
            <w:r w:rsidRPr="00EF7E5A">
              <w:t>m, and local industry and regional contexts) may also be included.</w:t>
            </w:r>
          </w:p>
        </w:tc>
      </w:tr>
      <w:tr w:rsidTr="00F5154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BoldandItalics"/>
              </w:rPr>
              <w:t>Privacy legislation</w:t>
            </w:r>
            <w:r w:rsidRPr="00EF7E5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Bullet"/>
            </w:pPr>
            <w:r w:rsidRPr="00EF7E5A">
              <w:t>National Privacy Principles</w:t>
            </w:r>
          </w:p>
          <w:p w:rsidR="00000000" w:rsidRPr="00EF7E5A" w:rsidP="00EF7E5A">
            <w:pPr>
              <w:pStyle w:val="ListBullet"/>
            </w:pPr>
            <w:r w:rsidRPr="00EF7E5A">
              <w:t>National Information Privacy Principles</w:t>
            </w:r>
          </w:p>
          <w:p w:rsidR="00000000" w:rsidRPr="00EF7E5A" w:rsidP="00EF7E5A">
            <w:pPr>
              <w:pStyle w:val="ListBullet"/>
            </w:pPr>
            <w:r w:rsidRPr="00EF7E5A">
              <w:t>Health Privacy Guidelines</w:t>
            </w:r>
          </w:p>
          <w:p w:rsidR="00000000" w:rsidRPr="00EF7E5A" w:rsidP="00EF7E5A">
            <w:pPr>
              <w:pStyle w:val="ListBullet"/>
            </w:pPr>
            <w:r w:rsidRPr="00EF7E5A">
              <w:t>Code Development Guidelines</w:t>
            </w:r>
          </w:p>
          <w:p w:rsidR="00000000" w:rsidRPr="00EF7E5A" w:rsidP="00EF7E5A">
            <w:pPr>
              <w:pStyle w:val="ListBullet"/>
            </w:pPr>
            <w:r w:rsidRPr="00EF7E5A">
              <w:t>Available at www.privacy.gov.au</w:t>
            </w:r>
          </w:p>
          <w:p w:rsidR="00000000" w:rsidRPr="00EF7E5A" w:rsidP="00EF7E5A">
            <w:pPr>
              <w:pStyle w:val="ListBullet"/>
            </w:pPr>
            <w:r w:rsidRPr="00EF7E5A">
              <w:t>The Federal Privacy Act</w:t>
            </w:r>
          </w:p>
          <w:p w:rsidR="00000000" w:rsidP="00EF7E5A">
            <w:pPr>
              <w:pStyle w:val="ListBullet"/>
              <w:rPr>
                <w:lang w:val="en-NZ"/>
              </w:rPr>
            </w:pPr>
            <w:r w:rsidRPr="00EF7E5A">
              <w:t>State Privacy Acts</w:t>
            </w:r>
          </w:p>
        </w:tc>
      </w:tr>
      <w:tr w:rsidTr="00F5154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BoldandItalics"/>
              </w:rPr>
              <w:t>Appropriate person</w:t>
            </w:r>
            <w:r w:rsidRPr="00EF7E5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ListBullet"/>
            </w:pPr>
            <w:r w:rsidRPr="00EF7E5A">
              <w:t>supervisor</w:t>
            </w:r>
          </w:p>
          <w:p w:rsidR="00000000" w:rsidRPr="00EF7E5A" w:rsidP="00EF7E5A">
            <w:pPr>
              <w:pStyle w:val="ListBullet"/>
            </w:pPr>
            <w:r w:rsidRPr="00EF7E5A">
              <w:t>teacher</w:t>
            </w:r>
          </w:p>
          <w:p w:rsidR="00000000" w:rsidRPr="00EF7E5A" w:rsidP="00EF7E5A">
            <w:pPr>
              <w:pStyle w:val="ListBullet"/>
            </w:pPr>
            <w:r w:rsidRPr="00EF7E5A">
              <w:t>authorised business representative</w:t>
            </w:r>
          </w:p>
          <w:p w:rsidR="00000000" w:rsidRPr="00EF7E5A" w:rsidP="00EF7E5A">
            <w:pPr>
              <w:pStyle w:val="ListBullet"/>
            </w:pPr>
            <w:r w:rsidRPr="00EF7E5A">
              <w:t>client</w:t>
            </w:r>
          </w:p>
        </w:tc>
      </w:tr>
    </w:tbl>
    <w:p w:rsidR="00F5154E" w:rsidP="00EF7E5A">
      <w:pPr>
        <w:pStyle w:val="BodyText"/>
      </w:pPr>
    </w:p>
    <w:p w:rsidR="00F5154E" w:rsidP="00EF7E5A">
      <w:pPr>
        <w:pStyle w:val="BodyText"/>
      </w:pPr>
    </w:p>
    <w:p w:rsidR="00000000" w:rsidRPr="00EF7E5A" w:rsidP="00EF7E5A">
      <w:pPr>
        <w:pStyle w:val="Heading1"/>
      </w:pPr>
      <w:bookmarkStart w:id="12" w:name="O_208219"/>
      <w:bookmarkEnd w:id="12"/>
      <w:r w:rsidRPr="00EF7E5A">
        <w:t>Unit Sector(s)</w:t>
      </w:r>
    </w:p>
    <w:tbl>
      <w:tblPr>
        <w:tblW w:w="0" w:type="auto"/>
        <w:tblLayout w:type="fixed"/>
        <w:tblCellMar>
          <w:left w:w="62" w:type="dxa"/>
          <w:right w:w="62" w:type="dxa"/>
        </w:tblCellMar>
        <w:tblLook w:val="0000"/>
      </w:tblPr>
      <w:tblGrid>
        <w:gridCol w:w="2618"/>
        <w:gridCol w:w="5904"/>
      </w:tblGrid>
      <w:tr w:rsidTr="00F5154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r w:rsidRPr="00EF7E5A">
              <w:t>Support</w:t>
            </w:r>
          </w:p>
        </w:tc>
      </w:tr>
    </w:tbl>
    <w:p w:rsidR="00F5154E" w:rsidP="00EF7E5A">
      <w:pPr>
        <w:pStyle w:val="BodyText"/>
      </w:pPr>
    </w:p>
    <w:p w:rsidR="00F5154E" w:rsidP="00EF7E5A">
      <w:pPr>
        <w:pStyle w:val="BodyText"/>
      </w:pPr>
    </w:p>
    <w:p w:rsidR="00000000" w:rsidRPr="00EF7E5A" w:rsidP="00EF7E5A">
      <w:pPr>
        <w:pStyle w:val="Heading1"/>
      </w:pPr>
      <w:bookmarkStart w:id="13" w:name="O_208216"/>
      <w:bookmarkEnd w:id="13"/>
      <w:r w:rsidRPr="00EF7E5A">
        <w:t>Co-requisite units</w:t>
      </w:r>
    </w:p>
    <w:tbl>
      <w:tblPr>
        <w:tblW w:w="0" w:type="auto"/>
        <w:tblLayout w:type="fixed"/>
        <w:tblCellMar>
          <w:left w:w="62" w:type="dxa"/>
          <w:right w:w="62" w:type="dxa"/>
        </w:tblCellMar>
        <w:tblLook w:val="0000"/>
      </w:tblPr>
      <w:tblGrid>
        <w:gridCol w:w="2641"/>
        <w:gridCol w:w="1322"/>
        <w:gridCol w:w="4559"/>
      </w:tblGrid>
      <w:tr w:rsidTr="00F515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p>
        </w:tc>
      </w:tr>
      <w:tr w:rsidTr="00F515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p>
        </w:tc>
      </w:tr>
      <w:tr w:rsidTr="00F515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p>
        </w:tc>
      </w:tr>
    </w:tbl>
    <w:p w:rsidR="00F5154E" w:rsidP="00EF7E5A">
      <w:pPr>
        <w:pStyle w:val="BodyText"/>
      </w:pPr>
    </w:p>
    <w:p w:rsidR="00F5154E" w:rsidP="00EF7E5A">
      <w:pPr>
        <w:pStyle w:val="BodyText"/>
      </w:pPr>
    </w:p>
    <w:p w:rsidR="00000000" w:rsidRPr="00EF7E5A" w:rsidP="00EF7E5A">
      <w:pPr>
        <w:pStyle w:val="Heading1"/>
      </w:pPr>
      <w:bookmarkStart w:id="14" w:name="O_208218"/>
      <w:bookmarkEnd w:id="14"/>
      <w:r w:rsidRPr="00EF7E5A">
        <w:t>Competency field</w:t>
      </w:r>
    </w:p>
    <w:tbl>
      <w:tblPr>
        <w:tblW w:w="0" w:type="auto"/>
        <w:tblLayout w:type="fixed"/>
        <w:tblCellMar>
          <w:left w:w="62" w:type="dxa"/>
          <w:right w:w="62" w:type="dxa"/>
        </w:tblCellMar>
        <w:tblLook w:val="0000"/>
      </w:tblPr>
      <w:tblGrid>
        <w:gridCol w:w="2784"/>
        <w:gridCol w:w="5738"/>
      </w:tblGrid>
      <w:tr w:rsidTr="00F515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5A">
            <w:pPr>
              <w:pStyle w:val="BodyText"/>
              <w:rPr>
                <w:lang w:val="en-NZ"/>
              </w:rPr>
            </w:pPr>
            <w:r w:rsidRPr="00EF7E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5A" w:rsidP="00EF7E5A">
            <w:pPr>
              <w:pStyle w:val="BodyText"/>
            </w:pPr>
          </w:p>
        </w:tc>
      </w:tr>
    </w:tbl>
    <w:p w:rsidR="00F5154E" w:rsidP="00EF7E5A">
      <w:pPr>
        <w:pStyle w:val="BodyText"/>
      </w:pPr>
    </w:p>
    <w:p w:rsidR="00F5154E" w:rsidP="00EF7E5A">
      <w:pPr>
        <w:pStyle w:val="BodyText"/>
      </w:pPr>
    </w:p>
    <w:p w:rsidR="00000000" w:rsidRPr="00EF7E5A" w:rsidP="00EF7E5A"/>
    <w:sectPr w:rsidSect="00EF7E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54E" w:rsidP="00F51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4E" w:rsidP="00EF7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154E" w:rsidP="00EF7E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54E" w:rsidP="00EF7E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54E" w:rsidP="00F515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4E" w:rsidP="00EF7E5A">
    <w:pPr>
      <w:pStyle w:val="Header"/>
      <w:framePr w:wrap="around"/>
    </w:pPr>
    <w:r>
      <w:fldChar w:fldCharType="begin"/>
    </w:r>
    <w:r>
      <w:instrText xml:space="preserve"> TITLE   \* MERGEFORMAT </w:instrText>
    </w:r>
    <w:r>
      <w:fldChar w:fldCharType="separate"/>
    </w:r>
    <w:r>
      <w:t>ICAS5202B Ensure privacy for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54E" w:rsidP="00EF7E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185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C449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E5A"/>
    <w:pPr>
      <w:spacing w:before="360" w:after="60"/>
      <w:outlineLvl w:val="0"/>
    </w:pPr>
    <w:rPr>
      <w:sz w:val="32"/>
    </w:rPr>
  </w:style>
  <w:style w:type="paragraph" w:styleId="Heading2">
    <w:name w:val="heading 2"/>
    <w:basedOn w:val="HeadingBase"/>
    <w:next w:val="BodyText"/>
    <w:link w:val="Heading2Char"/>
    <w:qFormat/>
    <w:rsid w:val="00EF7E5A"/>
    <w:pPr>
      <w:keepLines/>
      <w:spacing w:before="240" w:after="120"/>
      <w:outlineLvl w:val="1"/>
    </w:pPr>
    <w:rPr>
      <w:sz w:val="28"/>
      <w:szCs w:val="40"/>
    </w:rPr>
  </w:style>
  <w:style w:type="paragraph" w:styleId="Heading3">
    <w:name w:val="heading 3"/>
    <w:basedOn w:val="HeadingBase"/>
    <w:next w:val="BodyText"/>
    <w:link w:val="Heading3Char"/>
    <w:qFormat/>
    <w:rsid w:val="00EF7E5A"/>
    <w:pPr>
      <w:spacing w:before="180" w:after="120"/>
      <w:outlineLvl w:val="2"/>
    </w:pPr>
    <w:rPr>
      <w:spacing w:val="-10"/>
      <w:kern w:val="32"/>
    </w:rPr>
  </w:style>
  <w:style w:type="paragraph" w:styleId="Heading4">
    <w:name w:val="heading 4"/>
    <w:basedOn w:val="HeadingBase"/>
    <w:next w:val="BodyText"/>
    <w:link w:val="Heading4Char"/>
    <w:qFormat/>
    <w:rsid w:val="00EF7E5A"/>
    <w:pPr>
      <w:spacing w:before="160" w:after="120"/>
      <w:outlineLvl w:val="3"/>
    </w:pPr>
    <w:rPr>
      <w:sz w:val="22"/>
    </w:rPr>
  </w:style>
  <w:style w:type="paragraph" w:styleId="Heading5">
    <w:name w:val="heading 5"/>
    <w:basedOn w:val="HeadingBase"/>
    <w:next w:val="Normal"/>
    <w:link w:val="Heading5Char"/>
    <w:qFormat/>
    <w:rsid w:val="00EF7E5A"/>
    <w:pPr>
      <w:spacing w:before="80"/>
      <w:outlineLvl w:val="4"/>
    </w:pPr>
    <w:rPr>
      <w:color w:val="918585"/>
      <w:sz w:val="20"/>
    </w:rPr>
  </w:style>
  <w:style w:type="paragraph" w:styleId="Heading6">
    <w:name w:val="heading 6"/>
    <w:basedOn w:val="HeadingBase"/>
    <w:next w:val="Normal"/>
    <w:link w:val="Heading6Char"/>
    <w:qFormat/>
    <w:rsid w:val="00EF7E5A"/>
    <w:pPr>
      <w:spacing w:before="60"/>
      <w:outlineLvl w:val="5"/>
    </w:pPr>
    <w:rPr>
      <w:color w:val="918585"/>
      <w:sz w:val="20"/>
    </w:rPr>
  </w:style>
  <w:style w:type="paragraph" w:styleId="Heading7">
    <w:name w:val="heading 7"/>
    <w:basedOn w:val="Normal"/>
    <w:next w:val="Normal"/>
    <w:link w:val="Heading7Char"/>
    <w:qFormat/>
    <w:rsid w:val="00EF7E5A"/>
    <w:pPr>
      <w:ind w:left="720"/>
      <w:outlineLvl w:val="6"/>
    </w:pPr>
    <w:rPr>
      <w:i/>
    </w:rPr>
  </w:style>
  <w:style w:type="paragraph" w:styleId="Heading8">
    <w:name w:val="heading 8"/>
    <w:basedOn w:val="Normal"/>
    <w:next w:val="Normal"/>
    <w:link w:val="Heading8Char"/>
    <w:qFormat/>
    <w:rsid w:val="00EF7E5A"/>
    <w:pPr>
      <w:ind w:left="720"/>
      <w:outlineLvl w:val="7"/>
    </w:pPr>
    <w:rPr>
      <w:i/>
    </w:rPr>
  </w:style>
  <w:style w:type="paragraph" w:styleId="Heading9">
    <w:name w:val="heading 9"/>
    <w:basedOn w:val="Normal"/>
    <w:next w:val="Normal"/>
    <w:link w:val="Heading9Char"/>
    <w:qFormat/>
    <w:rsid w:val="00EF7E5A"/>
    <w:pPr>
      <w:ind w:left="720"/>
      <w:outlineLvl w:val="8"/>
    </w:pPr>
    <w:rPr>
      <w:i/>
    </w:rPr>
  </w:style>
  <w:style w:type="character" w:default="1" w:styleId="DefaultParagraphFont">
    <w:name w:val="Default Paragraph Font"/>
    <w:uiPriority w:val="1"/>
    <w:unhideWhenUsed/>
    <w:rsid w:val="00EF7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E5A"/>
  </w:style>
  <w:style w:type="character" w:customStyle="1" w:styleId="Heading1Char">
    <w:name w:val="Heading 1 Char"/>
    <w:basedOn w:val="DefaultParagraphFont"/>
    <w:link w:val="Heading1"/>
    <w:rsid w:val="00EF7E5A"/>
    <w:rPr>
      <w:rFonts w:ascii="Times New Roman" w:eastAsia="Times New Roman" w:hAnsi="Times New Roman" w:cs="Times New Roman"/>
      <w:b/>
      <w:sz w:val="32"/>
      <w:szCs w:val="20"/>
      <w:lang w:eastAsia="en-US"/>
    </w:rPr>
  </w:style>
  <w:style w:type="paragraph" w:styleId="BodyText">
    <w:name w:val="Body Text"/>
    <w:basedOn w:val="Normal"/>
    <w:link w:val="BodyTextChar"/>
    <w:rsid w:val="00EF7E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E5A"/>
    <w:rPr>
      <w:rFonts w:ascii="Times New Roman" w:eastAsia="Times New Roman" w:hAnsi="Times New Roman" w:cs="Times New Roman"/>
      <w:sz w:val="24"/>
      <w:lang w:val="en-US" w:eastAsia="en-US"/>
    </w:rPr>
  </w:style>
  <w:style w:type="paragraph" w:styleId="Footer">
    <w:name w:val="footer"/>
    <w:basedOn w:val="Normal"/>
    <w:link w:val="FooterChar"/>
    <w:rsid w:val="00EF7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E5A"/>
    <w:rPr>
      <w:rFonts w:ascii="Times New Roman" w:eastAsia="Times New Roman" w:hAnsi="Times New Roman" w:cs="Times New Roman"/>
      <w:sz w:val="16"/>
      <w:lang w:val="en-US" w:eastAsia="en-US"/>
    </w:rPr>
  </w:style>
  <w:style w:type="paragraph" w:styleId="List">
    <w:name w:val="List"/>
    <w:basedOn w:val="BodyText"/>
    <w:next w:val="BodyText"/>
    <w:rsid w:val="00EF7E5A"/>
    <w:pPr>
      <w:tabs>
        <w:tab w:val="left" w:pos="340"/>
      </w:tabs>
      <w:spacing w:before="60" w:after="60"/>
      <w:ind w:left="340" w:hanging="340"/>
    </w:pPr>
  </w:style>
  <w:style w:type="paragraph" w:styleId="ListBullet">
    <w:name w:val="List Bullet"/>
    <w:basedOn w:val="List"/>
    <w:rsid w:val="00EF7E5A"/>
    <w:pPr>
      <w:numPr>
        <w:numId w:val="12"/>
      </w:numPr>
      <w:tabs>
        <w:tab w:val="clear" w:pos="340"/>
      </w:tabs>
      <w:spacing w:before="40" w:after="40"/>
    </w:pPr>
  </w:style>
  <w:style w:type="character" w:customStyle="1" w:styleId="SpecialBold">
    <w:name w:val="Special Bold"/>
    <w:basedOn w:val="DefaultParagraphFont"/>
    <w:rsid w:val="00EF7E5A"/>
    <w:rPr>
      <w:b/>
      <w:spacing w:val="0"/>
    </w:rPr>
  </w:style>
  <w:style w:type="paragraph" w:styleId="Header">
    <w:name w:val="header"/>
    <w:basedOn w:val="Normal"/>
    <w:link w:val="HeaderChar"/>
    <w:rsid w:val="00EF7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E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E5A"/>
    <w:pPr>
      <w:spacing w:before="240" w:after="120"/>
      <w:outlineLvl w:val="0"/>
    </w:pPr>
    <w:rPr>
      <w:rFonts w:ascii="Times New Roman" w:hAnsi="Times New Roman"/>
      <w:b/>
      <w:sz w:val="28"/>
    </w:rPr>
  </w:style>
  <w:style w:type="paragraph" w:customStyle="1" w:styleId="AllowPageBreak">
    <w:name w:val="AllowPageBreak"/>
    <w:rsid w:val="00EF7E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E5A"/>
    <w:pPr>
      <w:tabs>
        <w:tab w:val="left" w:pos="680"/>
      </w:tabs>
      <w:spacing w:before="60" w:after="60"/>
      <w:ind w:left="680" w:hanging="340"/>
    </w:pPr>
  </w:style>
  <w:style w:type="character" w:customStyle="1" w:styleId="BoldandItalics">
    <w:name w:val="Bold and Italics"/>
    <w:qFormat/>
    <w:rsid w:val="00EF7E5A"/>
    <w:rPr>
      <w:b/>
      <w:i/>
      <w:u w:val="none"/>
    </w:rPr>
  </w:style>
  <w:style w:type="character" w:customStyle="1" w:styleId="Heading2Char">
    <w:name w:val="Heading 2 Char"/>
    <w:basedOn w:val="DefaultParagraphFont"/>
    <w:link w:val="Heading2"/>
    <w:rsid w:val="00EF7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E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E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E5A"/>
    <w:rPr>
      <w:rFonts w:ascii="Courier New" w:eastAsia="Times New Roman" w:hAnsi="Courier New" w:cs="Times New Roman"/>
      <w:i/>
      <w:szCs w:val="20"/>
      <w:lang w:val="en-US" w:eastAsia="en-US"/>
    </w:rPr>
  </w:style>
  <w:style w:type="paragraph" w:customStyle="1" w:styleId="HeadingBase">
    <w:name w:val="Heading Base"/>
    <w:rsid w:val="00EF7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E5A"/>
    <w:pPr>
      <w:tabs>
        <w:tab w:val="right" w:leader="dot" w:pos="9072"/>
      </w:tabs>
      <w:ind w:left="567"/>
    </w:pPr>
    <w:rPr>
      <w:szCs w:val="22"/>
    </w:rPr>
  </w:style>
  <w:style w:type="paragraph" w:customStyle="1" w:styleId="TOCBase">
    <w:name w:val="TOC Base"/>
    <w:rsid w:val="00EF7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E5A"/>
    <w:pPr>
      <w:tabs>
        <w:tab w:val="right" w:leader="dot" w:pos="9072"/>
      </w:tabs>
      <w:spacing w:before="40" w:after="40"/>
      <w:ind w:left="284"/>
    </w:pPr>
    <w:rPr>
      <w:rFonts w:ascii="Times New Roman" w:hAnsi="Times New Roman"/>
    </w:rPr>
  </w:style>
  <w:style w:type="paragraph" w:styleId="TOC1">
    <w:name w:val="toc 1"/>
    <w:basedOn w:val="TOCBase"/>
    <w:next w:val="Normal"/>
    <w:rsid w:val="00EF7E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E5A"/>
    <w:pPr>
      <w:spacing w:before="5040"/>
      <w:jc w:val="center"/>
    </w:pPr>
    <w:rPr>
      <w:sz w:val="48"/>
      <w:szCs w:val="72"/>
      <w:lang w:val="en-US"/>
    </w:rPr>
  </w:style>
  <w:style w:type="character" w:customStyle="1" w:styleId="TitleChar">
    <w:name w:val="Title Char"/>
    <w:basedOn w:val="DefaultParagraphFont"/>
    <w:link w:val="Title"/>
    <w:rsid w:val="00EF7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E5A"/>
    <w:pPr>
      <w:tabs>
        <w:tab w:val="left" w:pos="3600"/>
        <w:tab w:val="left" w:pos="3958"/>
      </w:tabs>
    </w:pPr>
  </w:style>
  <w:style w:type="paragraph" w:customStyle="1" w:styleId="Note">
    <w:name w:val="Note"/>
    <w:basedOn w:val="BodyText"/>
    <w:rsid w:val="00EF7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E5A"/>
    <w:pPr>
      <w:framePr w:wrap="auto" w:hAnchor="text" w:y="6049"/>
    </w:pPr>
    <w:rPr>
      <w:color w:val="000000"/>
      <w:sz w:val="40"/>
    </w:rPr>
  </w:style>
  <w:style w:type="paragraph" w:customStyle="1" w:styleId="TOCTitle">
    <w:name w:val="TOCTitle"/>
    <w:basedOn w:val="Heading1"/>
    <w:rsid w:val="00EF7E5A"/>
    <w:pPr>
      <w:spacing w:after="240"/>
      <w:jc w:val="center"/>
      <w:outlineLvl w:val="9"/>
    </w:pPr>
    <w:rPr>
      <w:caps/>
    </w:rPr>
  </w:style>
  <w:style w:type="paragraph" w:customStyle="1" w:styleId="Version">
    <w:name w:val="Version"/>
    <w:rsid w:val="00EF7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E5A"/>
    <w:pPr>
      <w:numPr>
        <w:numId w:val="13"/>
      </w:numPr>
      <w:tabs>
        <w:tab w:val="clear" w:pos="680"/>
      </w:tabs>
    </w:pPr>
  </w:style>
  <w:style w:type="paragraph" w:styleId="Index1">
    <w:name w:val="index 1"/>
    <w:basedOn w:val="Normal"/>
    <w:next w:val="Normal"/>
    <w:semiHidden/>
    <w:rsid w:val="00EF7E5A"/>
    <w:pPr>
      <w:keepNext w:val="0"/>
      <w:tabs>
        <w:tab w:val="right" w:pos="4176"/>
      </w:tabs>
      <w:ind w:left="198" w:hanging="198"/>
    </w:pPr>
    <w:rPr>
      <w:rFonts w:ascii="Garamond" w:hAnsi="Garamond"/>
    </w:rPr>
  </w:style>
  <w:style w:type="paragraph" w:styleId="IndexHeading">
    <w:name w:val="index heading"/>
    <w:basedOn w:val="Normal"/>
    <w:next w:val="Index1"/>
    <w:semiHidden/>
    <w:rsid w:val="00EF7E5A"/>
    <w:pPr>
      <w:spacing w:before="120" w:after="120"/>
    </w:pPr>
    <w:rPr>
      <w:rFonts w:ascii="Arial" w:hAnsi="Arial"/>
      <w:b/>
      <w:color w:val="918585"/>
      <w:sz w:val="24"/>
    </w:rPr>
  </w:style>
  <w:style w:type="paragraph" w:customStyle="1" w:styleId="Chapter">
    <w:name w:val="Chapter"/>
    <w:basedOn w:val="Normal"/>
    <w:rsid w:val="00EF7E5A"/>
    <w:pPr>
      <w:spacing w:before="240"/>
    </w:pPr>
    <w:rPr>
      <w:rFonts w:ascii="Times New Roman" w:hAnsi="Times New Roman"/>
      <w:smallCaps/>
      <w:spacing w:val="80"/>
      <w:sz w:val="28"/>
    </w:rPr>
  </w:style>
  <w:style w:type="paragraph" w:customStyle="1" w:styleId="InChapter">
    <w:name w:val="InChapter"/>
    <w:basedOn w:val="Heading3"/>
    <w:rsid w:val="00EF7E5A"/>
    <w:pPr>
      <w:spacing w:after="240"/>
      <w:outlineLvl w:val="9"/>
    </w:pPr>
    <w:rPr>
      <w:noProof/>
    </w:rPr>
  </w:style>
  <w:style w:type="paragraph" w:styleId="Index2">
    <w:name w:val="index 2"/>
    <w:basedOn w:val="Normal"/>
    <w:next w:val="Normal"/>
    <w:semiHidden/>
    <w:rsid w:val="00EF7E5A"/>
    <w:pPr>
      <w:tabs>
        <w:tab w:val="right" w:pos="4176"/>
      </w:tabs>
      <w:ind w:left="568" w:hanging="284"/>
    </w:pPr>
    <w:rPr>
      <w:rFonts w:ascii="Garamond" w:hAnsi="Garamond"/>
    </w:rPr>
  </w:style>
  <w:style w:type="paragraph" w:customStyle="1" w:styleId="Byline">
    <w:name w:val="Byline"/>
    <w:rsid w:val="00EF7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E5A"/>
    <w:pPr>
      <w:tabs>
        <w:tab w:val="clear" w:pos="3600"/>
        <w:tab w:val="clear" w:pos="3958"/>
      </w:tabs>
      <w:jc w:val="right"/>
    </w:pPr>
  </w:style>
  <w:style w:type="character" w:styleId="Emphasis">
    <w:name w:val="Emphasis"/>
    <w:basedOn w:val="DefaultParagraphFont"/>
    <w:qFormat/>
    <w:rsid w:val="00EF7E5A"/>
    <w:rPr>
      <w:i/>
    </w:rPr>
  </w:style>
  <w:style w:type="paragraph" w:styleId="Caption">
    <w:name w:val="caption"/>
    <w:basedOn w:val="BodyText"/>
    <w:next w:val="Normal"/>
    <w:qFormat/>
    <w:rsid w:val="00EF7E5A"/>
    <w:pPr>
      <w:framePr w:w="2268" w:hSpace="181" w:vSpace="181" w:wrap="around" w:vAnchor="text" w:hAnchor="page" w:x="1135" w:y="285" w:anchorLock="1"/>
    </w:pPr>
    <w:rPr>
      <w:i/>
    </w:rPr>
  </w:style>
  <w:style w:type="paragraph" w:customStyle="1" w:styleId="MiniTOCTitle">
    <w:name w:val="MiniTOCTitle"/>
    <w:basedOn w:val="Heading4"/>
    <w:rsid w:val="00EF7E5A"/>
    <w:pPr>
      <w:spacing w:before="240"/>
      <w:outlineLvl w:val="9"/>
    </w:pPr>
    <w:rPr>
      <w:noProof/>
      <w:sz w:val="24"/>
    </w:rPr>
  </w:style>
  <w:style w:type="paragraph" w:customStyle="1" w:styleId="MiniTOCItem">
    <w:name w:val="MiniTOCItem"/>
    <w:basedOn w:val="ListBullet"/>
    <w:rsid w:val="00EF7E5A"/>
    <w:pPr>
      <w:numPr>
        <w:numId w:val="0"/>
      </w:numPr>
      <w:tabs>
        <w:tab w:val="right" w:leader="dot" w:pos="6521"/>
      </w:tabs>
      <w:spacing w:before="0" w:after="0"/>
    </w:pPr>
  </w:style>
  <w:style w:type="paragraph" w:customStyle="1" w:styleId="TOFTitle">
    <w:name w:val="TOFTitle"/>
    <w:basedOn w:val="TOCTitle"/>
    <w:rsid w:val="00EF7E5A"/>
  </w:style>
  <w:style w:type="paragraph" w:styleId="TableofFigures">
    <w:name w:val="table of figures"/>
    <w:basedOn w:val="Normal"/>
    <w:next w:val="Normal"/>
    <w:semiHidden/>
    <w:rsid w:val="00EF7E5A"/>
    <w:pPr>
      <w:tabs>
        <w:tab w:val="right" w:leader="dot" w:pos="9072"/>
      </w:tabs>
      <w:ind w:left="970" w:hanging="403"/>
    </w:pPr>
    <w:rPr>
      <w:rFonts w:ascii="Times New Roman" w:hAnsi="Times New Roman"/>
      <w:b/>
    </w:rPr>
  </w:style>
  <w:style w:type="paragraph" w:styleId="ListNumber">
    <w:name w:val="List Number"/>
    <w:basedOn w:val="List"/>
    <w:rsid w:val="00EF7E5A"/>
    <w:pPr>
      <w:numPr>
        <w:numId w:val="10"/>
      </w:numPr>
    </w:pPr>
  </w:style>
  <w:style w:type="character" w:customStyle="1" w:styleId="WingdingSymbols">
    <w:name w:val="Wingding Symbols"/>
    <w:rsid w:val="00EF7E5A"/>
    <w:rPr>
      <w:rFonts w:ascii="Wingdings" w:hAnsi="Wingdings"/>
    </w:rPr>
  </w:style>
  <w:style w:type="paragraph" w:customStyle="1" w:styleId="TableHeading">
    <w:name w:val="Table Heading"/>
    <w:basedOn w:val="HeadingBase"/>
    <w:rsid w:val="00EF7E5A"/>
    <w:pPr>
      <w:keepLines/>
      <w:pBdr>
        <w:bottom w:val="single" w:sz="6" w:space="1" w:color="918585"/>
      </w:pBdr>
      <w:spacing w:before="240"/>
    </w:pPr>
  </w:style>
  <w:style w:type="character" w:customStyle="1" w:styleId="HotSpot">
    <w:name w:val="HotSpot"/>
    <w:rsid w:val="00EF7E5A"/>
    <w:rPr>
      <w:color w:val="0033CC"/>
      <w:u w:val="none"/>
    </w:rPr>
  </w:style>
  <w:style w:type="paragraph" w:customStyle="1" w:styleId="BodyTextRight">
    <w:name w:val="Body Text Right"/>
    <w:basedOn w:val="BodyText"/>
    <w:rsid w:val="00EF7E5A"/>
    <w:pPr>
      <w:spacing w:before="0" w:after="0"/>
      <w:jc w:val="right"/>
    </w:pPr>
  </w:style>
  <w:style w:type="paragraph" w:styleId="Index3">
    <w:name w:val="index 3"/>
    <w:basedOn w:val="ListNumber2"/>
    <w:next w:val="Normal"/>
    <w:semiHidden/>
    <w:rsid w:val="00EF7E5A"/>
    <w:pPr>
      <w:numPr>
        <w:numId w:val="0"/>
      </w:numPr>
      <w:tabs>
        <w:tab w:val="right" w:leader="dot" w:pos="4176"/>
      </w:tabs>
    </w:pPr>
  </w:style>
  <w:style w:type="paragraph" w:styleId="ListNumber2">
    <w:name w:val="List Number 2"/>
    <w:basedOn w:val="List2"/>
    <w:rsid w:val="00EF7E5A"/>
    <w:pPr>
      <w:numPr>
        <w:numId w:val="9"/>
      </w:numPr>
      <w:tabs>
        <w:tab w:val="clear" w:pos="1060"/>
      </w:tabs>
    </w:pPr>
  </w:style>
  <w:style w:type="paragraph" w:customStyle="1" w:styleId="MarginNote">
    <w:name w:val="Margin Note"/>
    <w:basedOn w:val="BodyText"/>
    <w:rsid w:val="00EF7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E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E5A"/>
    <w:rPr>
      <w:sz w:val="32"/>
    </w:rPr>
  </w:style>
  <w:style w:type="paragraph" w:customStyle="1" w:styleId="HeadingProcedure">
    <w:name w:val="Heading Procedure"/>
    <w:basedOn w:val="HeadingBase"/>
    <w:next w:val="Normal"/>
    <w:rsid w:val="00EF7E5A"/>
    <w:pPr>
      <w:tabs>
        <w:tab w:val="left" w:pos="0"/>
      </w:tabs>
      <w:spacing w:before="120" w:after="60"/>
    </w:pPr>
    <w:rPr>
      <w:i/>
      <w:color w:val="918585"/>
      <w:sz w:val="22"/>
    </w:rPr>
  </w:style>
  <w:style w:type="paragraph" w:customStyle="1" w:styleId="TableBodyText">
    <w:name w:val="Table Body Text"/>
    <w:basedOn w:val="BodyText"/>
    <w:rsid w:val="00EF7E5A"/>
    <w:pPr>
      <w:spacing w:before="60" w:after="60"/>
    </w:pPr>
  </w:style>
  <w:style w:type="paragraph" w:styleId="ListContinue">
    <w:name w:val="List Continue"/>
    <w:basedOn w:val="List"/>
    <w:rsid w:val="00EF7E5A"/>
    <w:pPr>
      <w:ind w:firstLine="0"/>
    </w:pPr>
  </w:style>
  <w:style w:type="paragraph" w:customStyle="1" w:styleId="ListNote">
    <w:name w:val="List Note"/>
    <w:basedOn w:val="List"/>
    <w:rsid w:val="00EF7E5A"/>
    <w:pPr>
      <w:pBdr>
        <w:top w:val="single" w:sz="6" w:space="2" w:color="918585"/>
        <w:bottom w:val="single" w:sz="6" w:space="2" w:color="918585"/>
      </w:pBdr>
      <w:tabs>
        <w:tab w:val="left" w:pos="1021"/>
      </w:tabs>
      <w:ind w:firstLine="0"/>
    </w:pPr>
  </w:style>
  <w:style w:type="paragraph" w:customStyle="1" w:styleId="Warning">
    <w:name w:val="Warning"/>
    <w:basedOn w:val="BodyText"/>
    <w:rsid w:val="00EF7E5A"/>
    <w:pPr>
      <w:shd w:val="clear" w:color="auto" w:fill="D9D9D9"/>
      <w:tabs>
        <w:tab w:val="left" w:pos="992"/>
      </w:tabs>
      <w:ind w:left="119" w:right="119"/>
    </w:pPr>
    <w:rPr>
      <w:sz w:val="20"/>
    </w:rPr>
  </w:style>
  <w:style w:type="paragraph" w:customStyle="1" w:styleId="MarginIcons">
    <w:name w:val="Margin Icons"/>
    <w:basedOn w:val="BodyText"/>
    <w:rsid w:val="00EF7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E5A"/>
    <w:rPr>
      <w:rFonts w:ascii="Courier New" w:hAnsi="Courier New"/>
    </w:rPr>
  </w:style>
  <w:style w:type="paragraph" w:customStyle="1" w:styleId="NoteBullet">
    <w:name w:val="Note Bullet"/>
    <w:basedOn w:val="Note"/>
    <w:rsid w:val="00EF7E5A"/>
    <w:pPr>
      <w:tabs>
        <w:tab w:val="clear" w:pos="680"/>
      </w:tabs>
      <w:spacing w:before="60" w:after="60"/>
    </w:pPr>
  </w:style>
  <w:style w:type="paragraph" w:customStyle="1" w:styleId="SubHeading2">
    <w:name w:val="SubHeading2"/>
    <w:basedOn w:val="HeadingBase"/>
    <w:rsid w:val="00EF7E5A"/>
    <w:pPr>
      <w:spacing w:before="240" w:after="60"/>
    </w:pPr>
    <w:rPr>
      <w:sz w:val="20"/>
    </w:rPr>
  </w:style>
  <w:style w:type="paragraph" w:customStyle="1" w:styleId="SubHeading1">
    <w:name w:val="SubHeading1"/>
    <w:basedOn w:val="HeadingBase"/>
    <w:rsid w:val="00EF7E5A"/>
    <w:pPr>
      <w:spacing w:before="240" w:after="60"/>
    </w:pPr>
    <w:rPr>
      <w:color w:val="918585"/>
      <w:sz w:val="22"/>
    </w:rPr>
  </w:style>
  <w:style w:type="paragraph" w:customStyle="1" w:styleId="SideHeading">
    <w:name w:val="Side Heading"/>
    <w:basedOn w:val="HeadingBase"/>
    <w:rsid w:val="00EF7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E5A"/>
    <w:pPr>
      <w:tabs>
        <w:tab w:val="num" w:pos="360"/>
      </w:tabs>
    </w:pPr>
  </w:style>
  <w:style w:type="paragraph" w:styleId="PlainText">
    <w:name w:val="Plain Text"/>
    <w:basedOn w:val="Normal"/>
    <w:link w:val="PlainTextChar"/>
    <w:rsid w:val="00EF7E5A"/>
    <w:rPr>
      <w:sz w:val="20"/>
    </w:rPr>
  </w:style>
  <w:style w:type="character" w:customStyle="1" w:styleId="PlainTextChar">
    <w:name w:val="Plain Text Char"/>
    <w:basedOn w:val="DefaultParagraphFont"/>
    <w:link w:val="PlainText"/>
    <w:rsid w:val="00EF7E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E5A"/>
    <w:rPr>
      <w:b/>
      <w:smallCaps/>
    </w:rPr>
  </w:style>
  <w:style w:type="paragraph" w:customStyle="1" w:styleId="TableListNumber">
    <w:name w:val="Table List Number"/>
    <w:basedOn w:val="ListNumber"/>
    <w:rsid w:val="00EF7E5A"/>
    <w:pPr>
      <w:numPr>
        <w:numId w:val="0"/>
      </w:numPr>
    </w:pPr>
  </w:style>
  <w:style w:type="paragraph" w:styleId="TOC4">
    <w:name w:val="toc 4"/>
    <w:basedOn w:val="TOCBase"/>
    <w:next w:val="Normal"/>
    <w:semiHidden/>
    <w:rsid w:val="00EF7E5A"/>
    <w:pPr>
      <w:tabs>
        <w:tab w:val="right" w:leader="dot" w:pos="9071"/>
      </w:tabs>
      <w:ind w:left="1701"/>
    </w:pPr>
  </w:style>
  <w:style w:type="paragraph" w:customStyle="1" w:styleId="ListAlpha">
    <w:name w:val="List Alpha"/>
    <w:basedOn w:val="List"/>
    <w:rsid w:val="00EF7E5A"/>
    <w:pPr>
      <w:numPr>
        <w:numId w:val="8"/>
      </w:numPr>
    </w:pPr>
  </w:style>
  <w:style w:type="paragraph" w:customStyle="1" w:styleId="ListAlpha2">
    <w:name w:val="List Alpha 2"/>
    <w:basedOn w:val="List2"/>
    <w:rsid w:val="00EF7E5A"/>
    <w:pPr>
      <w:numPr>
        <w:numId w:val="7"/>
      </w:numPr>
    </w:pPr>
  </w:style>
  <w:style w:type="paragraph" w:styleId="List3">
    <w:name w:val="List 3"/>
    <w:basedOn w:val="BodyText"/>
    <w:rsid w:val="00EF7E5A"/>
    <w:pPr>
      <w:tabs>
        <w:tab w:val="left" w:pos="1021"/>
      </w:tabs>
      <w:spacing w:before="60" w:after="60"/>
      <w:ind w:left="1020" w:hanging="340"/>
    </w:pPr>
  </w:style>
  <w:style w:type="paragraph" w:styleId="List4">
    <w:name w:val="List 4"/>
    <w:basedOn w:val="BodyText"/>
    <w:rsid w:val="00EF7E5A"/>
    <w:pPr>
      <w:tabs>
        <w:tab w:val="left" w:pos="1361"/>
      </w:tabs>
      <w:spacing w:before="60" w:after="60"/>
      <w:ind w:left="1361" w:hanging="340"/>
    </w:pPr>
  </w:style>
  <w:style w:type="paragraph" w:styleId="List5">
    <w:name w:val="List 5"/>
    <w:basedOn w:val="BodyText"/>
    <w:rsid w:val="00EF7E5A"/>
    <w:pPr>
      <w:tabs>
        <w:tab w:val="left" w:pos="1701"/>
      </w:tabs>
      <w:spacing w:before="60" w:after="60"/>
      <w:ind w:left="1701" w:hanging="340"/>
    </w:pPr>
  </w:style>
  <w:style w:type="paragraph" w:styleId="ListBullet3">
    <w:name w:val="List Bullet 3"/>
    <w:basedOn w:val="List3"/>
    <w:rsid w:val="00EF7E5A"/>
    <w:pPr>
      <w:numPr>
        <w:numId w:val="14"/>
      </w:numPr>
      <w:tabs>
        <w:tab w:val="clear" w:pos="1021"/>
      </w:tabs>
      <w:ind w:left="1037" w:hanging="357"/>
    </w:pPr>
  </w:style>
  <w:style w:type="paragraph" w:styleId="ListBullet4">
    <w:name w:val="List Bullet 4"/>
    <w:basedOn w:val="List4"/>
    <w:rsid w:val="00EF7E5A"/>
    <w:pPr>
      <w:numPr>
        <w:numId w:val="2"/>
      </w:numPr>
    </w:pPr>
  </w:style>
  <w:style w:type="paragraph" w:styleId="ListBullet5">
    <w:name w:val="List Bullet 5"/>
    <w:basedOn w:val="List5"/>
    <w:rsid w:val="00EF7E5A"/>
    <w:pPr>
      <w:numPr>
        <w:numId w:val="3"/>
      </w:numPr>
    </w:pPr>
  </w:style>
  <w:style w:type="paragraph" w:styleId="ListContinue2">
    <w:name w:val="List Continue 2"/>
    <w:basedOn w:val="List2"/>
    <w:rsid w:val="00EF7E5A"/>
    <w:pPr>
      <w:ind w:firstLine="0"/>
    </w:pPr>
  </w:style>
  <w:style w:type="paragraph" w:styleId="ListContinue3">
    <w:name w:val="List Continue 3"/>
    <w:basedOn w:val="List3"/>
    <w:rsid w:val="00EF7E5A"/>
    <w:pPr>
      <w:ind w:left="1021" w:firstLine="0"/>
    </w:pPr>
  </w:style>
  <w:style w:type="paragraph" w:styleId="ListContinue4">
    <w:name w:val="List Continue 4"/>
    <w:basedOn w:val="List4"/>
    <w:rsid w:val="00EF7E5A"/>
    <w:pPr>
      <w:ind w:firstLine="0"/>
    </w:pPr>
  </w:style>
  <w:style w:type="paragraph" w:styleId="ListContinue5">
    <w:name w:val="List Continue 5"/>
    <w:basedOn w:val="List5"/>
    <w:rsid w:val="00EF7E5A"/>
    <w:pPr>
      <w:ind w:firstLine="0"/>
    </w:pPr>
  </w:style>
  <w:style w:type="paragraph" w:styleId="ListNumber3">
    <w:name w:val="List Number 3"/>
    <w:basedOn w:val="List3"/>
    <w:rsid w:val="00EF7E5A"/>
    <w:pPr>
      <w:numPr>
        <w:numId w:val="4"/>
      </w:numPr>
    </w:pPr>
  </w:style>
  <w:style w:type="paragraph" w:styleId="ListNumber4">
    <w:name w:val="List Number 4"/>
    <w:basedOn w:val="List4"/>
    <w:rsid w:val="00EF7E5A"/>
    <w:pPr>
      <w:numPr>
        <w:numId w:val="5"/>
      </w:numPr>
    </w:pPr>
  </w:style>
  <w:style w:type="paragraph" w:styleId="ListNumber5">
    <w:name w:val="List Number 5"/>
    <w:basedOn w:val="List5"/>
    <w:rsid w:val="00EF7E5A"/>
    <w:pPr>
      <w:numPr>
        <w:numId w:val="6"/>
      </w:numPr>
    </w:pPr>
  </w:style>
  <w:style w:type="paragraph" w:styleId="BlockText">
    <w:name w:val="Block Text"/>
    <w:basedOn w:val="Normal"/>
    <w:rsid w:val="00EF7E5A"/>
    <w:pPr>
      <w:spacing w:after="120"/>
      <w:ind w:left="1440" w:right="1440"/>
    </w:pPr>
  </w:style>
  <w:style w:type="character" w:customStyle="1" w:styleId="Subscript">
    <w:name w:val="Subscript"/>
    <w:basedOn w:val="DefaultParagraphFont"/>
    <w:rsid w:val="00EF7E5A"/>
    <w:rPr>
      <w:sz w:val="16"/>
      <w:vertAlign w:val="subscript"/>
    </w:rPr>
  </w:style>
  <w:style w:type="character" w:customStyle="1" w:styleId="Superscript">
    <w:name w:val="Superscript"/>
    <w:basedOn w:val="DefaultParagraphFont"/>
    <w:rsid w:val="00EF7E5A"/>
    <w:rPr>
      <w:sz w:val="16"/>
      <w:vertAlign w:val="superscript"/>
    </w:rPr>
  </w:style>
  <w:style w:type="character" w:customStyle="1" w:styleId="Symbols">
    <w:name w:val="Symbols"/>
    <w:basedOn w:val="DefaultParagraphFont"/>
    <w:rsid w:val="00EF7E5A"/>
    <w:rPr>
      <w:rFonts w:ascii="Symbol" w:hAnsi="Symbol"/>
    </w:rPr>
  </w:style>
  <w:style w:type="character" w:customStyle="1" w:styleId="MenuOptions">
    <w:name w:val="Menu Options"/>
    <w:basedOn w:val="DefaultParagraphFont"/>
    <w:rsid w:val="00EF7E5A"/>
    <w:rPr>
      <w:rFonts w:ascii="Arial Narrow" w:hAnsi="Arial Narrow"/>
      <w:smallCaps/>
    </w:rPr>
  </w:style>
  <w:style w:type="character" w:customStyle="1" w:styleId="Buttons">
    <w:name w:val="Buttons"/>
    <w:basedOn w:val="DefaultParagraphFont"/>
    <w:rsid w:val="00EF7E5A"/>
    <w:rPr>
      <w:b/>
    </w:rPr>
  </w:style>
  <w:style w:type="character" w:customStyle="1" w:styleId="Underlined">
    <w:name w:val="Underlined"/>
    <w:basedOn w:val="DefaultParagraphFont"/>
    <w:rsid w:val="00EF7E5A"/>
    <w:rPr>
      <w:u w:val="single"/>
    </w:rPr>
  </w:style>
  <w:style w:type="paragraph" w:customStyle="1" w:styleId="TableBodyTextRight">
    <w:name w:val="Table Body Text Right"/>
    <w:basedOn w:val="TableBodyText"/>
    <w:rsid w:val="00EF7E5A"/>
    <w:pPr>
      <w:widowControl w:val="0"/>
      <w:autoSpaceDE w:val="0"/>
      <w:autoSpaceDN w:val="0"/>
      <w:adjustRightInd w:val="0"/>
      <w:jc w:val="right"/>
    </w:pPr>
    <w:rPr>
      <w:rFonts w:cs="Arial"/>
      <w:szCs w:val="18"/>
    </w:rPr>
  </w:style>
  <w:style w:type="paragraph" w:customStyle="1" w:styleId="CopyrightText">
    <w:name w:val="Copyright Text"/>
    <w:basedOn w:val="BodyText"/>
    <w:rsid w:val="00EF7E5A"/>
    <w:rPr>
      <w:sz w:val="18"/>
    </w:rPr>
  </w:style>
  <w:style w:type="paragraph" w:customStyle="1" w:styleId="BodySmallRight">
    <w:name w:val="Body Small Right"/>
    <w:basedOn w:val="BodyTextRight"/>
    <w:rsid w:val="00EF7E5A"/>
    <w:rPr>
      <w:sz w:val="18"/>
      <w:szCs w:val="18"/>
    </w:rPr>
  </w:style>
  <w:style w:type="paragraph" w:customStyle="1" w:styleId="MarginEdition">
    <w:name w:val="Margin Edition"/>
    <w:basedOn w:val="MarginNote"/>
    <w:rsid w:val="00EF7E5A"/>
    <w:pPr>
      <w:spacing w:before="0" w:after="0"/>
    </w:pPr>
    <w:rPr>
      <w:rFonts w:ascii="Times New Roman" w:hAnsi="Times New Roman"/>
      <w:color w:val="999999"/>
    </w:rPr>
  </w:style>
  <w:style w:type="paragraph" w:customStyle="1" w:styleId="Spacer">
    <w:name w:val="Spacer"/>
    <w:basedOn w:val="Normal"/>
    <w:rsid w:val="00EF7E5A"/>
    <w:rPr>
      <w:sz w:val="2"/>
      <w:szCs w:val="2"/>
    </w:rPr>
  </w:style>
  <w:style w:type="character" w:customStyle="1" w:styleId="Small">
    <w:name w:val="Small"/>
    <w:basedOn w:val="DefaultParagraphFont"/>
    <w:rsid w:val="00EF7E5A"/>
    <w:rPr>
      <w:sz w:val="16"/>
    </w:rPr>
  </w:style>
  <w:style w:type="paragraph" w:customStyle="1" w:styleId="WideTable">
    <w:name w:val="Wide Table"/>
    <w:basedOn w:val="Normal"/>
    <w:rsid w:val="00EF7E5A"/>
    <w:pPr>
      <w:ind w:left="-1418"/>
    </w:pPr>
    <w:rPr>
      <w:sz w:val="2"/>
      <w:szCs w:val="2"/>
    </w:rPr>
  </w:style>
  <w:style w:type="character" w:styleId="PageNumber">
    <w:name w:val="page number"/>
    <w:basedOn w:val="DefaultParagraphFont"/>
    <w:rsid w:val="00EF7E5A"/>
  </w:style>
  <w:style w:type="paragraph" w:styleId="Quote">
    <w:name w:val="Quote"/>
    <w:basedOn w:val="Heading1"/>
    <w:link w:val="QuoteChar"/>
    <w:qFormat/>
    <w:rsid w:val="00EF7E5A"/>
    <w:rPr>
      <w:b w:val="0"/>
      <w:sz w:val="72"/>
      <w:szCs w:val="72"/>
      <w:lang w:val="en-NZ"/>
    </w:rPr>
  </w:style>
  <w:style w:type="character" w:customStyle="1" w:styleId="QuoteChar">
    <w:name w:val="Quote Char"/>
    <w:basedOn w:val="DefaultParagraphFont"/>
    <w:link w:val="Quote"/>
    <w:rsid w:val="00EF7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E5A"/>
    <w:pPr>
      <w:pageBreakBefore/>
    </w:pPr>
  </w:style>
  <w:style w:type="paragraph" w:customStyle="1" w:styleId="Border">
    <w:name w:val="Border"/>
    <w:basedOn w:val="Normal"/>
    <w:qFormat/>
    <w:rsid w:val="00EF7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E5A"/>
    <w:rPr>
      <w:b/>
      <w:bCs/>
      <w:i/>
      <w:iCs/>
      <w:color w:val="auto"/>
    </w:rPr>
  </w:style>
  <w:style w:type="paragraph" w:styleId="IntenseQuote">
    <w:name w:val="Intense Quote"/>
    <w:basedOn w:val="Normal"/>
    <w:next w:val="Normal"/>
    <w:link w:val="IntenseQuoteChar"/>
    <w:uiPriority w:val="30"/>
    <w:qFormat/>
    <w:rsid w:val="00EF7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E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E5A"/>
    <w:rPr>
      <w:smallCaps/>
      <w:color w:val="auto"/>
      <w:u w:val="single"/>
    </w:rPr>
  </w:style>
  <w:style w:type="character" w:styleId="IntenseReference">
    <w:name w:val="Intense Reference"/>
    <w:basedOn w:val="DefaultParagraphFont"/>
    <w:uiPriority w:val="32"/>
    <w:qFormat/>
    <w:rsid w:val="00EF7E5A"/>
    <w:rPr>
      <w:b/>
      <w:bCs/>
      <w:smallCaps/>
      <w:color w:val="auto"/>
      <w:spacing w:val="5"/>
      <w:u w:val="single"/>
    </w:rPr>
  </w:style>
  <w:style w:type="paragraph" w:customStyle="1" w:styleId="2ColumnHeading">
    <w:name w:val="2Column Heading"/>
    <w:basedOn w:val="BodyText"/>
    <w:qFormat/>
    <w:rsid w:val="00EF7E5A"/>
    <w:pPr>
      <w:spacing w:after="60"/>
      <w:ind w:left="-2268"/>
    </w:pPr>
    <w:rPr>
      <w:b/>
    </w:rPr>
  </w:style>
  <w:style w:type="paragraph" w:customStyle="1" w:styleId="Heading1TOC">
    <w:name w:val="Heading1 TOC"/>
    <w:basedOn w:val="Normal"/>
    <w:qFormat/>
    <w:rsid w:val="00EF7E5A"/>
    <w:pPr>
      <w:spacing w:before="240" w:after="120"/>
    </w:pPr>
    <w:rPr>
      <w:rFonts w:ascii="Times New Roman" w:hAnsi="Times New Roman"/>
      <w:b/>
      <w:sz w:val="32"/>
    </w:rPr>
  </w:style>
  <w:style w:type="paragraph" w:customStyle="1" w:styleId="Heading2TOC">
    <w:name w:val="Heading2 TOC"/>
    <w:basedOn w:val="Normal"/>
    <w:qFormat/>
    <w:rsid w:val="00EF7E5A"/>
    <w:pPr>
      <w:spacing w:before="240" w:after="60"/>
    </w:pPr>
    <w:rPr>
      <w:rFonts w:ascii="Times New Roman" w:hAnsi="Times New Roman"/>
      <w:b/>
      <w:sz w:val="28"/>
    </w:rPr>
  </w:style>
  <w:style w:type="character" w:customStyle="1" w:styleId="Underline">
    <w:name w:val="Underline"/>
    <w:basedOn w:val="DefaultParagraphFont"/>
    <w:qFormat/>
    <w:rsid w:val="00EF7E5A"/>
    <w:rPr>
      <w:u w:val="single"/>
    </w:rPr>
  </w:style>
  <w:style w:type="paragraph" w:styleId="BalloonText">
    <w:name w:val="Balloon Text"/>
    <w:basedOn w:val="Normal"/>
    <w:link w:val="BalloonTextChar"/>
    <w:rsid w:val="00EF7E5A"/>
    <w:rPr>
      <w:rFonts w:ascii="Tahoma" w:hAnsi="Tahoma" w:cs="Tahoma"/>
      <w:sz w:val="16"/>
      <w:szCs w:val="16"/>
    </w:rPr>
  </w:style>
  <w:style w:type="character" w:customStyle="1" w:styleId="BalloonTextChar">
    <w:name w:val="Balloon Text Char"/>
    <w:basedOn w:val="DefaultParagraphFont"/>
    <w:link w:val="BalloonText"/>
    <w:rsid w:val="00EF7E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E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E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1146</Words>
  <Characters>7190</Characters>
  <Application>Microsoft Office Word</Application>
  <DocSecurity>0</DocSecurity>
  <Lines>273</Lines>
  <Paragraphs>115</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ICAS5202B Ensure privacy for users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2012-05-27T00:57:00Z</dcterms:created>
  <dcterms:modified xsi:type="dcterms:W3CDTF">2012-05-27T00:57:00Z</dcterms:modified>
</cp:coreProperties>
</file>