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48C" w:rsidP="0044648C">
      <w:pPr>
        <w:pStyle w:val="Title"/>
      </w:pPr>
      <w:r>
        <w:fldChar w:fldCharType="begin"/>
      </w:r>
      <w:r>
        <w:instrText xml:space="preserve"> TITLE   \* MERGEFORMAT </w:instrText>
      </w:r>
      <w:r>
        <w:fldChar w:fldCharType="separate"/>
      </w:r>
      <w:r>
        <w:t>ICAS5192B Configure an internet gateway</w:t>
      </w:r>
      <w:r>
        <w:fldChar w:fldCharType="end"/>
      </w:r>
    </w:p>
    <w:p w:rsidR="0044648C" w:rsidP="0044648C">
      <w:pPr>
        <w:pStyle w:val="Version"/>
        <w:sectPr w:rsidSect="00665B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BD1" w:rsidP="00665BD1">
      <w:pPr>
        <w:pStyle w:val="SuperHeading"/>
      </w:pPr>
      <w:r w:rsidRPr="00665BD1">
        <w:t>ICAS5192B Configure an internet gateway</w:t>
      </w:r>
    </w:p>
    <w:p w:rsidR="00000000" w:rsidRPr="00665BD1" w:rsidP="00665BD1">
      <w:pPr>
        <w:pStyle w:val="Heading1"/>
      </w:pPr>
      <w:bookmarkStart w:id="1" w:name="O_271680"/>
      <w:bookmarkEnd w:id="1"/>
      <w:r w:rsidRPr="00665BD1">
        <w:t>Modification History</w:t>
      </w:r>
    </w:p>
    <w:p w:rsidR="00000000" w:rsidRPr="00665BD1" w:rsidP="00665BD1">
      <w:pPr>
        <w:pStyle w:val="BodyText"/>
      </w:pPr>
      <w:r w:rsidRPr="00665BD1">
        <w:t>Not Applicable</w:t>
      </w:r>
    </w:p>
    <w:p w:rsidR="00000000" w:rsidRPr="00665BD1" w:rsidP="00665BD1">
      <w:pPr>
        <w:pStyle w:val="AllowPageBreak"/>
      </w:pPr>
    </w:p>
    <w:p w:rsidR="00000000" w:rsidRPr="00665BD1" w:rsidP="00665BD1">
      <w:pPr>
        <w:pStyle w:val="Heading1"/>
      </w:pPr>
      <w:bookmarkStart w:id="2" w:name="O_208199"/>
      <w:bookmarkEnd w:id="2"/>
      <w:r w:rsidRPr="00665BD1">
        <w:t>Unit Descriptor</w:t>
      </w:r>
    </w:p>
    <w:tbl>
      <w:tblPr>
        <w:tblW w:w="0" w:type="auto"/>
        <w:tblLayout w:type="fixed"/>
        <w:tblCellMar>
          <w:left w:w="62" w:type="dxa"/>
          <w:right w:w="62" w:type="dxa"/>
        </w:tblCellMar>
        <w:tblLook w:val="0000"/>
      </w:tblPr>
      <w:tblGrid>
        <w:gridCol w:w="2668"/>
        <w:gridCol w:w="5854"/>
      </w:tblGrid>
      <w:tr w:rsidTr="0044648C">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r w:rsidRPr="00665BD1">
              <w:t xml:space="preserve">This unit defines the competency required to connect network hardware devices, mainly personal computers, to a </w:t>
            </w:r>
            <w:r w:rsidRPr="00665BD1">
              <w:t>internet gateway.</w:t>
            </w:r>
          </w:p>
          <w:p w:rsidR="00000000" w:rsidRPr="00665BD1" w:rsidP="00665BD1">
            <w:pPr>
              <w:pStyle w:val="BodyText"/>
            </w:pPr>
          </w:p>
          <w:p w:rsidR="00000000" w:rsidRPr="00665BD1" w:rsidP="00665BD1">
            <w:pPr>
              <w:pStyle w:val="BodyText"/>
            </w:pPr>
            <w:r w:rsidRPr="00665BD1">
              <w:t>No licensing, legislative, regulatory or certification requirements apply to this unit at the time of publication.</w:t>
            </w:r>
          </w:p>
        </w:tc>
      </w:tr>
    </w:tbl>
    <w:p w:rsidR="0044648C" w:rsidP="00665BD1">
      <w:pPr>
        <w:pStyle w:val="BodyText"/>
      </w:pPr>
    </w:p>
    <w:p w:rsidR="0044648C" w:rsidP="00665BD1">
      <w:pPr>
        <w:pStyle w:val="BodyText"/>
      </w:pPr>
    </w:p>
    <w:p w:rsidR="00000000" w:rsidRPr="00665BD1" w:rsidP="00665BD1">
      <w:pPr>
        <w:pStyle w:val="Heading1"/>
      </w:pPr>
      <w:bookmarkStart w:id="3" w:name="O_208203"/>
      <w:bookmarkEnd w:id="3"/>
      <w:r w:rsidRPr="00665BD1">
        <w:t>Application of the Unit</w:t>
      </w:r>
    </w:p>
    <w:tbl>
      <w:tblPr>
        <w:tblW w:w="0" w:type="auto"/>
        <w:tblLayout w:type="fixed"/>
        <w:tblCellMar>
          <w:left w:w="62" w:type="dxa"/>
          <w:right w:w="62" w:type="dxa"/>
        </w:tblCellMar>
        <w:tblLook w:val="0000"/>
      </w:tblPr>
      <w:tblGrid>
        <w:gridCol w:w="2764"/>
        <w:gridCol w:w="5758"/>
      </w:tblGrid>
      <w:tr w:rsidTr="0044648C">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p>
        </w:tc>
      </w:tr>
    </w:tbl>
    <w:p w:rsidR="0044648C" w:rsidP="00665BD1">
      <w:pPr>
        <w:pStyle w:val="BodyText"/>
      </w:pPr>
    </w:p>
    <w:p w:rsidR="0044648C" w:rsidP="00665BD1">
      <w:pPr>
        <w:pStyle w:val="BodyText"/>
      </w:pPr>
    </w:p>
    <w:p w:rsidR="00000000" w:rsidRPr="00665BD1" w:rsidP="00665BD1">
      <w:pPr>
        <w:pStyle w:val="Heading1"/>
      </w:pPr>
      <w:bookmarkStart w:id="4" w:name="O_279940"/>
      <w:bookmarkEnd w:id="4"/>
      <w:r w:rsidRPr="00665BD1">
        <w:t>Licensing/Regulatory Information</w:t>
      </w:r>
    </w:p>
    <w:p w:rsidR="00000000" w:rsidRPr="00665BD1" w:rsidP="00665BD1">
      <w:pPr>
        <w:pStyle w:val="BodyText"/>
      </w:pPr>
      <w:r w:rsidRPr="00665BD1">
        <w:t>Refer to Unit Descriptor</w:t>
      </w:r>
    </w:p>
    <w:p w:rsidR="00000000" w:rsidRPr="00665BD1" w:rsidP="00665BD1">
      <w:pPr>
        <w:pStyle w:val="AllowPageBreak"/>
      </w:pPr>
    </w:p>
    <w:p w:rsidR="00000000" w:rsidRPr="00665BD1" w:rsidP="00665BD1">
      <w:pPr>
        <w:pStyle w:val="Heading1"/>
      </w:pPr>
      <w:bookmarkStart w:id="5" w:name="O_208201"/>
      <w:bookmarkEnd w:id="5"/>
      <w:r w:rsidRPr="00665BD1">
        <w:t>Pre-Requisites</w:t>
      </w:r>
    </w:p>
    <w:tbl>
      <w:tblPr>
        <w:tblW w:w="0" w:type="auto"/>
        <w:tblLayout w:type="fixed"/>
        <w:tblCellMar>
          <w:left w:w="62" w:type="dxa"/>
          <w:right w:w="62" w:type="dxa"/>
        </w:tblCellMar>
        <w:tblLook w:val="0000"/>
      </w:tblPr>
      <w:tblGrid>
        <w:gridCol w:w="2728"/>
        <w:gridCol w:w="1999"/>
        <w:gridCol w:w="3795"/>
      </w:tblGrid>
      <w:tr w:rsidTr="0044648C">
        <w:tblPrEx>
          <w:tblW w:w="0" w:type="auto"/>
          <w:tblLayout w:type="fixed"/>
          <w:tblCellMar>
            <w:left w:w="62" w:type="dxa"/>
            <w:right w:w="62" w:type="dxa"/>
          </w:tblCellMar>
          <w:tblLook w:val="0000"/>
        </w:tblPrEx>
        <w:trPr>
          <w:tblHeader/>
        </w:trPr>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Prerequisite units</w:t>
            </w:r>
          </w:p>
        </w:tc>
        <w:tc>
          <w:tcPr>
            <w:tcW w:w="579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p>
        </w:tc>
      </w:tr>
      <w:tr w:rsidTr="0044648C">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t>ICAI4097C</w:t>
            </w:r>
          </w:p>
        </w:tc>
        <w:tc>
          <w:tcPr>
            <w:tcW w:w="3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t>Install and configure a network</w:t>
            </w:r>
          </w:p>
        </w:tc>
      </w:tr>
      <w:tr w:rsidTr="0044648C">
        <w:tblPrEx>
          <w:tblW w:w="0" w:type="auto"/>
          <w:tblLayout w:type="fixed"/>
          <w:tblCellMar>
            <w:left w:w="62" w:type="dxa"/>
            <w:right w:w="62" w:type="dxa"/>
          </w:tblCellMar>
          <w:tblLook w:val="0000"/>
        </w:tblPrEx>
        <w:tc>
          <w:tcPr>
            <w:tcW w:w="27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p>
        </w:tc>
      </w:tr>
    </w:tbl>
    <w:p w:rsidR="0044648C" w:rsidP="00665BD1">
      <w:pPr>
        <w:pStyle w:val="BodyText"/>
      </w:pPr>
    </w:p>
    <w:p w:rsidR="0044648C" w:rsidP="00665BD1">
      <w:pPr>
        <w:pStyle w:val="BodyText"/>
      </w:pPr>
    </w:p>
    <w:p w:rsidR="00000000" w:rsidRPr="00665BD1" w:rsidP="00665BD1">
      <w:pPr>
        <w:pStyle w:val="Heading1"/>
      </w:pPr>
      <w:bookmarkStart w:id="6" w:name="O_208200"/>
      <w:bookmarkEnd w:id="6"/>
      <w:r w:rsidRPr="00665BD1">
        <w:t>Employability Skills Information</w:t>
      </w:r>
    </w:p>
    <w:tbl>
      <w:tblPr>
        <w:tblW w:w="0" w:type="auto"/>
        <w:tblLayout w:type="fixed"/>
        <w:tblCellMar>
          <w:left w:w="62" w:type="dxa"/>
          <w:right w:w="62" w:type="dxa"/>
        </w:tblCellMar>
        <w:tblLook w:val="0000"/>
      </w:tblPr>
      <w:tblGrid>
        <w:gridCol w:w="2802"/>
        <w:gridCol w:w="5720"/>
      </w:tblGrid>
      <w:tr w:rsidTr="004464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r w:rsidRPr="00665BD1">
              <w:t>This unit contains employability skills.</w:t>
            </w:r>
          </w:p>
        </w:tc>
      </w:tr>
    </w:tbl>
    <w:p w:rsidR="0044648C" w:rsidP="00665BD1">
      <w:pPr>
        <w:pStyle w:val="BodyText"/>
      </w:pPr>
    </w:p>
    <w:p w:rsidR="0044648C" w:rsidP="00665BD1">
      <w:pPr>
        <w:pStyle w:val="BodyText"/>
      </w:pPr>
    </w:p>
    <w:p w:rsidR="00000000" w:rsidRPr="00665BD1" w:rsidP="00665BD1">
      <w:pPr>
        <w:pStyle w:val="Heading1"/>
      </w:pPr>
      <w:bookmarkStart w:id="7" w:name="O_289726"/>
      <w:bookmarkEnd w:id="7"/>
      <w:r w:rsidRPr="00665BD1">
        <w:t>Elements and Performance Criteria Pre-Content</w:t>
      </w:r>
    </w:p>
    <w:tbl>
      <w:tblPr>
        <w:tblW w:w="0" w:type="auto"/>
        <w:tblLayout w:type="fixed"/>
        <w:tblCellMar>
          <w:left w:w="62" w:type="dxa"/>
          <w:right w:w="62" w:type="dxa"/>
        </w:tblCellMar>
        <w:tblLook w:val="0000"/>
      </w:tblPr>
      <w:tblGrid>
        <w:gridCol w:w="2571"/>
        <w:gridCol w:w="5951"/>
      </w:tblGrid>
      <w:tr w:rsidTr="0044648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r w:rsidRPr="00665BD1">
              <w:t>Performance criteria describe the performance needed to demonstrate achievement of the element. Where bold italicised text is used, furt</w:t>
            </w:r>
            <w:r w:rsidRPr="00665BD1">
              <w:t>her information is detailed in the required skills and knowledge section and the range statement. Assessment of performance is to be consistent with the evidence guide.</w:t>
            </w:r>
          </w:p>
        </w:tc>
      </w:tr>
    </w:tbl>
    <w:p w:rsidR="00000000" w:rsidRPr="00665BD1" w:rsidP="00665BD1">
      <w:pPr>
        <w:pStyle w:val="BodyText"/>
      </w:pPr>
    </w:p>
    <w:p w:rsidR="00000000" w:rsidRPr="00665BD1" w:rsidP="00665BD1">
      <w:pPr>
        <w:pStyle w:val="AllowPageBreak"/>
      </w:pPr>
    </w:p>
    <w:p w:rsidR="00000000" w:rsidRPr="00665BD1" w:rsidP="00665BD1">
      <w:pPr>
        <w:pStyle w:val="Heading1"/>
      </w:pPr>
      <w:bookmarkStart w:id="8" w:name="O_236393"/>
      <w:bookmarkEnd w:id="8"/>
      <w:r w:rsidRPr="00665BD1">
        <w:t>Elements and Performance Criteria</w:t>
      </w:r>
    </w:p>
    <w:tbl>
      <w:tblPr>
        <w:tblW w:w="0" w:type="auto"/>
        <w:tblLayout w:type="fixed"/>
        <w:tblCellMar>
          <w:left w:w="62" w:type="dxa"/>
          <w:right w:w="62" w:type="dxa"/>
        </w:tblCellMar>
        <w:tblLook w:val="0000"/>
      </w:tblPr>
      <w:tblGrid>
        <w:gridCol w:w="2571"/>
        <w:gridCol w:w="5951"/>
      </w:tblGrid>
      <w:tr w:rsidTr="0044648C">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r w:rsidRPr="00665BD1">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PERFORMANCE CRITERIA</w:t>
            </w:r>
          </w:p>
        </w:tc>
      </w:tr>
      <w:tr w:rsidTr="0044648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List"/>
              <w:rPr>
                <w:lang w:val="en-NZ"/>
              </w:rPr>
            </w:pPr>
            <w:r w:rsidRPr="00665BD1">
              <w:t>1.</w:t>
            </w:r>
            <w:r w:rsidRPr="00665BD1">
              <w:tab/>
            </w:r>
            <w:r w:rsidRPr="00665BD1">
              <w:t>Confirm client requirements and network equipment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2"/>
            </w:pPr>
            <w:r w:rsidRPr="00665BD1">
              <w:t>1.1.</w:t>
            </w:r>
            <w:r w:rsidRPr="00665BD1">
              <w:tab/>
              <w:t xml:space="preserve">Confirm and validate </w:t>
            </w:r>
            <w:r w:rsidRPr="00665BD1">
              <w:rPr>
                <w:rStyle w:val="BoldandItalics"/>
              </w:rPr>
              <w:t>client</w:t>
            </w:r>
            <w:r w:rsidRPr="00665BD1">
              <w:t xml:space="preserve"> requirements</w:t>
            </w:r>
          </w:p>
          <w:p w:rsidR="00000000" w:rsidRPr="00665BD1" w:rsidP="00665BD1">
            <w:pPr>
              <w:pStyle w:val="List2"/>
            </w:pPr>
            <w:r w:rsidRPr="00665BD1">
              <w:t>1.2.</w:t>
            </w:r>
            <w:r w:rsidRPr="00665BD1">
              <w:tab/>
              <w:t xml:space="preserve">Determine scope of internet services with reference to </w:t>
            </w:r>
            <w:r w:rsidRPr="00665BD1">
              <w:rPr>
                <w:rStyle w:val="BoldandItalics"/>
              </w:rPr>
              <w:t>client</w:t>
            </w:r>
            <w:r w:rsidRPr="00665BD1">
              <w:t xml:space="preserve"> requirements</w:t>
            </w:r>
          </w:p>
          <w:p w:rsidR="00000000" w:rsidRPr="00665BD1" w:rsidP="00665BD1">
            <w:pPr>
              <w:pStyle w:val="List2"/>
            </w:pPr>
            <w:r w:rsidRPr="00665BD1">
              <w:t>1.3.</w:t>
            </w:r>
            <w:r w:rsidRPr="00665BD1">
              <w:tab/>
              <w:t xml:space="preserve">Identify and install components, both </w:t>
            </w:r>
            <w:r w:rsidRPr="00665BD1">
              <w:rPr>
                <w:rStyle w:val="BoldandItalics"/>
              </w:rPr>
              <w:t>hardware</w:t>
            </w:r>
            <w:r w:rsidRPr="00665BD1">
              <w:t xml:space="preserve"> and </w:t>
            </w:r>
            <w:r w:rsidRPr="00665BD1">
              <w:rPr>
                <w:rStyle w:val="BoldandItalics"/>
              </w:rPr>
              <w:t>software</w:t>
            </w:r>
          </w:p>
          <w:p w:rsidR="00000000" w:rsidP="00665BD1">
            <w:pPr>
              <w:pStyle w:val="List2"/>
              <w:rPr>
                <w:lang w:val="en-NZ"/>
              </w:rPr>
            </w:pPr>
            <w:r w:rsidRPr="00665BD1">
              <w:t>1.4.</w:t>
            </w:r>
            <w:r w:rsidRPr="00665BD1">
              <w:tab/>
              <w:t>Verify equ</w:t>
            </w:r>
            <w:r w:rsidRPr="00665BD1">
              <w:t>ipment specifications and availability of components</w:t>
            </w:r>
          </w:p>
        </w:tc>
      </w:tr>
      <w:tr w:rsidTr="0044648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List"/>
              <w:rPr>
                <w:lang w:val="en-NZ"/>
              </w:rPr>
            </w:pPr>
            <w:r w:rsidRPr="00665BD1">
              <w:t>2.</w:t>
            </w:r>
            <w:r w:rsidRPr="00665BD1">
              <w:tab/>
              <w:t>Review security issues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2"/>
            </w:pPr>
            <w:r w:rsidRPr="00665BD1">
              <w:t>2.1.</w:t>
            </w:r>
            <w:r w:rsidRPr="00665BD1">
              <w:tab/>
              <w:t xml:space="preserve">Assess security features of internet gateways with reference to </w:t>
            </w:r>
            <w:r w:rsidRPr="00665BD1">
              <w:rPr>
                <w:rStyle w:val="BoldandItalics"/>
              </w:rPr>
              <w:t>architecture</w:t>
            </w:r>
            <w:r w:rsidRPr="00665BD1">
              <w:t xml:space="preserve"> and </w:t>
            </w:r>
            <w:r w:rsidRPr="00665BD1">
              <w:rPr>
                <w:rStyle w:val="BoldandItalics"/>
              </w:rPr>
              <w:t>security</w:t>
            </w:r>
            <w:r w:rsidRPr="00665BD1">
              <w:t xml:space="preserve"> </w:t>
            </w:r>
            <w:r w:rsidRPr="00665BD1">
              <w:rPr>
                <w:rStyle w:val="BoldandItalics"/>
              </w:rPr>
              <w:t>plan</w:t>
            </w:r>
          </w:p>
          <w:p w:rsidR="00000000" w:rsidRPr="00665BD1" w:rsidP="00665BD1">
            <w:pPr>
              <w:pStyle w:val="List2"/>
            </w:pPr>
            <w:r w:rsidRPr="00665BD1">
              <w:t>2.2.</w:t>
            </w:r>
            <w:r w:rsidRPr="00665BD1">
              <w:tab/>
              <w:t xml:space="preserve">Review security measures with the internet </w:t>
            </w:r>
            <w:r w:rsidRPr="00665BD1">
              <w:rPr>
                <w:rStyle w:val="BoldandItalics"/>
              </w:rPr>
              <w:t>service</w:t>
            </w:r>
            <w:r w:rsidRPr="00665BD1">
              <w:t xml:space="preserve"> </w:t>
            </w:r>
            <w:r w:rsidRPr="00665BD1">
              <w:rPr>
                <w:rStyle w:val="BoldandItalics"/>
              </w:rPr>
              <w:t>provider</w:t>
            </w:r>
            <w:r w:rsidRPr="00665BD1">
              <w:t xml:space="preserve"> (ISP) with </w:t>
            </w:r>
            <w:r w:rsidRPr="00665BD1">
              <w:t xml:space="preserve">reference to </w:t>
            </w:r>
            <w:r w:rsidRPr="00665BD1">
              <w:rPr>
                <w:rStyle w:val="BoldandItalics"/>
              </w:rPr>
              <w:t>firewalls</w:t>
            </w:r>
            <w:r w:rsidRPr="00665BD1">
              <w:t xml:space="preserve"> and other measures as required</w:t>
            </w:r>
          </w:p>
          <w:p w:rsidR="00000000" w:rsidP="00665BD1">
            <w:pPr>
              <w:pStyle w:val="List2"/>
              <w:rPr>
                <w:lang w:val="en-NZ"/>
              </w:rPr>
            </w:pPr>
            <w:r w:rsidRPr="00665BD1">
              <w:t>2.3.</w:t>
            </w:r>
            <w:r w:rsidRPr="00665BD1">
              <w:tab/>
              <w:t xml:space="preserve">Brief </w:t>
            </w:r>
            <w:r w:rsidRPr="00665BD1">
              <w:rPr>
                <w:rStyle w:val="BoldandItalics"/>
              </w:rPr>
              <w:t>users</w:t>
            </w:r>
            <w:r w:rsidRPr="00665BD1">
              <w:t xml:space="preserve"> on the </w:t>
            </w:r>
            <w:r w:rsidRPr="00665BD1">
              <w:rPr>
                <w:rStyle w:val="BoldandItalics"/>
              </w:rPr>
              <w:t>security plan</w:t>
            </w:r>
            <w:r w:rsidRPr="00665BD1">
              <w:t xml:space="preserve"> with reference to internet use and hazard possibilities</w:t>
            </w:r>
          </w:p>
        </w:tc>
      </w:tr>
      <w:tr w:rsidTr="0044648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List"/>
              <w:rPr>
                <w:lang w:val="en-NZ"/>
              </w:rPr>
            </w:pPr>
            <w:r w:rsidRPr="00665BD1">
              <w:t>3.</w:t>
            </w:r>
            <w:r w:rsidRPr="00665BD1">
              <w:tab/>
              <w:t>Install and configure gateway products and equipment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2"/>
            </w:pPr>
            <w:r w:rsidRPr="00665BD1">
              <w:t>3.1.</w:t>
            </w:r>
            <w:r w:rsidRPr="00665BD1">
              <w:tab/>
            </w:r>
            <w:r w:rsidRPr="00665BD1">
              <w:t>Identify and select installation and configuration options</w:t>
            </w:r>
          </w:p>
          <w:p w:rsidR="00000000" w:rsidRPr="00665BD1" w:rsidP="00665BD1">
            <w:pPr>
              <w:pStyle w:val="List2"/>
            </w:pPr>
            <w:r w:rsidRPr="00665BD1">
              <w:t>3.2.</w:t>
            </w:r>
            <w:r w:rsidRPr="00665BD1">
              <w:tab/>
              <w:t>Install and configure gateway products and equipment as required by technical guidelines</w:t>
            </w:r>
          </w:p>
          <w:p w:rsidR="00000000" w:rsidRPr="00665BD1" w:rsidP="00665BD1">
            <w:pPr>
              <w:pStyle w:val="List2"/>
            </w:pPr>
            <w:r w:rsidRPr="00665BD1">
              <w:t>3.3.</w:t>
            </w:r>
            <w:r w:rsidRPr="00665BD1">
              <w:tab/>
              <w:t xml:space="preserve">Plan and execute tests with reference to </w:t>
            </w:r>
            <w:r w:rsidRPr="00665BD1">
              <w:rPr>
                <w:rStyle w:val="BoldandItalics"/>
              </w:rPr>
              <w:t>client</w:t>
            </w:r>
            <w:r w:rsidRPr="00665BD1">
              <w:t xml:space="preserve"> requirements and </w:t>
            </w:r>
            <w:r w:rsidRPr="00665BD1">
              <w:rPr>
                <w:rStyle w:val="BoldandItalics"/>
              </w:rPr>
              <w:t>network</w:t>
            </w:r>
            <w:r w:rsidRPr="00665BD1">
              <w:t xml:space="preserve"> impact</w:t>
            </w:r>
          </w:p>
          <w:p w:rsidR="00000000" w:rsidP="00665BD1">
            <w:pPr>
              <w:pStyle w:val="List2"/>
              <w:rPr>
                <w:lang w:val="en-NZ"/>
              </w:rPr>
            </w:pPr>
            <w:r w:rsidRPr="00665BD1">
              <w:t>3.4.</w:t>
            </w:r>
            <w:r w:rsidRPr="00665BD1">
              <w:tab/>
              <w:t>Analyse error</w:t>
            </w:r>
            <w:r w:rsidRPr="00665BD1">
              <w:t xml:space="preserve"> reports and make changes as required</w:t>
            </w:r>
          </w:p>
        </w:tc>
      </w:tr>
      <w:tr w:rsidTr="0044648C">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List"/>
              <w:rPr>
                <w:lang w:val="en-NZ"/>
              </w:rPr>
            </w:pPr>
            <w:r w:rsidRPr="00665BD1">
              <w:t>4.</w:t>
            </w:r>
            <w:r w:rsidRPr="00665BD1">
              <w:tab/>
              <w:t>Configure and test node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2"/>
            </w:pPr>
            <w:r w:rsidRPr="00665BD1">
              <w:t>4.1.</w:t>
            </w:r>
            <w:r w:rsidRPr="00665BD1">
              <w:tab/>
              <w:t xml:space="preserve">Assign node to specific gateway as required by network </w:t>
            </w:r>
            <w:r w:rsidRPr="00665BD1">
              <w:rPr>
                <w:rStyle w:val="BoldandItalics"/>
              </w:rPr>
              <w:t>architecture</w:t>
            </w:r>
            <w:r w:rsidRPr="00665BD1">
              <w:t xml:space="preserve"> and </w:t>
            </w:r>
            <w:r w:rsidRPr="00665BD1">
              <w:rPr>
                <w:rStyle w:val="BoldandItalics"/>
              </w:rPr>
              <w:t>client</w:t>
            </w:r>
            <w:r w:rsidRPr="00665BD1">
              <w:t xml:space="preserve"> requirements</w:t>
            </w:r>
          </w:p>
          <w:p w:rsidR="00000000" w:rsidRPr="00665BD1" w:rsidP="00665BD1">
            <w:pPr>
              <w:pStyle w:val="List2"/>
            </w:pPr>
            <w:r w:rsidRPr="00665BD1">
              <w:t>4.2.</w:t>
            </w:r>
            <w:r w:rsidRPr="00665BD1">
              <w:tab/>
              <w:t xml:space="preserve">Determine </w:t>
            </w:r>
            <w:r w:rsidRPr="00665BD1">
              <w:rPr>
                <w:rStyle w:val="BoldandItalics"/>
              </w:rPr>
              <w:t>connection type</w:t>
            </w:r>
            <w:r w:rsidRPr="00665BD1">
              <w:t xml:space="preserve"> and configure with reference to </w:t>
            </w:r>
            <w:r w:rsidRPr="00665BD1">
              <w:rPr>
                <w:rStyle w:val="BoldandItalics"/>
              </w:rPr>
              <w:t>network architecture</w:t>
            </w:r>
            <w:r w:rsidRPr="00665BD1">
              <w:t xml:space="preserve"> and clien</w:t>
            </w:r>
            <w:r w:rsidRPr="00665BD1">
              <w:t>t requirements</w:t>
            </w:r>
          </w:p>
          <w:p w:rsidR="00000000" w:rsidRPr="00665BD1" w:rsidP="00665BD1">
            <w:pPr>
              <w:pStyle w:val="List2"/>
            </w:pPr>
            <w:r w:rsidRPr="00665BD1">
              <w:t>4.3.</w:t>
            </w:r>
            <w:r w:rsidRPr="00665BD1">
              <w:tab/>
              <w:t xml:space="preserve">Ensure node </w:t>
            </w:r>
            <w:r w:rsidRPr="00665BD1">
              <w:rPr>
                <w:rStyle w:val="BoldandItalics"/>
              </w:rPr>
              <w:t>software</w:t>
            </w:r>
            <w:r w:rsidRPr="00665BD1">
              <w:t xml:space="preserve"> and/or </w:t>
            </w:r>
            <w:r w:rsidRPr="00665BD1">
              <w:rPr>
                <w:rStyle w:val="BoldandItalics"/>
              </w:rPr>
              <w:t>hardware</w:t>
            </w:r>
            <w:r w:rsidRPr="00665BD1">
              <w:t xml:space="preserve"> is configured as required according to vendor specifications and </w:t>
            </w:r>
            <w:r w:rsidRPr="00665BD1">
              <w:rPr>
                <w:rStyle w:val="BoldandItalics"/>
              </w:rPr>
              <w:t>client</w:t>
            </w:r>
            <w:r w:rsidRPr="00665BD1">
              <w:t xml:space="preserve"> requirements</w:t>
            </w:r>
          </w:p>
        </w:tc>
      </w:tr>
    </w:tbl>
    <w:p w:rsidR="0044648C" w:rsidP="00665BD1">
      <w:pPr>
        <w:pStyle w:val="BodyText"/>
      </w:pPr>
    </w:p>
    <w:p w:rsidR="0044648C" w:rsidP="00665BD1">
      <w:pPr>
        <w:pStyle w:val="BodyText"/>
      </w:pPr>
    </w:p>
    <w:p w:rsidR="00000000" w:rsidRPr="00665BD1" w:rsidP="00665BD1">
      <w:pPr>
        <w:pStyle w:val="Heading1"/>
      </w:pPr>
      <w:bookmarkStart w:id="9" w:name="O_260343"/>
      <w:bookmarkEnd w:id="9"/>
      <w:r w:rsidRPr="00665BD1">
        <w:t>Required Skills and Knowledge</w:t>
      </w:r>
    </w:p>
    <w:tbl>
      <w:tblPr>
        <w:tblW w:w="0" w:type="auto"/>
        <w:tblLayout w:type="fixed"/>
        <w:tblCellMar>
          <w:left w:w="62" w:type="dxa"/>
          <w:right w:w="62" w:type="dxa"/>
        </w:tblCellMar>
        <w:tblLook w:val="0000"/>
      </w:tblPr>
      <w:tblGrid>
        <w:gridCol w:w="8522"/>
      </w:tblGrid>
      <w:tr w:rsidTr="004464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REQUIRED SKILLS AND KNOWLEDGE</w:t>
            </w:r>
          </w:p>
        </w:tc>
      </w:tr>
      <w:tr w:rsidTr="004464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t>This section describes the skills and knowledge required for this unit.</w:t>
            </w:r>
          </w:p>
        </w:tc>
      </w:tr>
      <w:tr w:rsidTr="00446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Required skills</w:t>
            </w:r>
          </w:p>
        </w:tc>
      </w:tr>
      <w:tr w:rsidTr="00446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Bullet"/>
            </w:pPr>
            <w:r w:rsidRPr="00665BD1">
              <w:t>Installation and configuration of computer hardware and software</w:t>
            </w:r>
          </w:p>
          <w:p w:rsidR="00000000" w:rsidRPr="00665BD1" w:rsidP="00665BD1">
            <w:pPr>
              <w:pStyle w:val="ListBullet"/>
            </w:pPr>
            <w:r w:rsidRPr="00665BD1">
              <w:t>Use of proprietary software</w:t>
            </w:r>
          </w:p>
          <w:p w:rsidR="00000000" w:rsidRPr="00665BD1" w:rsidP="00665BD1">
            <w:pPr>
              <w:pStyle w:val="ListBullet"/>
            </w:pPr>
            <w:r w:rsidRPr="00665BD1">
              <w:t>Business analysis skills</w:t>
            </w:r>
          </w:p>
          <w:p w:rsidR="00000000" w:rsidP="00665BD1">
            <w:pPr>
              <w:pStyle w:val="ListBullet"/>
              <w:rPr>
                <w:lang w:val="en-NZ"/>
              </w:rPr>
            </w:pPr>
            <w:r w:rsidRPr="00665BD1">
              <w:t>Communicating with clients</w:t>
            </w:r>
          </w:p>
        </w:tc>
      </w:tr>
      <w:tr w:rsidTr="00446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Required knowledge</w:t>
            </w:r>
          </w:p>
        </w:tc>
      </w:tr>
      <w:tr w:rsidTr="004464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Bullet"/>
            </w:pPr>
            <w:r w:rsidRPr="00665BD1">
              <w:t>Features and functions of network gateways; network architecture, including switches, routers, hubs, bridges as required; network operating systems and desktop operating systems</w:t>
            </w:r>
          </w:p>
          <w:p w:rsidR="00000000" w:rsidRPr="00665BD1" w:rsidP="00665BD1">
            <w:pPr>
              <w:pStyle w:val="ListBullet"/>
            </w:pPr>
            <w:r w:rsidRPr="00665BD1">
              <w:t>Gateway software (e.g. Cisco IpeXchange, Postoffices, Lotus Notes</w:t>
            </w:r>
          </w:p>
          <w:p w:rsidR="00000000" w:rsidRPr="00665BD1" w:rsidP="00665BD1">
            <w:pPr>
              <w:pStyle w:val="ListBullet"/>
            </w:pPr>
            <w:r w:rsidRPr="00665BD1">
              <w:t>Domain name server (DNS) resolution</w:t>
            </w:r>
          </w:p>
          <w:p w:rsidR="00000000" w:rsidRPr="00665BD1" w:rsidP="00665BD1">
            <w:pPr>
              <w:pStyle w:val="ListBullet"/>
            </w:pPr>
            <w:r w:rsidRPr="00665BD1">
              <w:t>Current browser software (e.g. MS Explorer, Netscape Navigator, Mozilla, Konqueror, Opera)</w:t>
            </w:r>
          </w:p>
        </w:tc>
      </w:tr>
    </w:tbl>
    <w:p w:rsidR="0044648C" w:rsidP="00665BD1">
      <w:pPr>
        <w:pStyle w:val="BodyText"/>
      </w:pPr>
    </w:p>
    <w:p w:rsidR="0044648C" w:rsidP="00665BD1">
      <w:pPr>
        <w:pStyle w:val="BodyText"/>
      </w:pPr>
    </w:p>
    <w:p w:rsidR="00000000" w:rsidRPr="00665BD1" w:rsidP="00665BD1">
      <w:pPr>
        <w:pStyle w:val="AllowPageBreak"/>
      </w:pPr>
    </w:p>
    <w:p w:rsidR="00000000" w:rsidRPr="00665BD1" w:rsidP="00665BD1">
      <w:pPr>
        <w:pStyle w:val="Heading1"/>
      </w:pPr>
      <w:bookmarkStart w:id="10" w:name="O_244377"/>
      <w:bookmarkEnd w:id="10"/>
      <w:r w:rsidRPr="00665BD1">
        <w:t>Evidence Guide</w:t>
      </w:r>
    </w:p>
    <w:tbl>
      <w:tblPr>
        <w:tblW w:w="9570" w:type="dxa"/>
        <w:tblLayout w:type="fixed"/>
        <w:tblCellMar>
          <w:left w:w="62" w:type="dxa"/>
          <w:right w:w="62" w:type="dxa"/>
        </w:tblCellMar>
        <w:tblLook w:val="0000"/>
      </w:tblPr>
      <w:tblGrid>
        <w:gridCol w:w="3908"/>
        <w:gridCol w:w="5662"/>
      </w:tblGrid>
      <w:tr w:rsidTr="004464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EVIDENCE GUIDE</w:t>
            </w:r>
          </w:p>
        </w:tc>
      </w:tr>
      <w:tr w:rsidTr="004464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t>The evidence guide provides advice on assessment and must be read in conjunction with the performance criteria, required skills and knowledge, range statement and the Assessment Guidelines for the Training Package.</w:t>
            </w:r>
          </w:p>
        </w:tc>
      </w:tr>
      <w:tr w:rsidTr="00446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p>
        </w:tc>
      </w:tr>
      <w:tr w:rsidTr="00446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r w:rsidRPr="00665BD1">
              <w:t>Evidence of the following is essential:</w:t>
            </w:r>
          </w:p>
          <w:p w:rsidR="00000000" w:rsidRPr="00665BD1" w:rsidP="00665BD1">
            <w:pPr>
              <w:pStyle w:val="ListBullet"/>
            </w:pPr>
            <w:r w:rsidRPr="00665BD1">
              <w:t>Assessment must confirm the ability to connect network hardware devices to an internet gateway and configure and test them</w:t>
            </w:r>
            <w:r w:rsidRPr="00665BD1">
              <w:t>.</w:t>
            </w:r>
          </w:p>
          <w:p w:rsidR="00000000" w:rsidRPr="00665BD1" w:rsidP="00665BD1">
            <w:pPr>
              <w:pStyle w:val="BodyText"/>
            </w:pPr>
          </w:p>
          <w:p w:rsidR="00000000" w:rsidRPr="00665BD1" w:rsidP="00665BD1">
            <w:pPr>
              <w:pStyle w:val="BodyText"/>
            </w:pPr>
            <w:r w:rsidRPr="00665BD1">
              <w:t>To demonstrate competency in this unit the learner will require access to:</w:t>
            </w:r>
          </w:p>
          <w:p w:rsidR="00000000" w:rsidRPr="00665BD1" w:rsidP="00665BD1">
            <w:pPr>
              <w:pStyle w:val="ListBullet"/>
            </w:pPr>
            <w:r w:rsidRPr="00665BD1">
              <w:t>Network with internet access</w:t>
            </w:r>
          </w:p>
          <w:p w:rsidR="00000000" w:rsidP="00665BD1">
            <w:pPr>
              <w:pStyle w:val="ListBullet"/>
              <w:rPr>
                <w:lang w:val="en-NZ"/>
              </w:rPr>
            </w:pPr>
            <w:r w:rsidRPr="00665BD1">
              <w:t>Personal computer</w:t>
            </w:r>
          </w:p>
        </w:tc>
      </w:tr>
      <w:tr w:rsidTr="00446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r w:rsidRPr="00665BD1">
              <w:t>An internet gateway is the hardware or software set-up that translates between two dissimilar protocols and which provides a system for converting messages between TCP/IP and other protocols. Using internet gateways, various networks around the world can e</w:t>
            </w:r>
            <w:r w:rsidRPr="00665BD1">
              <w:t>ffectively become one large network. By reviewing a variety of internet gateways and talking with ISPs, a better understanding of gateway products and their applications will be achieved.</w:t>
            </w:r>
          </w:p>
          <w:p w:rsidR="00000000" w:rsidRPr="00665BD1" w:rsidP="00665BD1">
            <w:pPr>
              <w:pStyle w:val="BodyText"/>
            </w:pPr>
          </w:p>
          <w:p w:rsidR="00000000" w:rsidRPr="00665BD1" w:rsidP="00665BD1">
            <w:pPr>
              <w:pStyle w:val="BodyText"/>
            </w:pPr>
            <w:r w:rsidRPr="00665BD1">
              <w:t xml:space="preserve">Any internet gateway needs to be configured according to the needs </w:t>
            </w:r>
            <w:r w:rsidRPr="00665BD1">
              <w:t>of the client and consideration should be given to redundancy with reference to fault tolerance and back-up links.</w:t>
            </w:r>
          </w:p>
          <w:p w:rsidR="00000000" w:rsidRPr="00665BD1" w:rsidP="00665BD1">
            <w:pPr>
              <w:pStyle w:val="BodyText"/>
            </w:pPr>
          </w:p>
          <w:p w:rsidR="00000000" w:rsidRPr="00665BD1" w:rsidP="00665BD1">
            <w:pPr>
              <w:pStyle w:val="BodyText"/>
            </w:pPr>
            <w:r w:rsidRPr="00665BD1">
              <w:t>The breadth, depth and complexity covering planning and initiation of alternative approaches to skills or knowledge applications across a br</w:t>
            </w:r>
            <w:r w:rsidRPr="00665BD1">
              <w:t>oad range of technical and/or management requirements, evaluation and coordination would be characteristic.</w:t>
            </w:r>
          </w:p>
          <w:p w:rsidR="00000000" w:rsidRPr="00665BD1" w:rsidP="00665BD1">
            <w:pPr>
              <w:pStyle w:val="BodyText"/>
            </w:pPr>
          </w:p>
          <w:p w:rsidR="00000000" w:rsidRPr="00665BD1" w:rsidP="00665BD1">
            <w:pPr>
              <w:pStyle w:val="BodyText"/>
            </w:pPr>
            <w:r w:rsidRPr="00665BD1">
              <w:t>The demonstration of competency may also require self-directed application of knowledge and skills, with substantial depth in some areas where judg</w:t>
            </w:r>
            <w:r w:rsidRPr="00665BD1">
              <w:t>ement is required in planning and selecting appropriate equipment, services and techniques for self and others.</w:t>
            </w:r>
          </w:p>
          <w:p w:rsidR="00000000" w:rsidRPr="00665BD1" w:rsidP="00665BD1">
            <w:pPr>
              <w:pStyle w:val="BodyText"/>
            </w:pPr>
          </w:p>
          <w:p w:rsidR="00000000" w:rsidRPr="00665BD1" w:rsidP="00665BD1">
            <w:pPr>
              <w:pStyle w:val="BodyText"/>
            </w:pPr>
            <w:r w:rsidRPr="00665BD1">
              <w:t>Assessment must ensure:</w:t>
            </w:r>
          </w:p>
          <w:p w:rsidR="00000000" w:rsidP="00665BD1">
            <w:pPr>
              <w:pStyle w:val="ListBullet"/>
              <w:rPr>
                <w:lang w:val="en-NZ"/>
              </w:rPr>
            </w:pPr>
            <w:r w:rsidRPr="00665BD1">
              <w:t>Applications involve participation in development of strategic initiatives as well as personal responsibility and auto</w:t>
            </w:r>
            <w:r w:rsidRPr="00665BD1">
              <w:t>nomy in performing complex technical operations or organising others. It may include participation in teams including teams concerned with planning and evaluation functions. Group or team coordination may also be involved.</w:t>
            </w:r>
          </w:p>
        </w:tc>
      </w:tr>
      <w:tr w:rsidTr="00446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r w:rsidRPr="00665BD1">
              <w:t>The purpose of this unit is to define the standard of performance to be achieved in the workplace. In undertaking training and assessment activities related to this unit, consideration should be given to the implementation of appropriate diversity and acce</w:t>
            </w:r>
            <w:r w:rsidRPr="00665BD1">
              <w:t>ssibility practices in order to accommodate people who may have special needs. Additional guidance on these and related matters is provided in ICA05 Section 1.</w:t>
            </w:r>
          </w:p>
          <w:p w:rsidR="00000000" w:rsidRPr="00665BD1" w:rsidP="00665BD1">
            <w:pPr>
              <w:pStyle w:val="BodyText"/>
            </w:pPr>
          </w:p>
          <w:p w:rsidR="00000000" w:rsidRPr="00665BD1" w:rsidP="00665BD1">
            <w:pPr>
              <w:pStyle w:val="ListBullet"/>
            </w:pPr>
            <w:r w:rsidRPr="00665BD1">
              <w:t>Competency in this unit should be assessed using summative assessment to ensure consistency of</w:t>
            </w:r>
            <w:r w:rsidRPr="00665BD1">
              <w:t xml:space="preserve"> performance in a range of contexts. This unit can be assessed either in the workplace or in a simulated environment. However, simulated activities must closely reflect the workplace to enable full demonstration of competency.</w:t>
            </w:r>
          </w:p>
          <w:p w:rsidR="00000000" w:rsidRPr="00665BD1" w:rsidP="00665BD1">
            <w:pPr>
              <w:pStyle w:val="BodyText"/>
            </w:pPr>
          </w:p>
          <w:p w:rsidR="00000000" w:rsidP="00665BD1">
            <w:pPr>
              <w:pStyle w:val="ListBullet"/>
              <w:rPr>
                <w:lang w:val="en-NZ"/>
              </w:rPr>
            </w:pPr>
            <w:r w:rsidRPr="00665BD1">
              <w:t>Assessment will usually inc</w:t>
            </w:r>
            <w:r w:rsidRPr="00665BD1">
              <w:t>lude observation of real or simulated work processes and procedures and/or performance in a project context as well as questioning on underpinning knowledge and skills. The questioning of team members, supervisors, subordinates, peers and clients where app</w:t>
            </w:r>
            <w:r w:rsidRPr="00665BD1">
              <w:t>ropriate may provide valuable input to the assessment process. The interdependence of units for assessment purposes may vary with the particular project or scenario.</w:t>
            </w:r>
          </w:p>
        </w:tc>
      </w:tr>
      <w:tr w:rsidTr="004464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r w:rsidRPr="00665BD1">
              <w:t xml:space="preserve">Holistic assessment with other units relevant to the </w:t>
            </w:r>
            <w:r w:rsidRPr="00665BD1">
              <w:t>industry sector, workplace and job role is recommended.</w:t>
            </w:r>
          </w:p>
          <w:p w:rsidR="00000000" w:rsidRPr="00665BD1" w:rsidP="00665BD1">
            <w:pPr>
              <w:pStyle w:val="BodyText"/>
            </w:pPr>
          </w:p>
          <w:p w:rsidR="00000000" w:rsidRPr="00665BD1" w:rsidP="00665BD1">
            <w:pPr>
              <w:pStyle w:val="BodyText"/>
            </w:pPr>
            <w:r w:rsidRPr="00665BD1">
              <w:t>An individual demonstrating this competency would be able to:</w:t>
            </w:r>
          </w:p>
          <w:p w:rsidR="00000000" w:rsidRPr="00665BD1" w:rsidP="00665BD1">
            <w:pPr>
              <w:pStyle w:val="ListBullet"/>
            </w:pPr>
            <w:r w:rsidRPr="00665BD1">
              <w:t>Demonstrate understanding of a broad knowledge base incorporating theoretical concepts, with substantial depth in some areas</w:t>
            </w:r>
          </w:p>
          <w:p w:rsidR="00000000" w:rsidRPr="00665BD1" w:rsidP="00665BD1">
            <w:pPr>
              <w:pStyle w:val="ListBullet"/>
            </w:pPr>
            <w:r w:rsidRPr="00665BD1">
              <w:t>Analyse and</w:t>
            </w:r>
            <w:r w:rsidRPr="00665BD1">
              <w:t xml:space="preserve"> plan approaches to technical problems or management requirements</w:t>
            </w:r>
          </w:p>
          <w:p w:rsidR="00000000" w:rsidRPr="00665BD1" w:rsidP="00665BD1">
            <w:pPr>
              <w:pStyle w:val="ListBullet"/>
            </w:pPr>
            <w:r w:rsidRPr="00665BD1">
              <w:t>Transfer and apply theoretical concepts and/or technical or creative skills to a range of situations</w:t>
            </w:r>
          </w:p>
          <w:p w:rsidR="00000000" w:rsidRPr="00665BD1" w:rsidP="00665BD1">
            <w:pPr>
              <w:pStyle w:val="ListBullet"/>
            </w:pPr>
            <w:r w:rsidRPr="00665BD1">
              <w:t>Evaluate information, using it to forecast for planning or research purposes</w:t>
            </w:r>
          </w:p>
          <w:p w:rsidR="00000000" w:rsidRPr="00665BD1" w:rsidP="00665BD1">
            <w:pPr>
              <w:pStyle w:val="ListBullet"/>
            </w:pPr>
            <w:r w:rsidRPr="00665BD1">
              <w:t>Take respons</w:t>
            </w:r>
            <w:r w:rsidRPr="00665BD1">
              <w:t>ibility for own outputs in relation to broad quantity and quality parameters</w:t>
            </w:r>
          </w:p>
          <w:p w:rsidR="00000000" w:rsidRPr="00665BD1" w:rsidP="00665BD1">
            <w:pPr>
              <w:pStyle w:val="ListBullet"/>
            </w:pPr>
            <w:r w:rsidRPr="00665BD1">
              <w:t>Take some responsibility for the achievement of group outcomes</w:t>
            </w:r>
          </w:p>
          <w:p w:rsidR="00000000" w:rsidRPr="00665BD1" w:rsidP="00665BD1">
            <w:pPr>
              <w:pStyle w:val="ListBullet"/>
            </w:pPr>
            <w:r w:rsidRPr="00665BD1">
              <w:t>Maintain knowledge of industry products and services</w:t>
            </w:r>
          </w:p>
        </w:tc>
      </w:tr>
    </w:tbl>
    <w:p w:rsidR="0044648C" w:rsidP="00665BD1">
      <w:pPr>
        <w:pStyle w:val="BodyText"/>
      </w:pPr>
    </w:p>
    <w:p w:rsidR="0044648C" w:rsidP="00665BD1">
      <w:pPr>
        <w:pStyle w:val="BodyText"/>
      </w:pPr>
    </w:p>
    <w:p w:rsidR="00000000" w:rsidRPr="00665BD1" w:rsidP="00665BD1">
      <w:pPr>
        <w:pStyle w:val="Heading1"/>
      </w:pPr>
      <w:bookmarkStart w:id="11" w:name="O_252360"/>
      <w:bookmarkEnd w:id="11"/>
      <w:r w:rsidRPr="00665BD1">
        <w:t>Range Statement</w:t>
      </w:r>
    </w:p>
    <w:tbl>
      <w:tblPr>
        <w:tblW w:w="0" w:type="auto"/>
        <w:tblLayout w:type="fixed"/>
        <w:tblCellMar>
          <w:left w:w="62" w:type="dxa"/>
          <w:right w:w="62" w:type="dxa"/>
        </w:tblCellMar>
        <w:tblLook w:val="0000"/>
      </w:tblPr>
      <w:tblGrid>
        <w:gridCol w:w="3497"/>
        <w:gridCol w:w="5025"/>
      </w:tblGrid>
      <w:tr w:rsidTr="004464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RANGE STATEMENT</w:t>
            </w:r>
          </w:p>
        </w:tc>
      </w:tr>
      <w:tr w:rsidTr="004464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t>T</w:t>
            </w:r>
            <w:r w:rsidRPr="00665BD1">
              <w:t>he range statement relates to the unit of competency as a whole. It allows for different work environments and situations that may affect performance. Bold italicised wording, if used in the performance criteria, is detailed below. Essential operating cond</w:t>
            </w:r>
            <w:r w:rsidRPr="00665BD1">
              <w:t>itions that may be present with training and assessment (depending on the work situation, needs of the candidate, accessibility of the item, and local industry and regional contexts) may also be included.</w:t>
            </w:r>
          </w:p>
        </w:tc>
      </w:tr>
      <w:tr w:rsidTr="0044648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BoldandItalics"/>
              </w:rPr>
              <w:t>Software</w:t>
            </w:r>
            <w:r w:rsidRPr="00665BD1">
              <w:t xml:space="preserve"> may include but is not limited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ListBullet"/>
              <w:rPr>
                <w:lang w:val="en-NZ"/>
              </w:rPr>
            </w:pPr>
            <w:r w:rsidRPr="00665BD1">
              <w:t>comm</w:t>
            </w:r>
            <w:r w:rsidRPr="00665BD1">
              <w:t>ercial, in-house, packaged or customised software</w:t>
            </w:r>
          </w:p>
        </w:tc>
      </w:tr>
      <w:tr w:rsidTr="0044648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BoldandItalics"/>
              </w:rPr>
              <w:t>Hardware</w:t>
            </w:r>
            <w:r w:rsidRPr="00665BD1">
              <w:t xml:space="preserve"> may include but is not limited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Bullet"/>
            </w:pPr>
            <w:r w:rsidRPr="00665BD1">
              <w:t>workstations</w:t>
            </w:r>
          </w:p>
          <w:p w:rsidR="00000000" w:rsidRPr="00665BD1" w:rsidP="00665BD1">
            <w:pPr>
              <w:pStyle w:val="ListBullet"/>
            </w:pPr>
            <w:r w:rsidRPr="00665BD1">
              <w:t>personal computers</w:t>
            </w:r>
          </w:p>
          <w:p w:rsidR="00000000" w:rsidRPr="00665BD1" w:rsidP="00665BD1">
            <w:pPr>
              <w:pStyle w:val="ListBullet"/>
            </w:pPr>
            <w:r w:rsidRPr="00665BD1">
              <w:t>modems or other connectivity devices</w:t>
            </w:r>
          </w:p>
          <w:p w:rsidR="00000000" w:rsidRPr="00665BD1" w:rsidP="00665BD1">
            <w:pPr>
              <w:pStyle w:val="ListBullet"/>
            </w:pPr>
            <w:r w:rsidRPr="00665BD1">
              <w:t>networks</w:t>
            </w:r>
          </w:p>
          <w:p w:rsidR="00000000" w:rsidRPr="00665BD1" w:rsidP="00665BD1">
            <w:pPr>
              <w:pStyle w:val="ListBullet"/>
            </w:pPr>
            <w:r w:rsidRPr="00665BD1">
              <w:t>DSL modems</w:t>
            </w:r>
          </w:p>
          <w:p w:rsidR="00000000" w:rsidRPr="00665BD1" w:rsidP="00665BD1">
            <w:pPr>
              <w:pStyle w:val="ListBullet"/>
            </w:pPr>
            <w:r w:rsidRPr="00665BD1">
              <w:t>remote sites</w:t>
            </w:r>
          </w:p>
          <w:p w:rsidR="00000000" w:rsidP="00665BD1">
            <w:pPr>
              <w:pStyle w:val="ListBullet"/>
              <w:rPr>
                <w:lang w:val="en-NZ"/>
              </w:rPr>
            </w:pPr>
            <w:r w:rsidRPr="00665BD1">
              <w:t>servers</w:t>
            </w:r>
          </w:p>
        </w:tc>
      </w:tr>
      <w:tr w:rsidTr="0044648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BoldandItalics"/>
              </w:rPr>
              <w:t>Architecture</w:t>
            </w:r>
            <w:r w:rsidRPr="00665BD1">
              <w:t xml:space="preserve"> may include but is not limited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Bullet"/>
            </w:pPr>
            <w:r w:rsidRPr="00665BD1">
              <w:t>Operating system: Novell NetWare 5 or above or other operating system that has multi-user ability, Linux, Mac OS, Windows 2000 or above</w:t>
            </w:r>
          </w:p>
          <w:p w:rsidR="00000000" w:rsidRPr="00665BD1" w:rsidP="00665BD1">
            <w:pPr>
              <w:pStyle w:val="ListBullet"/>
            </w:pPr>
            <w:r w:rsidRPr="00665BD1">
              <w:t>Database software: Oracle, Sybase, Microsoft SQL server, Ingres, DB2, Informix, mSQL, MySQL, SQL server</w:t>
            </w:r>
          </w:p>
          <w:p w:rsidR="00000000" w:rsidP="00665BD1">
            <w:pPr>
              <w:pStyle w:val="ListBullet"/>
              <w:rPr>
                <w:lang w:val="en-NZ"/>
              </w:rPr>
            </w:pPr>
            <w:r w:rsidRPr="00665BD1">
              <w:t>Configuration: s</w:t>
            </w:r>
            <w:r w:rsidRPr="00665BD1">
              <w:t>mall memory model, large memory model, requests per second</w:t>
            </w:r>
          </w:p>
        </w:tc>
      </w:tr>
      <w:tr w:rsidTr="0044648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BoldandItalics"/>
              </w:rPr>
              <w:t>Security plan</w:t>
            </w:r>
            <w:r w:rsidRPr="00665BD1">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Bullet"/>
            </w:pPr>
            <w:r w:rsidRPr="00665BD1">
              <w:t>theft</w:t>
            </w:r>
          </w:p>
          <w:p w:rsidR="00000000" w:rsidRPr="00665BD1" w:rsidP="00665BD1">
            <w:pPr>
              <w:pStyle w:val="ListBullet"/>
            </w:pPr>
            <w:r w:rsidRPr="00665BD1">
              <w:t>viruses</w:t>
            </w:r>
          </w:p>
          <w:p w:rsidR="00000000" w:rsidRPr="00665BD1" w:rsidP="00665BD1">
            <w:pPr>
              <w:pStyle w:val="ListBullet"/>
            </w:pPr>
            <w:r w:rsidRPr="00665BD1">
              <w:t>standards (including archival, back-up, network)</w:t>
            </w:r>
          </w:p>
          <w:p w:rsidR="00000000" w:rsidRPr="00665BD1" w:rsidP="00665BD1">
            <w:pPr>
              <w:pStyle w:val="ListBullet"/>
            </w:pPr>
            <w:r w:rsidRPr="00665BD1">
              <w:t>privacy</w:t>
            </w:r>
          </w:p>
          <w:p w:rsidR="00000000" w:rsidRPr="00665BD1" w:rsidP="00665BD1">
            <w:pPr>
              <w:pStyle w:val="ListBullet"/>
            </w:pPr>
            <w:r w:rsidRPr="00665BD1">
              <w:t>audits</w:t>
            </w:r>
          </w:p>
          <w:p w:rsidR="00000000" w:rsidRPr="00665BD1" w:rsidP="00665BD1">
            <w:pPr>
              <w:pStyle w:val="ListBullet"/>
            </w:pPr>
            <w:r w:rsidRPr="00665BD1">
              <w:t>alerts</w:t>
            </w:r>
          </w:p>
          <w:p w:rsidR="00000000" w:rsidP="00665BD1">
            <w:pPr>
              <w:pStyle w:val="ListBullet"/>
              <w:rPr>
                <w:lang w:val="en-NZ"/>
              </w:rPr>
            </w:pPr>
            <w:r w:rsidRPr="00665BD1">
              <w:t>usually relates directly to the security objectives of the organisation</w:t>
            </w:r>
          </w:p>
        </w:tc>
      </w:tr>
      <w:tr w:rsidTr="0044648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BoldandItalics"/>
              </w:rPr>
              <w:t>Firewalls</w:t>
            </w:r>
            <w:r w:rsidRPr="00665BD1">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Bullet"/>
            </w:pPr>
            <w:r w:rsidRPr="00665BD1">
              <w:t>hardware appliances</w:t>
            </w:r>
          </w:p>
          <w:p w:rsidR="00000000" w:rsidP="00665BD1">
            <w:pPr>
              <w:pStyle w:val="ListBullet"/>
              <w:rPr>
                <w:lang w:val="en-NZ"/>
              </w:rPr>
            </w:pPr>
            <w:r w:rsidRPr="00665BD1">
              <w:t>proxy servers or individual PC solutions, with varying functionality, including network address translation (NAT)/IP masquerading and routing to specific machines</w:t>
            </w:r>
          </w:p>
        </w:tc>
      </w:tr>
      <w:tr w:rsidTr="0044648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BoldandItalics"/>
              </w:rPr>
              <w:t>Client</w:t>
            </w:r>
            <w:r w:rsidRPr="00665BD1">
              <w:t xml:space="preserve"> may include but is not limited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Bullet"/>
            </w:pPr>
            <w:r w:rsidRPr="00665BD1">
              <w:t>internal depar</w:t>
            </w:r>
            <w:r w:rsidRPr="00665BD1">
              <w:t>tments</w:t>
            </w:r>
          </w:p>
          <w:p w:rsidR="00000000" w:rsidRPr="00665BD1" w:rsidP="00665BD1">
            <w:pPr>
              <w:pStyle w:val="ListBullet"/>
            </w:pPr>
            <w:r w:rsidRPr="00665BD1">
              <w:t>external organisations</w:t>
            </w:r>
          </w:p>
          <w:p w:rsidR="00000000" w:rsidRPr="00665BD1" w:rsidP="00665BD1">
            <w:pPr>
              <w:pStyle w:val="ListBullet"/>
            </w:pPr>
            <w:r w:rsidRPr="00665BD1">
              <w:t>individual people</w:t>
            </w:r>
          </w:p>
          <w:p w:rsidR="00000000" w:rsidP="00665BD1">
            <w:pPr>
              <w:pStyle w:val="ListBullet"/>
              <w:rPr>
                <w:lang w:val="en-NZ"/>
              </w:rPr>
            </w:pPr>
            <w:r w:rsidRPr="00665BD1">
              <w:t>employees</w:t>
            </w:r>
          </w:p>
        </w:tc>
      </w:tr>
      <w:tr w:rsidTr="0044648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BoldandItalics"/>
              </w:rPr>
              <w:t>Network</w:t>
            </w:r>
            <w:r w:rsidRPr="00665BD1">
              <w:t xml:space="preserve"> may include but is not limited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Bullet"/>
            </w:pPr>
            <w:r w:rsidRPr="00665BD1">
              <w:t>large and small LANs</w:t>
            </w:r>
          </w:p>
          <w:p w:rsidR="00000000" w:rsidRPr="00665BD1" w:rsidP="00665BD1">
            <w:pPr>
              <w:pStyle w:val="ListBullet"/>
            </w:pPr>
            <w:r w:rsidRPr="00665BD1">
              <w:t>VPNs</w:t>
            </w:r>
          </w:p>
          <w:p w:rsidR="00000000" w:rsidRPr="00665BD1" w:rsidP="00665BD1">
            <w:pPr>
              <w:pStyle w:val="ListBullet"/>
            </w:pPr>
            <w:r w:rsidRPr="00665BD1">
              <w:t>WANs</w:t>
            </w:r>
          </w:p>
          <w:p w:rsidR="00000000" w:rsidRPr="00665BD1" w:rsidP="00665BD1">
            <w:pPr>
              <w:pStyle w:val="ListBullet"/>
            </w:pPr>
            <w:r w:rsidRPr="00665BD1">
              <w:t>the internet</w:t>
            </w:r>
          </w:p>
          <w:p w:rsidR="00000000" w:rsidRPr="00665BD1" w:rsidP="00665BD1">
            <w:pPr>
              <w:pStyle w:val="ListBullet"/>
            </w:pPr>
            <w:r w:rsidRPr="00665BD1">
              <w:t>the use of the PSTN for dial-up modems only</w:t>
            </w:r>
          </w:p>
          <w:p w:rsidR="00000000" w:rsidRPr="00665BD1" w:rsidP="00665BD1">
            <w:pPr>
              <w:pStyle w:val="ListBullet"/>
            </w:pPr>
            <w:r w:rsidRPr="00665BD1">
              <w:t>private lines</w:t>
            </w:r>
          </w:p>
          <w:p w:rsidR="00000000" w:rsidRPr="00665BD1" w:rsidP="00665BD1">
            <w:pPr>
              <w:pStyle w:val="ListBullet"/>
            </w:pPr>
            <w:r w:rsidRPr="00665BD1">
              <w:t>data</w:t>
            </w:r>
          </w:p>
          <w:p w:rsidR="00000000" w:rsidP="00665BD1">
            <w:pPr>
              <w:pStyle w:val="ListBullet"/>
              <w:rPr>
                <w:lang w:val="en-NZ"/>
              </w:rPr>
            </w:pPr>
            <w:r w:rsidRPr="00665BD1">
              <w:t>voice</w:t>
            </w:r>
          </w:p>
        </w:tc>
      </w:tr>
      <w:tr w:rsidTr="0044648C">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BoldandItalics"/>
              </w:rPr>
              <w:t>Connection</w:t>
            </w:r>
            <w:r w:rsidRPr="00665BD1">
              <w:t xml:space="preserve"> type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ListBullet"/>
            </w:pPr>
            <w:r w:rsidRPr="00665BD1">
              <w:t>dial-up</w:t>
            </w:r>
          </w:p>
          <w:p w:rsidR="00000000" w:rsidRPr="00665BD1" w:rsidP="00665BD1">
            <w:pPr>
              <w:pStyle w:val="ListBullet"/>
            </w:pPr>
            <w:r w:rsidRPr="00665BD1">
              <w:t>dedicated or proxy connections</w:t>
            </w:r>
          </w:p>
        </w:tc>
      </w:tr>
    </w:tbl>
    <w:p w:rsidR="0044648C" w:rsidP="00665BD1">
      <w:pPr>
        <w:pStyle w:val="BodyText"/>
      </w:pPr>
    </w:p>
    <w:p w:rsidR="0044648C" w:rsidP="00665BD1">
      <w:pPr>
        <w:pStyle w:val="BodyText"/>
      </w:pPr>
    </w:p>
    <w:p w:rsidR="00000000" w:rsidRPr="00665BD1" w:rsidP="00665BD1">
      <w:pPr>
        <w:pStyle w:val="Heading1"/>
      </w:pPr>
      <w:bookmarkStart w:id="12" w:name="O_208205"/>
      <w:bookmarkEnd w:id="12"/>
      <w:r w:rsidRPr="00665BD1">
        <w:t>Unit Sector(s)</w:t>
      </w:r>
    </w:p>
    <w:tbl>
      <w:tblPr>
        <w:tblW w:w="0" w:type="auto"/>
        <w:tblLayout w:type="fixed"/>
        <w:tblCellMar>
          <w:left w:w="62" w:type="dxa"/>
          <w:right w:w="62" w:type="dxa"/>
        </w:tblCellMar>
        <w:tblLook w:val="0000"/>
      </w:tblPr>
      <w:tblGrid>
        <w:gridCol w:w="2618"/>
        <w:gridCol w:w="5904"/>
      </w:tblGrid>
      <w:tr w:rsidTr="0044648C">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r w:rsidRPr="00665BD1">
              <w:t>Support</w:t>
            </w:r>
          </w:p>
        </w:tc>
      </w:tr>
    </w:tbl>
    <w:p w:rsidR="0044648C" w:rsidP="00665BD1">
      <w:pPr>
        <w:pStyle w:val="BodyText"/>
      </w:pPr>
    </w:p>
    <w:p w:rsidR="0044648C" w:rsidP="00665BD1">
      <w:pPr>
        <w:pStyle w:val="BodyText"/>
      </w:pPr>
    </w:p>
    <w:p w:rsidR="00000000" w:rsidRPr="00665BD1" w:rsidP="00665BD1">
      <w:pPr>
        <w:pStyle w:val="Heading1"/>
      </w:pPr>
      <w:bookmarkStart w:id="13" w:name="O_208202"/>
      <w:bookmarkEnd w:id="13"/>
      <w:r w:rsidRPr="00665BD1">
        <w:t>Co-requisite units</w:t>
      </w:r>
    </w:p>
    <w:tbl>
      <w:tblPr>
        <w:tblW w:w="0" w:type="auto"/>
        <w:tblLayout w:type="fixed"/>
        <w:tblCellMar>
          <w:left w:w="62" w:type="dxa"/>
          <w:right w:w="62" w:type="dxa"/>
        </w:tblCellMar>
        <w:tblLook w:val="0000"/>
      </w:tblPr>
      <w:tblGrid>
        <w:gridCol w:w="2641"/>
        <w:gridCol w:w="1322"/>
        <w:gridCol w:w="4559"/>
      </w:tblGrid>
      <w:tr w:rsidTr="004464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p>
        </w:tc>
      </w:tr>
      <w:tr w:rsidTr="004464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p>
        </w:tc>
      </w:tr>
      <w:tr w:rsidTr="004464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p>
        </w:tc>
      </w:tr>
    </w:tbl>
    <w:p w:rsidR="0044648C" w:rsidP="00665BD1">
      <w:pPr>
        <w:pStyle w:val="BodyText"/>
      </w:pPr>
    </w:p>
    <w:p w:rsidR="0044648C" w:rsidP="00665BD1">
      <w:pPr>
        <w:pStyle w:val="BodyText"/>
      </w:pPr>
    </w:p>
    <w:p w:rsidR="00000000" w:rsidRPr="00665BD1" w:rsidP="00665BD1">
      <w:pPr>
        <w:pStyle w:val="Heading1"/>
      </w:pPr>
      <w:bookmarkStart w:id="14" w:name="O_208204"/>
      <w:bookmarkEnd w:id="14"/>
      <w:r w:rsidRPr="00665BD1">
        <w:t>Competency field</w:t>
      </w:r>
    </w:p>
    <w:tbl>
      <w:tblPr>
        <w:tblW w:w="0" w:type="auto"/>
        <w:tblLayout w:type="fixed"/>
        <w:tblCellMar>
          <w:left w:w="62" w:type="dxa"/>
          <w:right w:w="62" w:type="dxa"/>
        </w:tblCellMar>
        <w:tblLook w:val="0000"/>
      </w:tblPr>
      <w:tblGrid>
        <w:gridCol w:w="2784"/>
        <w:gridCol w:w="5738"/>
      </w:tblGrid>
      <w:tr w:rsidTr="004464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5BD1">
            <w:pPr>
              <w:pStyle w:val="BodyText"/>
              <w:rPr>
                <w:lang w:val="en-NZ"/>
              </w:rPr>
            </w:pPr>
            <w:r w:rsidRPr="00665BD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5BD1" w:rsidP="00665BD1">
            <w:pPr>
              <w:pStyle w:val="BodyText"/>
            </w:pPr>
          </w:p>
        </w:tc>
      </w:tr>
    </w:tbl>
    <w:p w:rsidR="0044648C" w:rsidP="00665BD1">
      <w:pPr>
        <w:pStyle w:val="BodyText"/>
      </w:pPr>
    </w:p>
    <w:p w:rsidR="0044648C" w:rsidP="00665BD1">
      <w:pPr>
        <w:pStyle w:val="BodyText"/>
      </w:pPr>
    </w:p>
    <w:p w:rsidR="00000000" w:rsidRPr="00665BD1" w:rsidP="00665BD1"/>
    <w:sectPr w:rsidSect="00665B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48C" w:rsidP="00446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8C" w:rsidP="00665B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4648C" w:rsidP="00665B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4648C" w:rsidP="00665B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648C" w:rsidP="0044648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B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48C" w:rsidP="00665BD1">
    <w:pPr>
      <w:pStyle w:val="Header"/>
      <w:framePr w:wrap="around"/>
    </w:pPr>
    <w:r>
      <w:fldChar w:fldCharType="begin"/>
    </w:r>
    <w:r>
      <w:instrText xml:space="preserve"> TITLE   \* MERGEFORMAT </w:instrText>
    </w:r>
    <w:r>
      <w:fldChar w:fldCharType="separate"/>
    </w:r>
    <w:r>
      <w:t>ICAS5192B Configure an internet gateway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648C" w:rsidP="00665B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94AC1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781CB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B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5BD1"/>
    <w:pPr>
      <w:spacing w:before="360" w:after="60"/>
      <w:outlineLvl w:val="0"/>
    </w:pPr>
    <w:rPr>
      <w:sz w:val="32"/>
    </w:rPr>
  </w:style>
  <w:style w:type="paragraph" w:styleId="Heading2">
    <w:name w:val="heading 2"/>
    <w:basedOn w:val="HeadingBase"/>
    <w:next w:val="BodyText"/>
    <w:link w:val="Heading2Char"/>
    <w:qFormat/>
    <w:rsid w:val="00665BD1"/>
    <w:pPr>
      <w:keepLines/>
      <w:spacing w:before="240" w:after="120"/>
      <w:outlineLvl w:val="1"/>
    </w:pPr>
    <w:rPr>
      <w:sz w:val="28"/>
      <w:szCs w:val="40"/>
    </w:rPr>
  </w:style>
  <w:style w:type="paragraph" w:styleId="Heading3">
    <w:name w:val="heading 3"/>
    <w:basedOn w:val="HeadingBase"/>
    <w:next w:val="BodyText"/>
    <w:link w:val="Heading3Char"/>
    <w:qFormat/>
    <w:rsid w:val="00665BD1"/>
    <w:pPr>
      <w:spacing w:before="180" w:after="120"/>
      <w:outlineLvl w:val="2"/>
    </w:pPr>
    <w:rPr>
      <w:spacing w:val="-10"/>
      <w:kern w:val="32"/>
    </w:rPr>
  </w:style>
  <w:style w:type="paragraph" w:styleId="Heading4">
    <w:name w:val="heading 4"/>
    <w:basedOn w:val="HeadingBase"/>
    <w:next w:val="BodyText"/>
    <w:link w:val="Heading4Char"/>
    <w:qFormat/>
    <w:rsid w:val="00665BD1"/>
    <w:pPr>
      <w:spacing w:before="160" w:after="120"/>
      <w:outlineLvl w:val="3"/>
    </w:pPr>
    <w:rPr>
      <w:sz w:val="22"/>
    </w:rPr>
  </w:style>
  <w:style w:type="paragraph" w:styleId="Heading5">
    <w:name w:val="heading 5"/>
    <w:basedOn w:val="HeadingBase"/>
    <w:next w:val="Normal"/>
    <w:link w:val="Heading5Char"/>
    <w:qFormat/>
    <w:rsid w:val="00665BD1"/>
    <w:pPr>
      <w:spacing w:before="80"/>
      <w:outlineLvl w:val="4"/>
    </w:pPr>
    <w:rPr>
      <w:color w:val="918585"/>
      <w:sz w:val="20"/>
    </w:rPr>
  </w:style>
  <w:style w:type="paragraph" w:styleId="Heading6">
    <w:name w:val="heading 6"/>
    <w:basedOn w:val="HeadingBase"/>
    <w:next w:val="Normal"/>
    <w:link w:val="Heading6Char"/>
    <w:qFormat/>
    <w:rsid w:val="00665BD1"/>
    <w:pPr>
      <w:spacing w:before="60"/>
      <w:outlineLvl w:val="5"/>
    </w:pPr>
    <w:rPr>
      <w:color w:val="918585"/>
      <w:sz w:val="20"/>
    </w:rPr>
  </w:style>
  <w:style w:type="paragraph" w:styleId="Heading7">
    <w:name w:val="heading 7"/>
    <w:basedOn w:val="Normal"/>
    <w:next w:val="Normal"/>
    <w:link w:val="Heading7Char"/>
    <w:qFormat/>
    <w:rsid w:val="00665BD1"/>
    <w:pPr>
      <w:ind w:left="720"/>
      <w:outlineLvl w:val="6"/>
    </w:pPr>
    <w:rPr>
      <w:i/>
    </w:rPr>
  </w:style>
  <w:style w:type="paragraph" w:styleId="Heading8">
    <w:name w:val="heading 8"/>
    <w:basedOn w:val="Normal"/>
    <w:next w:val="Normal"/>
    <w:link w:val="Heading8Char"/>
    <w:qFormat/>
    <w:rsid w:val="00665BD1"/>
    <w:pPr>
      <w:ind w:left="720"/>
      <w:outlineLvl w:val="7"/>
    </w:pPr>
    <w:rPr>
      <w:i/>
    </w:rPr>
  </w:style>
  <w:style w:type="paragraph" w:styleId="Heading9">
    <w:name w:val="heading 9"/>
    <w:basedOn w:val="Normal"/>
    <w:next w:val="Normal"/>
    <w:link w:val="Heading9Char"/>
    <w:qFormat/>
    <w:rsid w:val="00665BD1"/>
    <w:pPr>
      <w:ind w:left="720"/>
      <w:outlineLvl w:val="8"/>
    </w:pPr>
    <w:rPr>
      <w:i/>
    </w:rPr>
  </w:style>
  <w:style w:type="character" w:default="1" w:styleId="DefaultParagraphFont">
    <w:name w:val="Default Paragraph Font"/>
    <w:uiPriority w:val="1"/>
    <w:unhideWhenUsed/>
    <w:rsid w:val="00665B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BD1"/>
  </w:style>
  <w:style w:type="character" w:customStyle="1" w:styleId="Heading1Char">
    <w:name w:val="Heading 1 Char"/>
    <w:basedOn w:val="DefaultParagraphFont"/>
    <w:link w:val="Heading1"/>
    <w:rsid w:val="00665BD1"/>
    <w:rPr>
      <w:rFonts w:ascii="Times New Roman" w:eastAsia="Times New Roman" w:hAnsi="Times New Roman" w:cs="Times New Roman"/>
      <w:b/>
      <w:sz w:val="32"/>
      <w:szCs w:val="20"/>
      <w:lang w:eastAsia="en-US"/>
    </w:rPr>
  </w:style>
  <w:style w:type="paragraph" w:styleId="BodyText">
    <w:name w:val="Body Text"/>
    <w:basedOn w:val="Normal"/>
    <w:link w:val="BodyTextChar"/>
    <w:rsid w:val="00665B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5BD1"/>
    <w:rPr>
      <w:rFonts w:ascii="Times New Roman" w:eastAsia="Times New Roman" w:hAnsi="Times New Roman" w:cs="Times New Roman"/>
      <w:sz w:val="24"/>
      <w:lang w:val="en-US" w:eastAsia="en-US"/>
    </w:rPr>
  </w:style>
  <w:style w:type="paragraph" w:styleId="Footer">
    <w:name w:val="footer"/>
    <w:basedOn w:val="Normal"/>
    <w:link w:val="FooterChar"/>
    <w:rsid w:val="00665B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BD1"/>
    <w:rPr>
      <w:rFonts w:ascii="Times New Roman" w:eastAsia="Times New Roman" w:hAnsi="Times New Roman" w:cs="Times New Roman"/>
      <w:sz w:val="16"/>
      <w:lang w:val="en-US" w:eastAsia="en-US"/>
    </w:rPr>
  </w:style>
  <w:style w:type="paragraph" w:styleId="List">
    <w:name w:val="List"/>
    <w:basedOn w:val="BodyText"/>
    <w:next w:val="BodyText"/>
    <w:rsid w:val="00665BD1"/>
    <w:pPr>
      <w:tabs>
        <w:tab w:val="left" w:pos="340"/>
      </w:tabs>
      <w:spacing w:before="60" w:after="60"/>
      <w:ind w:left="340" w:hanging="340"/>
    </w:pPr>
  </w:style>
  <w:style w:type="paragraph" w:styleId="ListBullet">
    <w:name w:val="List Bullet"/>
    <w:basedOn w:val="List"/>
    <w:rsid w:val="00665BD1"/>
    <w:pPr>
      <w:numPr>
        <w:numId w:val="12"/>
      </w:numPr>
      <w:tabs>
        <w:tab w:val="clear" w:pos="340"/>
      </w:tabs>
      <w:spacing w:before="40" w:after="40"/>
    </w:pPr>
  </w:style>
  <w:style w:type="character" w:customStyle="1" w:styleId="SpecialBold">
    <w:name w:val="Special Bold"/>
    <w:basedOn w:val="DefaultParagraphFont"/>
    <w:rsid w:val="00665BD1"/>
    <w:rPr>
      <w:b/>
      <w:spacing w:val="0"/>
    </w:rPr>
  </w:style>
  <w:style w:type="paragraph" w:styleId="Header">
    <w:name w:val="header"/>
    <w:basedOn w:val="Normal"/>
    <w:link w:val="HeaderChar"/>
    <w:rsid w:val="00665B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BD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5BD1"/>
    <w:pPr>
      <w:spacing w:before="240" w:after="120"/>
      <w:outlineLvl w:val="0"/>
    </w:pPr>
    <w:rPr>
      <w:rFonts w:ascii="Times New Roman" w:hAnsi="Times New Roman"/>
      <w:b/>
      <w:sz w:val="28"/>
    </w:rPr>
  </w:style>
  <w:style w:type="paragraph" w:customStyle="1" w:styleId="AllowPageBreak">
    <w:name w:val="AllowPageBreak"/>
    <w:rsid w:val="00665BD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5BD1"/>
    <w:pPr>
      <w:tabs>
        <w:tab w:val="left" w:pos="680"/>
      </w:tabs>
      <w:spacing w:before="60" w:after="60"/>
      <w:ind w:left="680" w:hanging="340"/>
    </w:pPr>
  </w:style>
  <w:style w:type="character" w:customStyle="1" w:styleId="BoldandItalics">
    <w:name w:val="Bold and Italics"/>
    <w:qFormat/>
    <w:rsid w:val="00665BD1"/>
    <w:rPr>
      <w:b/>
      <w:i/>
      <w:u w:val="none"/>
    </w:rPr>
  </w:style>
  <w:style w:type="character" w:customStyle="1" w:styleId="Heading2Char">
    <w:name w:val="Heading 2 Char"/>
    <w:basedOn w:val="DefaultParagraphFont"/>
    <w:link w:val="Heading2"/>
    <w:rsid w:val="00665B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B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B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B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B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B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5B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5BD1"/>
    <w:rPr>
      <w:rFonts w:ascii="Courier New" w:eastAsia="Times New Roman" w:hAnsi="Courier New" w:cs="Times New Roman"/>
      <w:i/>
      <w:szCs w:val="20"/>
      <w:lang w:val="en-US" w:eastAsia="en-US"/>
    </w:rPr>
  </w:style>
  <w:style w:type="paragraph" w:customStyle="1" w:styleId="HeadingBase">
    <w:name w:val="Heading Base"/>
    <w:rsid w:val="00665B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BD1"/>
    <w:pPr>
      <w:tabs>
        <w:tab w:val="right" w:leader="dot" w:pos="9072"/>
      </w:tabs>
      <w:ind w:left="567"/>
    </w:pPr>
    <w:rPr>
      <w:szCs w:val="22"/>
    </w:rPr>
  </w:style>
  <w:style w:type="paragraph" w:customStyle="1" w:styleId="TOCBase">
    <w:name w:val="TOC Base"/>
    <w:rsid w:val="00665B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BD1"/>
    <w:pPr>
      <w:tabs>
        <w:tab w:val="right" w:leader="dot" w:pos="9072"/>
      </w:tabs>
      <w:spacing w:before="40" w:after="40"/>
      <w:ind w:left="284"/>
    </w:pPr>
    <w:rPr>
      <w:rFonts w:ascii="Times New Roman" w:hAnsi="Times New Roman"/>
    </w:rPr>
  </w:style>
  <w:style w:type="paragraph" w:styleId="TOC1">
    <w:name w:val="toc 1"/>
    <w:basedOn w:val="TOCBase"/>
    <w:next w:val="Normal"/>
    <w:rsid w:val="00665B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5BD1"/>
    <w:pPr>
      <w:spacing w:before="5040"/>
      <w:jc w:val="center"/>
    </w:pPr>
    <w:rPr>
      <w:sz w:val="48"/>
      <w:szCs w:val="72"/>
      <w:lang w:val="en-US"/>
    </w:rPr>
  </w:style>
  <w:style w:type="character" w:customStyle="1" w:styleId="TitleChar">
    <w:name w:val="Title Char"/>
    <w:basedOn w:val="DefaultParagraphFont"/>
    <w:link w:val="Title"/>
    <w:rsid w:val="00665B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BD1"/>
    <w:pPr>
      <w:tabs>
        <w:tab w:val="left" w:pos="3600"/>
        <w:tab w:val="left" w:pos="3958"/>
      </w:tabs>
    </w:pPr>
  </w:style>
  <w:style w:type="paragraph" w:customStyle="1" w:styleId="Note">
    <w:name w:val="Note"/>
    <w:basedOn w:val="BodyText"/>
    <w:rsid w:val="00665B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5BD1"/>
    <w:pPr>
      <w:framePr w:wrap="auto" w:hAnchor="text" w:y="6049"/>
    </w:pPr>
    <w:rPr>
      <w:color w:val="000000"/>
      <w:sz w:val="40"/>
    </w:rPr>
  </w:style>
  <w:style w:type="paragraph" w:customStyle="1" w:styleId="TOCTitle">
    <w:name w:val="TOCTitle"/>
    <w:basedOn w:val="Heading1"/>
    <w:rsid w:val="00665BD1"/>
    <w:pPr>
      <w:spacing w:after="240"/>
      <w:jc w:val="center"/>
      <w:outlineLvl w:val="9"/>
    </w:pPr>
    <w:rPr>
      <w:caps/>
    </w:rPr>
  </w:style>
  <w:style w:type="paragraph" w:customStyle="1" w:styleId="Version">
    <w:name w:val="Version"/>
    <w:rsid w:val="00665B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BD1"/>
    <w:pPr>
      <w:numPr>
        <w:numId w:val="13"/>
      </w:numPr>
      <w:tabs>
        <w:tab w:val="clear" w:pos="680"/>
      </w:tabs>
    </w:pPr>
  </w:style>
  <w:style w:type="paragraph" w:styleId="Index1">
    <w:name w:val="index 1"/>
    <w:basedOn w:val="Normal"/>
    <w:next w:val="Normal"/>
    <w:semiHidden/>
    <w:rsid w:val="00665BD1"/>
    <w:pPr>
      <w:keepNext w:val="0"/>
      <w:tabs>
        <w:tab w:val="right" w:pos="4176"/>
      </w:tabs>
      <w:ind w:left="198" w:hanging="198"/>
    </w:pPr>
    <w:rPr>
      <w:rFonts w:ascii="Garamond" w:hAnsi="Garamond"/>
    </w:rPr>
  </w:style>
  <w:style w:type="paragraph" w:styleId="IndexHeading">
    <w:name w:val="index heading"/>
    <w:basedOn w:val="Normal"/>
    <w:next w:val="Index1"/>
    <w:semiHidden/>
    <w:rsid w:val="00665BD1"/>
    <w:pPr>
      <w:spacing w:before="120" w:after="120"/>
    </w:pPr>
    <w:rPr>
      <w:rFonts w:ascii="Arial" w:hAnsi="Arial"/>
      <w:b/>
      <w:color w:val="918585"/>
      <w:sz w:val="24"/>
    </w:rPr>
  </w:style>
  <w:style w:type="paragraph" w:customStyle="1" w:styleId="Chapter">
    <w:name w:val="Chapter"/>
    <w:basedOn w:val="Normal"/>
    <w:rsid w:val="00665BD1"/>
    <w:pPr>
      <w:spacing w:before="240"/>
    </w:pPr>
    <w:rPr>
      <w:rFonts w:ascii="Times New Roman" w:hAnsi="Times New Roman"/>
      <w:smallCaps/>
      <w:spacing w:val="80"/>
      <w:sz w:val="28"/>
    </w:rPr>
  </w:style>
  <w:style w:type="paragraph" w:customStyle="1" w:styleId="InChapter">
    <w:name w:val="InChapter"/>
    <w:basedOn w:val="Heading3"/>
    <w:rsid w:val="00665BD1"/>
    <w:pPr>
      <w:spacing w:after="240"/>
      <w:outlineLvl w:val="9"/>
    </w:pPr>
    <w:rPr>
      <w:noProof/>
    </w:rPr>
  </w:style>
  <w:style w:type="paragraph" w:styleId="Index2">
    <w:name w:val="index 2"/>
    <w:basedOn w:val="Normal"/>
    <w:next w:val="Normal"/>
    <w:semiHidden/>
    <w:rsid w:val="00665BD1"/>
    <w:pPr>
      <w:tabs>
        <w:tab w:val="right" w:pos="4176"/>
      </w:tabs>
      <w:ind w:left="568" w:hanging="284"/>
    </w:pPr>
    <w:rPr>
      <w:rFonts w:ascii="Garamond" w:hAnsi="Garamond"/>
    </w:rPr>
  </w:style>
  <w:style w:type="paragraph" w:customStyle="1" w:styleId="Byline">
    <w:name w:val="Byline"/>
    <w:rsid w:val="00665B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BD1"/>
    <w:pPr>
      <w:tabs>
        <w:tab w:val="clear" w:pos="3600"/>
        <w:tab w:val="clear" w:pos="3958"/>
      </w:tabs>
      <w:jc w:val="right"/>
    </w:pPr>
  </w:style>
  <w:style w:type="character" w:styleId="Emphasis">
    <w:name w:val="Emphasis"/>
    <w:basedOn w:val="DefaultParagraphFont"/>
    <w:qFormat/>
    <w:rsid w:val="00665BD1"/>
    <w:rPr>
      <w:i/>
    </w:rPr>
  </w:style>
  <w:style w:type="paragraph" w:styleId="Caption">
    <w:name w:val="caption"/>
    <w:basedOn w:val="BodyText"/>
    <w:next w:val="Normal"/>
    <w:qFormat/>
    <w:rsid w:val="00665BD1"/>
    <w:pPr>
      <w:framePr w:w="2268" w:hSpace="181" w:vSpace="181" w:wrap="around" w:vAnchor="text" w:hAnchor="page" w:x="1135" w:y="285" w:anchorLock="1"/>
    </w:pPr>
    <w:rPr>
      <w:i/>
    </w:rPr>
  </w:style>
  <w:style w:type="paragraph" w:customStyle="1" w:styleId="MiniTOCTitle">
    <w:name w:val="MiniTOCTitle"/>
    <w:basedOn w:val="Heading4"/>
    <w:rsid w:val="00665BD1"/>
    <w:pPr>
      <w:spacing w:before="240"/>
      <w:outlineLvl w:val="9"/>
    </w:pPr>
    <w:rPr>
      <w:noProof/>
      <w:sz w:val="24"/>
    </w:rPr>
  </w:style>
  <w:style w:type="paragraph" w:customStyle="1" w:styleId="MiniTOCItem">
    <w:name w:val="MiniTOCItem"/>
    <w:basedOn w:val="ListBullet"/>
    <w:rsid w:val="00665BD1"/>
    <w:pPr>
      <w:numPr>
        <w:numId w:val="0"/>
      </w:numPr>
      <w:tabs>
        <w:tab w:val="right" w:leader="dot" w:pos="6521"/>
      </w:tabs>
      <w:spacing w:before="0" w:after="0"/>
    </w:pPr>
  </w:style>
  <w:style w:type="paragraph" w:customStyle="1" w:styleId="TOFTitle">
    <w:name w:val="TOFTitle"/>
    <w:basedOn w:val="TOCTitle"/>
    <w:rsid w:val="00665BD1"/>
  </w:style>
  <w:style w:type="paragraph" w:styleId="TableofFigures">
    <w:name w:val="table of figures"/>
    <w:basedOn w:val="Normal"/>
    <w:next w:val="Normal"/>
    <w:semiHidden/>
    <w:rsid w:val="00665BD1"/>
    <w:pPr>
      <w:tabs>
        <w:tab w:val="right" w:leader="dot" w:pos="9072"/>
      </w:tabs>
      <w:ind w:left="970" w:hanging="403"/>
    </w:pPr>
    <w:rPr>
      <w:rFonts w:ascii="Times New Roman" w:hAnsi="Times New Roman"/>
      <w:b/>
    </w:rPr>
  </w:style>
  <w:style w:type="paragraph" w:styleId="ListNumber">
    <w:name w:val="List Number"/>
    <w:basedOn w:val="List"/>
    <w:rsid w:val="00665BD1"/>
    <w:pPr>
      <w:numPr>
        <w:numId w:val="10"/>
      </w:numPr>
    </w:pPr>
  </w:style>
  <w:style w:type="character" w:customStyle="1" w:styleId="WingdingSymbols">
    <w:name w:val="Wingding Symbols"/>
    <w:rsid w:val="00665BD1"/>
    <w:rPr>
      <w:rFonts w:ascii="Wingdings" w:hAnsi="Wingdings"/>
    </w:rPr>
  </w:style>
  <w:style w:type="paragraph" w:customStyle="1" w:styleId="TableHeading">
    <w:name w:val="Table Heading"/>
    <w:basedOn w:val="HeadingBase"/>
    <w:rsid w:val="00665BD1"/>
    <w:pPr>
      <w:keepLines/>
      <w:pBdr>
        <w:bottom w:val="single" w:sz="6" w:space="1" w:color="918585"/>
      </w:pBdr>
      <w:spacing w:before="240"/>
    </w:pPr>
  </w:style>
  <w:style w:type="character" w:customStyle="1" w:styleId="HotSpot">
    <w:name w:val="HotSpot"/>
    <w:rsid w:val="00665BD1"/>
    <w:rPr>
      <w:color w:val="0033CC"/>
      <w:u w:val="none"/>
    </w:rPr>
  </w:style>
  <w:style w:type="paragraph" w:customStyle="1" w:styleId="BodyTextRight">
    <w:name w:val="Body Text Right"/>
    <w:basedOn w:val="BodyText"/>
    <w:rsid w:val="00665BD1"/>
    <w:pPr>
      <w:spacing w:before="0" w:after="0"/>
      <w:jc w:val="right"/>
    </w:pPr>
  </w:style>
  <w:style w:type="paragraph" w:styleId="Index3">
    <w:name w:val="index 3"/>
    <w:basedOn w:val="ListNumber2"/>
    <w:next w:val="Normal"/>
    <w:semiHidden/>
    <w:rsid w:val="00665BD1"/>
    <w:pPr>
      <w:numPr>
        <w:numId w:val="0"/>
      </w:numPr>
      <w:tabs>
        <w:tab w:val="right" w:leader="dot" w:pos="4176"/>
      </w:tabs>
    </w:pPr>
  </w:style>
  <w:style w:type="paragraph" w:styleId="ListNumber2">
    <w:name w:val="List Number 2"/>
    <w:basedOn w:val="List2"/>
    <w:rsid w:val="00665BD1"/>
    <w:pPr>
      <w:numPr>
        <w:numId w:val="9"/>
      </w:numPr>
      <w:tabs>
        <w:tab w:val="clear" w:pos="1060"/>
      </w:tabs>
    </w:pPr>
  </w:style>
  <w:style w:type="paragraph" w:customStyle="1" w:styleId="MarginNote">
    <w:name w:val="Margin Note"/>
    <w:basedOn w:val="BodyText"/>
    <w:rsid w:val="00665B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B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B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5BD1"/>
    <w:rPr>
      <w:sz w:val="32"/>
    </w:rPr>
  </w:style>
  <w:style w:type="paragraph" w:customStyle="1" w:styleId="HeadingProcedure">
    <w:name w:val="Heading Procedure"/>
    <w:basedOn w:val="HeadingBase"/>
    <w:next w:val="Normal"/>
    <w:rsid w:val="00665BD1"/>
    <w:pPr>
      <w:tabs>
        <w:tab w:val="left" w:pos="0"/>
      </w:tabs>
      <w:spacing w:before="120" w:after="60"/>
    </w:pPr>
    <w:rPr>
      <w:i/>
      <w:color w:val="918585"/>
      <w:sz w:val="22"/>
    </w:rPr>
  </w:style>
  <w:style w:type="paragraph" w:customStyle="1" w:styleId="TableBodyText">
    <w:name w:val="Table Body Text"/>
    <w:basedOn w:val="BodyText"/>
    <w:rsid w:val="00665BD1"/>
    <w:pPr>
      <w:spacing w:before="60" w:after="60"/>
    </w:pPr>
  </w:style>
  <w:style w:type="paragraph" w:styleId="ListContinue">
    <w:name w:val="List Continue"/>
    <w:basedOn w:val="List"/>
    <w:rsid w:val="00665BD1"/>
    <w:pPr>
      <w:ind w:firstLine="0"/>
    </w:pPr>
  </w:style>
  <w:style w:type="paragraph" w:customStyle="1" w:styleId="ListNote">
    <w:name w:val="List Note"/>
    <w:basedOn w:val="List"/>
    <w:rsid w:val="00665BD1"/>
    <w:pPr>
      <w:pBdr>
        <w:top w:val="single" w:sz="6" w:space="2" w:color="918585"/>
        <w:bottom w:val="single" w:sz="6" w:space="2" w:color="918585"/>
      </w:pBdr>
      <w:tabs>
        <w:tab w:val="left" w:pos="1021"/>
      </w:tabs>
      <w:ind w:firstLine="0"/>
    </w:pPr>
  </w:style>
  <w:style w:type="paragraph" w:customStyle="1" w:styleId="Warning">
    <w:name w:val="Warning"/>
    <w:basedOn w:val="BodyText"/>
    <w:rsid w:val="00665BD1"/>
    <w:pPr>
      <w:shd w:val="clear" w:color="auto" w:fill="D9D9D9"/>
      <w:tabs>
        <w:tab w:val="left" w:pos="992"/>
      </w:tabs>
      <w:ind w:left="119" w:right="119"/>
    </w:pPr>
    <w:rPr>
      <w:sz w:val="20"/>
    </w:rPr>
  </w:style>
  <w:style w:type="paragraph" w:customStyle="1" w:styleId="MarginIcons">
    <w:name w:val="Margin Icons"/>
    <w:basedOn w:val="BodyText"/>
    <w:rsid w:val="00665B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BD1"/>
    <w:rPr>
      <w:rFonts w:ascii="Courier New" w:hAnsi="Courier New"/>
    </w:rPr>
  </w:style>
  <w:style w:type="paragraph" w:customStyle="1" w:styleId="NoteBullet">
    <w:name w:val="Note Bullet"/>
    <w:basedOn w:val="Note"/>
    <w:rsid w:val="00665BD1"/>
    <w:pPr>
      <w:tabs>
        <w:tab w:val="clear" w:pos="680"/>
      </w:tabs>
      <w:spacing w:before="60" w:after="60"/>
    </w:pPr>
  </w:style>
  <w:style w:type="paragraph" w:customStyle="1" w:styleId="SubHeading2">
    <w:name w:val="SubHeading2"/>
    <w:basedOn w:val="HeadingBase"/>
    <w:rsid w:val="00665BD1"/>
    <w:pPr>
      <w:spacing w:before="240" w:after="60"/>
    </w:pPr>
    <w:rPr>
      <w:sz w:val="20"/>
    </w:rPr>
  </w:style>
  <w:style w:type="paragraph" w:customStyle="1" w:styleId="SubHeading1">
    <w:name w:val="SubHeading1"/>
    <w:basedOn w:val="HeadingBase"/>
    <w:rsid w:val="00665BD1"/>
    <w:pPr>
      <w:spacing w:before="240" w:after="60"/>
    </w:pPr>
    <w:rPr>
      <w:color w:val="918585"/>
      <w:sz w:val="22"/>
    </w:rPr>
  </w:style>
  <w:style w:type="paragraph" w:customStyle="1" w:styleId="SideHeading">
    <w:name w:val="Side Heading"/>
    <w:basedOn w:val="HeadingBase"/>
    <w:rsid w:val="00665B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BD1"/>
    <w:pPr>
      <w:tabs>
        <w:tab w:val="num" w:pos="360"/>
      </w:tabs>
    </w:pPr>
  </w:style>
  <w:style w:type="paragraph" w:styleId="PlainText">
    <w:name w:val="Plain Text"/>
    <w:basedOn w:val="Normal"/>
    <w:link w:val="PlainTextChar"/>
    <w:rsid w:val="00665BD1"/>
    <w:rPr>
      <w:sz w:val="20"/>
    </w:rPr>
  </w:style>
  <w:style w:type="character" w:customStyle="1" w:styleId="PlainTextChar">
    <w:name w:val="Plain Text Char"/>
    <w:basedOn w:val="DefaultParagraphFont"/>
    <w:link w:val="PlainText"/>
    <w:rsid w:val="00665B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5BD1"/>
    <w:rPr>
      <w:b/>
      <w:smallCaps/>
    </w:rPr>
  </w:style>
  <w:style w:type="paragraph" w:customStyle="1" w:styleId="TableListNumber">
    <w:name w:val="Table List Number"/>
    <w:basedOn w:val="ListNumber"/>
    <w:rsid w:val="00665BD1"/>
    <w:pPr>
      <w:numPr>
        <w:numId w:val="0"/>
      </w:numPr>
    </w:pPr>
  </w:style>
  <w:style w:type="paragraph" w:styleId="TOC4">
    <w:name w:val="toc 4"/>
    <w:basedOn w:val="TOCBase"/>
    <w:next w:val="Normal"/>
    <w:semiHidden/>
    <w:rsid w:val="00665BD1"/>
    <w:pPr>
      <w:tabs>
        <w:tab w:val="right" w:leader="dot" w:pos="9071"/>
      </w:tabs>
      <w:ind w:left="1701"/>
    </w:pPr>
  </w:style>
  <w:style w:type="paragraph" w:customStyle="1" w:styleId="ListAlpha">
    <w:name w:val="List Alpha"/>
    <w:basedOn w:val="List"/>
    <w:rsid w:val="00665BD1"/>
    <w:pPr>
      <w:numPr>
        <w:numId w:val="8"/>
      </w:numPr>
    </w:pPr>
  </w:style>
  <w:style w:type="paragraph" w:customStyle="1" w:styleId="ListAlpha2">
    <w:name w:val="List Alpha 2"/>
    <w:basedOn w:val="List2"/>
    <w:rsid w:val="00665BD1"/>
    <w:pPr>
      <w:numPr>
        <w:numId w:val="7"/>
      </w:numPr>
    </w:pPr>
  </w:style>
  <w:style w:type="paragraph" w:styleId="List3">
    <w:name w:val="List 3"/>
    <w:basedOn w:val="BodyText"/>
    <w:rsid w:val="00665BD1"/>
    <w:pPr>
      <w:tabs>
        <w:tab w:val="left" w:pos="1021"/>
      </w:tabs>
      <w:spacing w:before="60" w:after="60"/>
      <w:ind w:left="1020" w:hanging="340"/>
    </w:pPr>
  </w:style>
  <w:style w:type="paragraph" w:styleId="List4">
    <w:name w:val="List 4"/>
    <w:basedOn w:val="BodyText"/>
    <w:rsid w:val="00665BD1"/>
    <w:pPr>
      <w:tabs>
        <w:tab w:val="left" w:pos="1361"/>
      </w:tabs>
      <w:spacing w:before="60" w:after="60"/>
      <w:ind w:left="1361" w:hanging="340"/>
    </w:pPr>
  </w:style>
  <w:style w:type="paragraph" w:styleId="List5">
    <w:name w:val="List 5"/>
    <w:basedOn w:val="BodyText"/>
    <w:rsid w:val="00665BD1"/>
    <w:pPr>
      <w:tabs>
        <w:tab w:val="left" w:pos="1701"/>
      </w:tabs>
      <w:spacing w:before="60" w:after="60"/>
      <w:ind w:left="1701" w:hanging="340"/>
    </w:pPr>
  </w:style>
  <w:style w:type="paragraph" w:styleId="ListBullet3">
    <w:name w:val="List Bullet 3"/>
    <w:basedOn w:val="List3"/>
    <w:rsid w:val="00665BD1"/>
    <w:pPr>
      <w:numPr>
        <w:numId w:val="14"/>
      </w:numPr>
      <w:tabs>
        <w:tab w:val="clear" w:pos="1021"/>
      </w:tabs>
      <w:ind w:left="1037" w:hanging="357"/>
    </w:pPr>
  </w:style>
  <w:style w:type="paragraph" w:styleId="ListBullet4">
    <w:name w:val="List Bullet 4"/>
    <w:basedOn w:val="List4"/>
    <w:rsid w:val="00665BD1"/>
    <w:pPr>
      <w:numPr>
        <w:numId w:val="2"/>
      </w:numPr>
    </w:pPr>
  </w:style>
  <w:style w:type="paragraph" w:styleId="ListBullet5">
    <w:name w:val="List Bullet 5"/>
    <w:basedOn w:val="List5"/>
    <w:rsid w:val="00665BD1"/>
    <w:pPr>
      <w:numPr>
        <w:numId w:val="3"/>
      </w:numPr>
    </w:pPr>
  </w:style>
  <w:style w:type="paragraph" w:styleId="ListContinue2">
    <w:name w:val="List Continue 2"/>
    <w:basedOn w:val="List2"/>
    <w:rsid w:val="00665BD1"/>
    <w:pPr>
      <w:ind w:firstLine="0"/>
    </w:pPr>
  </w:style>
  <w:style w:type="paragraph" w:styleId="ListContinue3">
    <w:name w:val="List Continue 3"/>
    <w:basedOn w:val="List3"/>
    <w:rsid w:val="00665BD1"/>
    <w:pPr>
      <w:ind w:left="1021" w:firstLine="0"/>
    </w:pPr>
  </w:style>
  <w:style w:type="paragraph" w:styleId="ListContinue4">
    <w:name w:val="List Continue 4"/>
    <w:basedOn w:val="List4"/>
    <w:rsid w:val="00665BD1"/>
    <w:pPr>
      <w:ind w:firstLine="0"/>
    </w:pPr>
  </w:style>
  <w:style w:type="paragraph" w:styleId="ListContinue5">
    <w:name w:val="List Continue 5"/>
    <w:basedOn w:val="List5"/>
    <w:rsid w:val="00665BD1"/>
    <w:pPr>
      <w:ind w:firstLine="0"/>
    </w:pPr>
  </w:style>
  <w:style w:type="paragraph" w:styleId="ListNumber3">
    <w:name w:val="List Number 3"/>
    <w:basedOn w:val="List3"/>
    <w:rsid w:val="00665BD1"/>
    <w:pPr>
      <w:numPr>
        <w:numId w:val="4"/>
      </w:numPr>
    </w:pPr>
  </w:style>
  <w:style w:type="paragraph" w:styleId="ListNumber4">
    <w:name w:val="List Number 4"/>
    <w:basedOn w:val="List4"/>
    <w:rsid w:val="00665BD1"/>
    <w:pPr>
      <w:numPr>
        <w:numId w:val="5"/>
      </w:numPr>
    </w:pPr>
  </w:style>
  <w:style w:type="paragraph" w:styleId="ListNumber5">
    <w:name w:val="List Number 5"/>
    <w:basedOn w:val="List5"/>
    <w:rsid w:val="00665BD1"/>
    <w:pPr>
      <w:numPr>
        <w:numId w:val="6"/>
      </w:numPr>
    </w:pPr>
  </w:style>
  <w:style w:type="paragraph" w:styleId="BlockText">
    <w:name w:val="Block Text"/>
    <w:basedOn w:val="Normal"/>
    <w:rsid w:val="00665BD1"/>
    <w:pPr>
      <w:spacing w:after="120"/>
      <w:ind w:left="1440" w:right="1440"/>
    </w:pPr>
  </w:style>
  <w:style w:type="character" w:customStyle="1" w:styleId="Subscript">
    <w:name w:val="Subscript"/>
    <w:basedOn w:val="DefaultParagraphFont"/>
    <w:rsid w:val="00665BD1"/>
    <w:rPr>
      <w:sz w:val="16"/>
      <w:vertAlign w:val="subscript"/>
    </w:rPr>
  </w:style>
  <w:style w:type="character" w:customStyle="1" w:styleId="Superscript">
    <w:name w:val="Superscript"/>
    <w:basedOn w:val="DefaultParagraphFont"/>
    <w:rsid w:val="00665BD1"/>
    <w:rPr>
      <w:sz w:val="16"/>
      <w:vertAlign w:val="superscript"/>
    </w:rPr>
  </w:style>
  <w:style w:type="character" w:customStyle="1" w:styleId="Symbols">
    <w:name w:val="Symbols"/>
    <w:basedOn w:val="DefaultParagraphFont"/>
    <w:rsid w:val="00665BD1"/>
    <w:rPr>
      <w:rFonts w:ascii="Symbol" w:hAnsi="Symbol"/>
    </w:rPr>
  </w:style>
  <w:style w:type="character" w:customStyle="1" w:styleId="MenuOptions">
    <w:name w:val="Menu Options"/>
    <w:basedOn w:val="DefaultParagraphFont"/>
    <w:rsid w:val="00665BD1"/>
    <w:rPr>
      <w:rFonts w:ascii="Arial Narrow" w:hAnsi="Arial Narrow"/>
      <w:smallCaps/>
    </w:rPr>
  </w:style>
  <w:style w:type="character" w:customStyle="1" w:styleId="Buttons">
    <w:name w:val="Buttons"/>
    <w:basedOn w:val="DefaultParagraphFont"/>
    <w:rsid w:val="00665BD1"/>
    <w:rPr>
      <w:b/>
    </w:rPr>
  </w:style>
  <w:style w:type="character" w:customStyle="1" w:styleId="Underlined">
    <w:name w:val="Underlined"/>
    <w:basedOn w:val="DefaultParagraphFont"/>
    <w:rsid w:val="00665BD1"/>
    <w:rPr>
      <w:u w:val="single"/>
    </w:rPr>
  </w:style>
  <w:style w:type="paragraph" w:customStyle="1" w:styleId="TableBodyTextRight">
    <w:name w:val="Table Body Text Right"/>
    <w:basedOn w:val="TableBodyText"/>
    <w:rsid w:val="00665BD1"/>
    <w:pPr>
      <w:widowControl w:val="0"/>
      <w:autoSpaceDE w:val="0"/>
      <w:autoSpaceDN w:val="0"/>
      <w:adjustRightInd w:val="0"/>
      <w:jc w:val="right"/>
    </w:pPr>
    <w:rPr>
      <w:rFonts w:cs="Arial"/>
      <w:szCs w:val="18"/>
    </w:rPr>
  </w:style>
  <w:style w:type="paragraph" w:customStyle="1" w:styleId="CopyrightText">
    <w:name w:val="Copyright Text"/>
    <w:basedOn w:val="BodyText"/>
    <w:rsid w:val="00665BD1"/>
    <w:rPr>
      <w:sz w:val="18"/>
    </w:rPr>
  </w:style>
  <w:style w:type="paragraph" w:customStyle="1" w:styleId="BodySmallRight">
    <w:name w:val="Body Small Right"/>
    <w:basedOn w:val="BodyTextRight"/>
    <w:rsid w:val="00665BD1"/>
    <w:rPr>
      <w:sz w:val="18"/>
      <w:szCs w:val="18"/>
    </w:rPr>
  </w:style>
  <w:style w:type="paragraph" w:customStyle="1" w:styleId="MarginEdition">
    <w:name w:val="Margin Edition"/>
    <w:basedOn w:val="MarginNote"/>
    <w:rsid w:val="00665BD1"/>
    <w:pPr>
      <w:spacing w:before="0" w:after="0"/>
    </w:pPr>
    <w:rPr>
      <w:rFonts w:ascii="Times New Roman" w:hAnsi="Times New Roman"/>
      <w:color w:val="999999"/>
    </w:rPr>
  </w:style>
  <w:style w:type="paragraph" w:customStyle="1" w:styleId="Spacer">
    <w:name w:val="Spacer"/>
    <w:basedOn w:val="Normal"/>
    <w:rsid w:val="00665BD1"/>
    <w:rPr>
      <w:sz w:val="2"/>
      <w:szCs w:val="2"/>
    </w:rPr>
  </w:style>
  <w:style w:type="character" w:customStyle="1" w:styleId="Small">
    <w:name w:val="Small"/>
    <w:basedOn w:val="DefaultParagraphFont"/>
    <w:rsid w:val="00665BD1"/>
    <w:rPr>
      <w:sz w:val="16"/>
    </w:rPr>
  </w:style>
  <w:style w:type="paragraph" w:customStyle="1" w:styleId="WideTable">
    <w:name w:val="Wide Table"/>
    <w:basedOn w:val="Normal"/>
    <w:rsid w:val="00665BD1"/>
    <w:pPr>
      <w:ind w:left="-1418"/>
    </w:pPr>
    <w:rPr>
      <w:sz w:val="2"/>
      <w:szCs w:val="2"/>
    </w:rPr>
  </w:style>
  <w:style w:type="character" w:styleId="PageNumber">
    <w:name w:val="page number"/>
    <w:basedOn w:val="DefaultParagraphFont"/>
    <w:rsid w:val="00665BD1"/>
  </w:style>
  <w:style w:type="paragraph" w:styleId="Quote">
    <w:name w:val="Quote"/>
    <w:basedOn w:val="Heading1"/>
    <w:link w:val="QuoteChar"/>
    <w:qFormat/>
    <w:rsid w:val="00665BD1"/>
    <w:rPr>
      <w:b w:val="0"/>
      <w:sz w:val="72"/>
      <w:szCs w:val="72"/>
      <w:lang w:val="en-NZ"/>
    </w:rPr>
  </w:style>
  <w:style w:type="character" w:customStyle="1" w:styleId="QuoteChar">
    <w:name w:val="Quote Char"/>
    <w:basedOn w:val="DefaultParagraphFont"/>
    <w:link w:val="Quote"/>
    <w:rsid w:val="00665B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BD1"/>
    <w:pPr>
      <w:pageBreakBefore/>
    </w:pPr>
  </w:style>
  <w:style w:type="paragraph" w:customStyle="1" w:styleId="Border">
    <w:name w:val="Border"/>
    <w:basedOn w:val="Normal"/>
    <w:qFormat/>
    <w:rsid w:val="00665B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BD1"/>
    <w:rPr>
      <w:b/>
      <w:bCs/>
      <w:i/>
      <w:iCs/>
      <w:color w:val="auto"/>
    </w:rPr>
  </w:style>
  <w:style w:type="paragraph" w:styleId="IntenseQuote">
    <w:name w:val="Intense Quote"/>
    <w:basedOn w:val="Normal"/>
    <w:next w:val="Normal"/>
    <w:link w:val="IntenseQuoteChar"/>
    <w:uiPriority w:val="30"/>
    <w:qFormat/>
    <w:rsid w:val="00665B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B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5BD1"/>
    <w:rPr>
      <w:smallCaps/>
      <w:color w:val="auto"/>
      <w:u w:val="single"/>
    </w:rPr>
  </w:style>
  <w:style w:type="character" w:styleId="IntenseReference">
    <w:name w:val="Intense Reference"/>
    <w:basedOn w:val="DefaultParagraphFont"/>
    <w:uiPriority w:val="32"/>
    <w:qFormat/>
    <w:rsid w:val="00665BD1"/>
    <w:rPr>
      <w:b/>
      <w:bCs/>
      <w:smallCaps/>
      <w:color w:val="auto"/>
      <w:spacing w:val="5"/>
      <w:u w:val="single"/>
    </w:rPr>
  </w:style>
  <w:style w:type="paragraph" w:customStyle="1" w:styleId="2ColumnHeading">
    <w:name w:val="2Column Heading"/>
    <w:basedOn w:val="BodyText"/>
    <w:qFormat/>
    <w:rsid w:val="00665BD1"/>
    <w:pPr>
      <w:spacing w:after="60"/>
      <w:ind w:left="-2268"/>
    </w:pPr>
    <w:rPr>
      <w:b/>
    </w:rPr>
  </w:style>
  <w:style w:type="paragraph" w:customStyle="1" w:styleId="Heading1TOC">
    <w:name w:val="Heading1 TOC"/>
    <w:basedOn w:val="Normal"/>
    <w:qFormat/>
    <w:rsid w:val="00665BD1"/>
    <w:pPr>
      <w:spacing w:before="240" w:after="120"/>
    </w:pPr>
    <w:rPr>
      <w:rFonts w:ascii="Times New Roman" w:hAnsi="Times New Roman"/>
      <w:b/>
      <w:sz w:val="32"/>
    </w:rPr>
  </w:style>
  <w:style w:type="paragraph" w:customStyle="1" w:styleId="Heading2TOC">
    <w:name w:val="Heading2 TOC"/>
    <w:basedOn w:val="Normal"/>
    <w:qFormat/>
    <w:rsid w:val="00665BD1"/>
    <w:pPr>
      <w:spacing w:before="240" w:after="60"/>
    </w:pPr>
    <w:rPr>
      <w:rFonts w:ascii="Times New Roman" w:hAnsi="Times New Roman"/>
      <w:b/>
      <w:sz w:val="28"/>
    </w:rPr>
  </w:style>
  <w:style w:type="character" w:customStyle="1" w:styleId="Underline">
    <w:name w:val="Underline"/>
    <w:basedOn w:val="DefaultParagraphFont"/>
    <w:qFormat/>
    <w:rsid w:val="00665BD1"/>
    <w:rPr>
      <w:u w:val="single"/>
    </w:rPr>
  </w:style>
  <w:style w:type="paragraph" w:styleId="BalloonText">
    <w:name w:val="Balloon Text"/>
    <w:basedOn w:val="Normal"/>
    <w:link w:val="BalloonTextChar"/>
    <w:rsid w:val="00665BD1"/>
    <w:rPr>
      <w:rFonts w:ascii="Tahoma" w:hAnsi="Tahoma" w:cs="Tahoma"/>
      <w:sz w:val="16"/>
      <w:szCs w:val="16"/>
    </w:rPr>
  </w:style>
  <w:style w:type="character" w:customStyle="1" w:styleId="BalloonTextChar">
    <w:name w:val="Balloon Text Char"/>
    <w:basedOn w:val="DefaultParagraphFont"/>
    <w:link w:val="BalloonText"/>
    <w:rsid w:val="00665B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5B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5B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1312</Words>
  <Characters>8099</Characters>
  <Application>Microsoft Office Word</Application>
  <DocSecurity>0</DocSecurity>
  <Lines>314</Lines>
  <Paragraphs>140</Paragraphs>
  <ScaleCrop>false</ScaleCrop>
  <Company>Author-it Software Corporation Ltd.</Company>
  <LinksUpToDate>false</LinksUpToDate>
  <CharactersWithSpaces>9325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ICAS5192B Configure an internet gateway</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2012-05-27T00:57:00Z</dcterms:created>
  <dcterms:modified xsi:type="dcterms:W3CDTF">2012-05-27T00:57:00Z</dcterms:modified>
</cp:coreProperties>
</file>