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D7A" w:rsidP="00C07D7A">
      <w:pPr>
        <w:pStyle w:val="Title"/>
      </w:pPr>
      <w:r>
        <w:fldChar w:fldCharType="begin"/>
      </w:r>
      <w:r>
        <w:instrText xml:space="preserve"> TITLE   \* MERGEFORMAT </w:instrText>
      </w:r>
      <w:r>
        <w:fldChar w:fldCharType="separate"/>
      </w:r>
      <w:r>
        <w:t>ICAS5123C Manage network security</w:t>
      </w:r>
      <w:r>
        <w:fldChar w:fldCharType="end"/>
      </w:r>
    </w:p>
    <w:p w:rsidR="00C07D7A" w:rsidP="00C07D7A">
      <w:pPr>
        <w:pStyle w:val="Version"/>
        <w:sectPr w:rsidSect="00F555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508" w:rsidP="00F55508">
      <w:pPr>
        <w:pStyle w:val="SuperHeading"/>
      </w:pPr>
      <w:r w:rsidRPr="00F55508">
        <w:t>ICAS5123C Manage network security</w:t>
      </w:r>
    </w:p>
    <w:p w:rsidR="00000000" w:rsidRPr="00F55508" w:rsidP="00F55508">
      <w:pPr>
        <w:pStyle w:val="Heading1"/>
      </w:pPr>
      <w:bookmarkStart w:id="1" w:name="O_271679"/>
      <w:bookmarkEnd w:id="1"/>
      <w:r w:rsidRPr="00F55508">
        <w:t>Modification History</w:t>
      </w:r>
    </w:p>
    <w:p w:rsidR="00000000" w:rsidRPr="00F55508" w:rsidP="00F55508">
      <w:pPr>
        <w:pStyle w:val="BodyText"/>
      </w:pPr>
      <w:r w:rsidRPr="00F55508">
        <w:t>Not Applicable</w:t>
      </w:r>
    </w:p>
    <w:p w:rsidR="00000000" w:rsidRPr="00F55508" w:rsidP="00F55508">
      <w:pPr>
        <w:pStyle w:val="AllowPageBreak"/>
      </w:pPr>
    </w:p>
    <w:p w:rsidR="00000000" w:rsidRPr="00F55508" w:rsidP="00F55508">
      <w:pPr>
        <w:pStyle w:val="Heading1"/>
      </w:pPr>
      <w:bookmarkStart w:id="2" w:name="O_208192"/>
      <w:bookmarkEnd w:id="2"/>
      <w:r w:rsidRPr="00F55508">
        <w:t>Unit Descriptor</w:t>
      </w:r>
    </w:p>
    <w:tbl>
      <w:tblPr>
        <w:tblW w:w="0" w:type="auto"/>
        <w:tblLayout w:type="fixed"/>
        <w:tblCellMar>
          <w:left w:w="62" w:type="dxa"/>
          <w:right w:w="62" w:type="dxa"/>
        </w:tblCellMar>
        <w:tblLook w:val="0000"/>
      </w:tblPr>
      <w:tblGrid>
        <w:gridCol w:w="2669"/>
        <w:gridCol w:w="5853"/>
      </w:tblGrid>
      <w:tr w:rsidTr="00C07D7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r w:rsidRPr="00F55508">
              <w:t>This unit defines the competency required to implement and manage security functions throughout a network.</w:t>
            </w:r>
          </w:p>
          <w:p w:rsidR="00000000" w:rsidRPr="00F55508" w:rsidP="00F55508">
            <w:pPr>
              <w:pStyle w:val="BodyText"/>
            </w:pPr>
          </w:p>
          <w:p w:rsidR="00000000" w:rsidRPr="00F55508" w:rsidP="00F55508">
            <w:pPr>
              <w:pStyle w:val="BodyText"/>
            </w:pPr>
            <w:r w:rsidRPr="00F55508">
              <w:t>No licens</w:t>
            </w:r>
            <w:r w:rsidRPr="00F55508">
              <w:t>ing, legislative, regulatory or certification requirements apply to this unit at the time of publication.</w:t>
            </w:r>
          </w:p>
        </w:tc>
      </w:tr>
    </w:tbl>
    <w:p w:rsidR="00C07D7A" w:rsidP="00F55508">
      <w:pPr>
        <w:pStyle w:val="BodyText"/>
      </w:pPr>
    </w:p>
    <w:p w:rsidR="00C07D7A" w:rsidP="00F55508">
      <w:pPr>
        <w:pStyle w:val="BodyText"/>
      </w:pPr>
    </w:p>
    <w:p w:rsidR="00000000" w:rsidRPr="00F55508" w:rsidP="00F55508">
      <w:pPr>
        <w:pStyle w:val="Heading1"/>
      </w:pPr>
      <w:bookmarkStart w:id="3" w:name="O_208196"/>
      <w:bookmarkEnd w:id="3"/>
      <w:r w:rsidRPr="00F55508">
        <w:t>Application of the Unit</w:t>
      </w:r>
    </w:p>
    <w:tbl>
      <w:tblPr>
        <w:tblW w:w="0" w:type="auto"/>
        <w:tblLayout w:type="fixed"/>
        <w:tblCellMar>
          <w:left w:w="62" w:type="dxa"/>
          <w:right w:w="62" w:type="dxa"/>
        </w:tblCellMar>
        <w:tblLook w:val="0000"/>
      </w:tblPr>
      <w:tblGrid>
        <w:gridCol w:w="2764"/>
        <w:gridCol w:w="5758"/>
      </w:tblGrid>
      <w:tr w:rsidTr="00C07D7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p>
        </w:tc>
      </w:tr>
    </w:tbl>
    <w:p w:rsidR="00C07D7A" w:rsidP="00F55508">
      <w:pPr>
        <w:pStyle w:val="BodyText"/>
      </w:pPr>
    </w:p>
    <w:p w:rsidR="00C07D7A" w:rsidP="00F55508">
      <w:pPr>
        <w:pStyle w:val="BodyText"/>
      </w:pPr>
    </w:p>
    <w:p w:rsidR="00000000" w:rsidRPr="00F55508" w:rsidP="00F55508">
      <w:pPr>
        <w:pStyle w:val="Heading1"/>
      </w:pPr>
      <w:bookmarkStart w:id="4" w:name="O_279939"/>
      <w:bookmarkEnd w:id="4"/>
      <w:r w:rsidRPr="00F55508">
        <w:t>Licensing/Regulatory Information</w:t>
      </w:r>
    </w:p>
    <w:p w:rsidR="00000000" w:rsidRPr="00F55508" w:rsidP="00F55508">
      <w:pPr>
        <w:pStyle w:val="BodyText"/>
      </w:pPr>
      <w:r w:rsidRPr="00F55508">
        <w:t>Refer to Unit Descriptor</w:t>
      </w:r>
    </w:p>
    <w:p w:rsidR="00000000" w:rsidRPr="00F55508" w:rsidP="00F55508">
      <w:pPr>
        <w:pStyle w:val="AllowPageBreak"/>
      </w:pPr>
    </w:p>
    <w:p w:rsidR="00000000" w:rsidRPr="00F55508" w:rsidP="00F55508">
      <w:pPr>
        <w:pStyle w:val="Heading1"/>
      </w:pPr>
      <w:bookmarkStart w:id="5" w:name="O_208194"/>
      <w:bookmarkEnd w:id="5"/>
      <w:r w:rsidRPr="00F55508">
        <w:t>Pre-Requisites</w:t>
      </w:r>
    </w:p>
    <w:tbl>
      <w:tblPr>
        <w:tblW w:w="0" w:type="auto"/>
        <w:tblLayout w:type="fixed"/>
        <w:tblCellMar>
          <w:left w:w="62" w:type="dxa"/>
          <w:right w:w="62" w:type="dxa"/>
        </w:tblCellMar>
        <w:tblLook w:val="0000"/>
      </w:tblPr>
      <w:tblGrid>
        <w:gridCol w:w="2721"/>
        <w:gridCol w:w="2073"/>
        <w:gridCol w:w="3728"/>
      </w:tblGrid>
      <w:tr w:rsidTr="00C07D7A">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p>
        </w:tc>
      </w:tr>
      <w:tr w:rsidTr="00C07D7A">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t>ICAS4124B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t>Monitor and administer network security</w:t>
            </w:r>
          </w:p>
        </w:tc>
      </w:tr>
      <w:tr w:rsidTr="00C07D7A">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p>
        </w:tc>
      </w:tr>
    </w:tbl>
    <w:p w:rsidR="00C07D7A" w:rsidP="00F55508">
      <w:pPr>
        <w:pStyle w:val="BodyText"/>
      </w:pPr>
    </w:p>
    <w:p w:rsidR="00C07D7A" w:rsidP="00F55508">
      <w:pPr>
        <w:pStyle w:val="BodyText"/>
      </w:pPr>
    </w:p>
    <w:p w:rsidR="00000000" w:rsidRPr="00F55508" w:rsidP="00F55508">
      <w:pPr>
        <w:pStyle w:val="Heading1"/>
      </w:pPr>
      <w:bookmarkStart w:id="6" w:name="O_208193"/>
      <w:bookmarkEnd w:id="6"/>
      <w:r w:rsidRPr="00F55508">
        <w:t>Employability Skills Information</w:t>
      </w:r>
    </w:p>
    <w:tbl>
      <w:tblPr>
        <w:tblW w:w="0" w:type="auto"/>
        <w:tblLayout w:type="fixed"/>
        <w:tblCellMar>
          <w:left w:w="62" w:type="dxa"/>
          <w:right w:w="62" w:type="dxa"/>
        </w:tblCellMar>
        <w:tblLook w:val="0000"/>
      </w:tblPr>
      <w:tblGrid>
        <w:gridCol w:w="2802"/>
        <w:gridCol w:w="5720"/>
      </w:tblGrid>
      <w:tr w:rsidTr="00C07D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r w:rsidRPr="00F55508">
              <w:t>This unit contains employability skills.</w:t>
            </w:r>
          </w:p>
        </w:tc>
      </w:tr>
    </w:tbl>
    <w:p w:rsidR="00C07D7A" w:rsidP="00F55508">
      <w:pPr>
        <w:pStyle w:val="BodyText"/>
      </w:pPr>
    </w:p>
    <w:p w:rsidR="00C07D7A" w:rsidP="00F55508">
      <w:pPr>
        <w:pStyle w:val="BodyText"/>
      </w:pPr>
    </w:p>
    <w:p w:rsidR="00000000" w:rsidRPr="00F55508" w:rsidP="00F55508">
      <w:pPr>
        <w:pStyle w:val="Heading1"/>
      </w:pPr>
      <w:bookmarkStart w:id="7" w:name="O_289725"/>
      <w:bookmarkEnd w:id="7"/>
      <w:r w:rsidRPr="00F55508">
        <w:t>Elements and Performance Criteria Pre-Content</w:t>
      </w:r>
    </w:p>
    <w:tbl>
      <w:tblPr>
        <w:tblW w:w="0" w:type="auto"/>
        <w:tblLayout w:type="fixed"/>
        <w:tblCellMar>
          <w:left w:w="62" w:type="dxa"/>
          <w:right w:w="62" w:type="dxa"/>
        </w:tblCellMar>
        <w:tblLook w:val="0000"/>
      </w:tblPr>
      <w:tblGrid>
        <w:gridCol w:w="2592"/>
        <w:gridCol w:w="5930"/>
      </w:tblGrid>
      <w:tr w:rsidTr="00C07D7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r w:rsidRPr="00F55508">
              <w:t>Performance criteria describe the performance needed to demonstrate achievement of the element. Where bold italicised text is used, further info</w:t>
            </w:r>
            <w:r w:rsidRPr="00F55508">
              <w:t>rmation is detailed in the required skills and knowledge section and the range statement. Assessment of performance is to be consistent with the evidence guide.</w:t>
            </w:r>
          </w:p>
        </w:tc>
      </w:tr>
    </w:tbl>
    <w:p w:rsidR="00000000" w:rsidRPr="00F55508" w:rsidP="00F55508">
      <w:pPr>
        <w:pStyle w:val="BodyText"/>
      </w:pPr>
    </w:p>
    <w:p w:rsidR="00000000" w:rsidRPr="00F55508" w:rsidP="00F55508">
      <w:pPr>
        <w:pStyle w:val="AllowPageBreak"/>
      </w:pPr>
    </w:p>
    <w:p w:rsidR="00000000" w:rsidRPr="00F55508" w:rsidP="00F55508">
      <w:pPr>
        <w:pStyle w:val="Heading1"/>
      </w:pPr>
      <w:bookmarkStart w:id="8" w:name="O_236392"/>
      <w:bookmarkEnd w:id="8"/>
      <w:r w:rsidRPr="00F55508">
        <w:t>Elements and Performance Criteria</w:t>
      </w:r>
    </w:p>
    <w:tbl>
      <w:tblPr>
        <w:tblW w:w="0" w:type="auto"/>
        <w:tblLayout w:type="fixed"/>
        <w:tblCellMar>
          <w:left w:w="62" w:type="dxa"/>
          <w:right w:w="62" w:type="dxa"/>
        </w:tblCellMar>
        <w:tblLook w:val="0000"/>
      </w:tblPr>
      <w:tblGrid>
        <w:gridCol w:w="2592"/>
        <w:gridCol w:w="5930"/>
      </w:tblGrid>
      <w:tr w:rsidTr="00C07D7A">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r w:rsidRPr="00F55508">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PERFORMANCE CRITERIA</w:t>
            </w:r>
          </w:p>
        </w:tc>
      </w:tr>
      <w:tr w:rsidTr="00C07D7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List"/>
              <w:rPr>
                <w:lang w:val="en-NZ"/>
              </w:rPr>
            </w:pPr>
            <w:r w:rsidRPr="00F55508">
              <w:t>1.</w:t>
            </w:r>
            <w:r w:rsidRPr="00F55508">
              <w:tab/>
            </w:r>
            <w:r w:rsidRPr="00F55508">
              <w:t>Identify threats to network</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2"/>
            </w:pPr>
            <w:r w:rsidRPr="00F55508">
              <w:t>1.1.</w:t>
            </w:r>
            <w:r w:rsidRPr="00F55508">
              <w:tab/>
              <w:t>Conduct a network infrastructure analysis to understand network complexity</w:t>
            </w:r>
          </w:p>
          <w:p w:rsidR="00000000" w:rsidRPr="00F55508" w:rsidP="00F55508">
            <w:pPr>
              <w:pStyle w:val="List2"/>
            </w:pPr>
            <w:r w:rsidRPr="00F55508">
              <w:t>1.2.</w:t>
            </w:r>
            <w:r w:rsidRPr="00F55508">
              <w:tab/>
              <w:t xml:space="preserve">Determine risk category of each point on the </w:t>
            </w:r>
            <w:r w:rsidRPr="00F55508">
              <w:rPr>
                <w:rStyle w:val="BoldandItalics"/>
              </w:rPr>
              <w:t>network</w:t>
            </w:r>
          </w:p>
          <w:p w:rsidR="00000000" w:rsidRPr="00F55508" w:rsidP="00F55508">
            <w:pPr>
              <w:pStyle w:val="List2"/>
            </w:pPr>
            <w:r w:rsidRPr="00F55508">
              <w:t>1.3.</w:t>
            </w:r>
            <w:r w:rsidRPr="00F55508">
              <w:tab/>
              <w:t xml:space="preserve">Analyse approved </w:t>
            </w:r>
            <w:r w:rsidRPr="00F55508">
              <w:rPr>
                <w:rStyle w:val="BoldandItalics"/>
              </w:rPr>
              <w:t>user</w:t>
            </w:r>
            <w:r w:rsidRPr="00F55508">
              <w:t xml:space="preserve"> point of contact with </w:t>
            </w:r>
            <w:r w:rsidRPr="00F55508">
              <w:rPr>
                <w:rStyle w:val="BoldandItalics"/>
              </w:rPr>
              <w:t>network</w:t>
            </w:r>
          </w:p>
          <w:p w:rsidR="00000000" w:rsidRPr="00F55508" w:rsidP="00F55508">
            <w:pPr>
              <w:pStyle w:val="List2"/>
            </w:pPr>
            <w:r w:rsidRPr="00F55508">
              <w:t>1.4.</w:t>
            </w:r>
            <w:r w:rsidRPr="00F55508">
              <w:tab/>
              <w:t xml:space="preserve">Determine non-authorised </w:t>
            </w:r>
            <w:r w:rsidRPr="00F55508">
              <w:rPr>
                <w:rStyle w:val="BoldandItalics"/>
              </w:rPr>
              <w:t>use</w:t>
            </w:r>
            <w:r w:rsidRPr="00F55508">
              <w:rPr>
                <w:rStyle w:val="BoldandItalics"/>
              </w:rPr>
              <w:t>r</w:t>
            </w:r>
            <w:r w:rsidRPr="00F55508">
              <w:t xml:space="preserve"> points of contact with the </w:t>
            </w:r>
            <w:r w:rsidRPr="00F55508">
              <w:rPr>
                <w:rStyle w:val="BoldandItalics"/>
              </w:rPr>
              <w:t>network</w:t>
            </w:r>
          </w:p>
          <w:p w:rsidR="00000000" w:rsidRPr="00F55508" w:rsidP="00F55508">
            <w:pPr>
              <w:pStyle w:val="List2"/>
            </w:pPr>
            <w:r w:rsidRPr="00F55508">
              <w:t>1.5.</w:t>
            </w:r>
            <w:r w:rsidRPr="00F55508">
              <w:tab/>
              <w:t>Conduct risk analysis on each identified category</w:t>
            </w:r>
          </w:p>
          <w:p w:rsidR="00000000" w:rsidP="00F55508">
            <w:pPr>
              <w:pStyle w:val="List2"/>
              <w:rPr>
                <w:lang w:val="en-NZ"/>
              </w:rPr>
            </w:pPr>
            <w:r w:rsidRPr="00F55508">
              <w:t>1.6.</w:t>
            </w:r>
            <w:r w:rsidRPr="00F55508">
              <w:tab/>
              <w:t>Audit and document logs of current system</w:t>
            </w:r>
          </w:p>
        </w:tc>
      </w:tr>
      <w:tr w:rsidTr="00C07D7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List"/>
              <w:rPr>
                <w:lang w:val="en-NZ"/>
              </w:rPr>
            </w:pPr>
            <w:r w:rsidRPr="00F55508">
              <w:t>2.</w:t>
            </w:r>
            <w:r w:rsidRPr="00F55508">
              <w:tab/>
              <w:t>Determine risk of network failure</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2"/>
            </w:pPr>
            <w:r w:rsidRPr="00F55508">
              <w:t>2.1.</w:t>
            </w:r>
            <w:r w:rsidRPr="00F55508">
              <w:tab/>
              <w:t xml:space="preserve">Undertake </w:t>
            </w:r>
            <w:r w:rsidRPr="00F55508">
              <w:rPr>
                <w:rStyle w:val="BoldandItalics"/>
              </w:rPr>
              <w:t>security</w:t>
            </w:r>
            <w:r w:rsidRPr="00F55508">
              <w:t xml:space="preserve"> analysis of risk data on each network category</w:t>
            </w:r>
          </w:p>
          <w:p w:rsidR="00000000" w:rsidRPr="00F55508" w:rsidP="00F55508">
            <w:pPr>
              <w:pStyle w:val="List2"/>
            </w:pPr>
            <w:r w:rsidRPr="00F55508">
              <w:t>2.2.</w:t>
            </w:r>
            <w:r w:rsidRPr="00F55508">
              <w:tab/>
              <w:t>Rev</w:t>
            </w:r>
            <w:r w:rsidRPr="00F55508">
              <w:t>iew log usage files</w:t>
            </w:r>
          </w:p>
          <w:p w:rsidR="00000000" w:rsidRPr="00F55508" w:rsidP="00F55508">
            <w:pPr>
              <w:pStyle w:val="List2"/>
            </w:pPr>
            <w:r w:rsidRPr="00F55508">
              <w:t>2.3.</w:t>
            </w:r>
            <w:r w:rsidRPr="00F55508">
              <w:tab/>
              <w:t xml:space="preserve">Analyse </w:t>
            </w:r>
            <w:r w:rsidRPr="00F55508">
              <w:rPr>
                <w:rStyle w:val="BoldandItalics"/>
              </w:rPr>
              <w:t>user</w:t>
            </w:r>
            <w:r w:rsidRPr="00F55508">
              <w:t xml:space="preserve"> points of contact with the network for weaknesses</w:t>
            </w:r>
          </w:p>
          <w:p w:rsidR="00000000" w:rsidRPr="00F55508" w:rsidP="00F55508">
            <w:pPr>
              <w:pStyle w:val="List2"/>
            </w:pPr>
            <w:r w:rsidRPr="00F55508">
              <w:t>2.4.</w:t>
            </w:r>
            <w:r w:rsidRPr="00F55508">
              <w:tab/>
              <w:t xml:space="preserve">Conduct </w:t>
            </w:r>
            <w:r w:rsidRPr="00F55508">
              <w:rPr>
                <w:rStyle w:val="BoldandItalics"/>
              </w:rPr>
              <w:t>threat assessment</w:t>
            </w:r>
            <w:r w:rsidRPr="00F55508">
              <w:t xml:space="preserve"> matrix on </w:t>
            </w:r>
            <w:r w:rsidRPr="00F55508">
              <w:rPr>
                <w:rStyle w:val="BoldandItalics"/>
              </w:rPr>
              <w:t>network</w:t>
            </w:r>
          </w:p>
          <w:p w:rsidR="00000000" w:rsidRPr="00F55508" w:rsidP="00F55508">
            <w:pPr>
              <w:pStyle w:val="List2"/>
            </w:pPr>
            <w:r w:rsidRPr="00F55508">
              <w:t>2.5.</w:t>
            </w:r>
            <w:r w:rsidRPr="00F55508">
              <w:tab/>
              <w:t xml:space="preserve">Design network </w:t>
            </w:r>
            <w:r w:rsidRPr="00F55508">
              <w:rPr>
                <w:rStyle w:val="BoldandItalics"/>
              </w:rPr>
              <w:t>security</w:t>
            </w:r>
            <w:r w:rsidRPr="00F55508">
              <w:t xml:space="preserve"> requirements that fit with organisational systems plans and procedures</w:t>
            </w:r>
          </w:p>
          <w:p w:rsidR="00000000" w:rsidP="00F55508">
            <w:pPr>
              <w:pStyle w:val="List2"/>
              <w:rPr>
                <w:lang w:val="en-NZ"/>
              </w:rPr>
            </w:pPr>
            <w:r w:rsidRPr="00F55508">
              <w:t>2.6.</w:t>
            </w:r>
            <w:r w:rsidRPr="00F55508">
              <w:tab/>
            </w:r>
            <w:r w:rsidRPr="00F55508">
              <w:t xml:space="preserve">Design audit trails that incorporate </w:t>
            </w:r>
            <w:r w:rsidRPr="00F55508">
              <w:rPr>
                <w:rStyle w:val="BoldandItalics"/>
              </w:rPr>
              <w:t>user</w:t>
            </w:r>
            <w:r w:rsidRPr="00F55508">
              <w:t xml:space="preserve"> tracking to determine risk</w:t>
            </w:r>
          </w:p>
        </w:tc>
      </w:tr>
      <w:tr w:rsidTr="00C07D7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List"/>
              <w:rPr>
                <w:lang w:val="en-NZ"/>
              </w:rPr>
            </w:pPr>
            <w:r w:rsidRPr="00F55508">
              <w:t>3.</w:t>
            </w:r>
            <w:r w:rsidRPr="00F55508">
              <w:tab/>
              <w:t>Plan suitable control methods for the network</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2"/>
            </w:pPr>
            <w:r w:rsidRPr="00F55508">
              <w:t>3.1.</w:t>
            </w:r>
            <w:r w:rsidRPr="00F55508">
              <w:tab/>
              <w:t>Plan control methods for managing user access</w:t>
            </w:r>
          </w:p>
          <w:p w:rsidR="00000000" w:rsidRPr="00F55508" w:rsidP="00F55508">
            <w:pPr>
              <w:pStyle w:val="List2"/>
            </w:pPr>
            <w:r w:rsidRPr="00F55508">
              <w:t>3.2.</w:t>
            </w:r>
            <w:r w:rsidRPr="00F55508">
              <w:tab/>
              <w:t>Review controls over data input, output, files permissions, log-on and processing</w:t>
            </w:r>
          </w:p>
          <w:p w:rsidR="00000000" w:rsidRPr="00F55508" w:rsidP="00F55508">
            <w:pPr>
              <w:pStyle w:val="List2"/>
            </w:pPr>
            <w:r w:rsidRPr="00F55508">
              <w:t>3.3.</w:t>
            </w:r>
            <w:r w:rsidRPr="00F55508">
              <w:tab/>
              <w:t>Manage external and internal permission structures</w:t>
            </w:r>
          </w:p>
          <w:p w:rsidR="00000000" w:rsidRPr="00F55508" w:rsidP="00F55508">
            <w:pPr>
              <w:pStyle w:val="List2"/>
            </w:pPr>
            <w:r w:rsidRPr="00F55508">
              <w:t>3.4.</w:t>
            </w:r>
            <w:r w:rsidRPr="00F55508">
              <w:tab/>
              <w:t>Design automatic intrusion notification processes in line with systems management policy</w:t>
            </w:r>
          </w:p>
          <w:p w:rsidR="00000000" w:rsidRPr="00F55508" w:rsidP="00F55508">
            <w:pPr>
              <w:pStyle w:val="List2"/>
            </w:pPr>
            <w:r w:rsidRPr="00F55508">
              <w:t>3.5.</w:t>
            </w:r>
            <w:r w:rsidRPr="00F55508">
              <w:tab/>
              <w:t xml:space="preserve">Document controls for </w:t>
            </w:r>
            <w:r w:rsidRPr="00F55508">
              <w:rPr>
                <w:rStyle w:val="BoldandItalics"/>
              </w:rPr>
              <w:t>security</w:t>
            </w:r>
            <w:r w:rsidRPr="00F55508">
              <w:t xml:space="preserve"> and risk issues</w:t>
            </w:r>
          </w:p>
          <w:p w:rsidR="00000000" w:rsidP="00F55508">
            <w:pPr>
              <w:pStyle w:val="List2"/>
              <w:rPr>
                <w:lang w:val="en-NZ"/>
              </w:rPr>
            </w:pPr>
            <w:r w:rsidRPr="00F55508">
              <w:t>3.6.</w:t>
            </w:r>
            <w:r w:rsidRPr="00F55508">
              <w:tab/>
              <w:t>Obtain approval from approved security senior ma</w:t>
            </w:r>
            <w:r w:rsidRPr="00F55508">
              <w:t>nagement for the design of the control</w:t>
            </w:r>
          </w:p>
        </w:tc>
      </w:tr>
      <w:tr w:rsidTr="00C07D7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List"/>
              <w:rPr>
                <w:lang w:val="en-NZ"/>
              </w:rPr>
            </w:pPr>
            <w:r w:rsidRPr="00F55508">
              <w:t>4.</w:t>
            </w:r>
            <w:r w:rsidRPr="00F55508">
              <w:tab/>
              <w:t>Incorporate controls into the network</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2"/>
            </w:pPr>
            <w:r w:rsidRPr="00F55508">
              <w:t>4.1.</w:t>
            </w:r>
            <w:r w:rsidRPr="00F55508">
              <w:tab/>
              <w:t xml:space="preserve">Add network controls to the </w:t>
            </w:r>
            <w:r w:rsidRPr="00F55508">
              <w:rPr>
                <w:rStyle w:val="BoldandItalics"/>
              </w:rPr>
              <w:t>network</w:t>
            </w:r>
            <w:r w:rsidRPr="00F55508">
              <w:t xml:space="preserve"> in line with system security polices and procedures</w:t>
            </w:r>
          </w:p>
          <w:p w:rsidR="00000000" w:rsidP="00F55508">
            <w:pPr>
              <w:pStyle w:val="List2"/>
              <w:rPr>
                <w:lang w:val="en-NZ"/>
              </w:rPr>
            </w:pPr>
            <w:r w:rsidRPr="00F55508">
              <w:t>4.2.</w:t>
            </w:r>
            <w:r w:rsidRPr="00F55508">
              <w:tab/>
              <w:t xml:space="preserve">Document </w:t>
            </w:r>
            <w:r w:rsidRPr="00F55508">
              <w:rPr>
                <w:rStyle w:val="BoldandItalics"/>
              </w:rPr>
              <w:t>user</w:t>
            </w:r>
            <w:r w:rsidRPr="00F55508">
              <w:t xml:space="preserve"> access security provisions by user classification at program, r</w:t>
            </w:r>
            <w:r w:rsidRPr="00F55508">
              <w:t>ecord or field level, and include procedures for controlling the security provisions according to client requirements</w:t>
            </w:r>
          </w:p>
        </w:tc>
      </w:tr>
      <w:tr w:rsidTr="00C07D7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List"/>
              <w:rPr>
                <w:lang w:val="en-NZ"/>
              </w:rPr>
            </w:pPr>
            <w:r w:rsidRPr="00F55508">
              <w:t>5.</w:t>
            </w:r>
            <w:r w:rsidRPr="00F55508">
              <w:tab/>
              <w:t>Implement additional security facilities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2"/>
            </w:pPr>
            <w:r w:rsidRPr="00F55508">
              <w:t>5.1.</w:t>
            </w:r>
            <w:r w:rsidRPr="00F55508">
              <w:tab/>
              <w:t>Review external or intranet access, using appropriate software control mechanisms</w:t>
            </w:r>
          </w:p>
          <w:p w:rsidR="00000000" w:rsidRPr="00F55508" w:rsidP="00F55508">
            <w:pPr>
              <w:pStyle w:val="List2"/>
            </w:pPr>
            <w:r w:rsidRPr="00F55508">
              <w:t>5.2.</w:t>
            </w:r>
            <w:r w:rsidRPr="00F55508">
              <w:tab/>
            </w:r>
            <w:r w:rsidRPr="00F55508">
              <w:t xml:space="preserve">Evaluate </w:t>
            </w:r>
            <w:r w:rsidRPr="00F55508">
              <w:rPr>
                <w:rStyle w:val="BoldandItalics"/>
              </w:rPr>
              <w:t>firewalls</w:t>
            </w:r>
            <w:r w:rsidRPr="00F55508">
              <w:t xml:space="preserve"> and record findings and preferences in rank order</w:t>
            </w:r>
          </w:p>
          <w:p w:rsidR="00000000" w:rsidRPr="00F55508" w:rsidP="00F55508">
            <w:pPr>
              <w:pStyle w:val="List2"/>
            </w:pPr>
            <w:r w:rsidRPr="00F55508">
              <w:t>5.3.</w:t>
            </w:r>
            <w:r w:rsidRPr="00F55508">
              <w:tab/>
              <w:t>Investigate and consider use of a 'demilitarised zone' (DMZ)</w:t>
            </w:r>
          </w:p>
          <w:p w:rsidR="00000000" w:rsidRPr="00F55508" w:rsidP="00F55508">
            <w:pPr>
              <w:pStyle w:val="List2"/>
            </w:pPr>
            <w:r w:rsidRPr="00F55508">
              <w:t>5.4.</w:t>
            </w:r>
            <w:r w:rsidRPr="00F55508">
              <w:tab/>
              <w:t xml:space="preserve">Install and configure </w:t>
            </w:r>
            <w:r w:rsidRPr="00F55508">
              <w:rPr>
                <w:rStyle w:val="BoldandItalics"/>
              </w:rPr>
              <w:t>firewall</w:t>
            </w:r>
            <w:r w:rsidRPr="00F55508">
              <w:t xml:space="preserve"> in accordance with manufacturer recommendations and </w:t>
            </w:r>
            <w:r w:rsidRPr="00F55508">
              <w:rPr>
                <w:rStyle w:val="BoldandItalics"/>
              </w:rPr>
              <w:t>security</w:t>
            </w:r>
            <w:r w:rsidRPr="00F55508">
              <w:t xml:space="preserve"> standards</w:t>
            </w:r>
          </w:p>
          <w:p w:rsidR="00000000" w:rsidRPr="00F55508" w:rsidP="00F55508">
            <w:pPr>
              <w:pStyle w:val="List2"/>
            </w:pPr>
            <w:r w:rsidRPr="00F55508">
              <w:t>5.5.</w:t>
            </w:r>
            <w:r w:rsidRPr="00F55508">
              <w:tab/>
              <w:t>Make reco</w:t>
            </w:r>
            <w:r w:rsidRPr="00F55508">
              <w:t xml:space="preserve">mmendations for additional </w:t>
            </w:r>
            <w:r w:rsidRPr="00F55508">
              <w:rPr>
                <w:rStyle w:val="BoldandItalics"/>
              </w:rPr>
              <w:t>equipment</w:t>
            </w:r>
          </w:p>
          <w:p w:rsidR="00000000" w:rsidRPr="00F55508" w:rsidP="00F55508">
            <w:pPr>
              <w:pStyle w:val="List2"/>
            </w:pPr>
            <w:r w:rsidRPr="00F55508">
              <w:t>5.6.</w:t>
            </w:r>
            <w:r w:rsidRPr="00F55508">
              <w:tab/>
              <w:t xml:space="preserve">Install approved </w:t>
            </w:r>
            <w:r w:rsidRPr="00F55508">
              <w:rPr>
                <w:rStyle w:val="BoldandItalics"/>
              </w:rPr>
              <w:t>equipment</w:t>
            </w:r>
            <w:r w:rsidRPr="00F55508">
              <w:t xml:space="preserve"> and configure to provide required levels of security</w:t>
            </w:r>
          </w:p>
        </w:tc>
      </w:tr>
    </w:tbl>
    <w:p w:rsidR="00C07D7A" w:rsidP="00F55508">
      <w:pPr>
        <w:pStyle w:val="BodyText"/>
      </w:pPr>
    </w:p>
    <w:p w:rsidR="00C07D7A" w:rsidP="00F55508">
      <w:pPr>
        <w:pStyle w:val="BodyText"/>
      </w:pPr>
    </w:p>
    <w:p w:rsidR="00000000" w:rsidRPr="00F55508" w:rsidP="00F55508">
      <w:pPr>
        <w:pStyle w:val="Heading1"/>
      </w:pPr>
      <w:bookmarkStart w:id="9" w:name="O_260342"/>
      <w:bookmarkEnd w:id="9"/>
      <w:r w:rsidRPr="00F55508">
        <w:t>Required Skills and Knowledge</w:t>
      </w:r>
    </w:p>
    <w:tbl>
      <w:tblPr>
        <w:tblW w:w="0" w:type="auto"/>
        <w:tblLayout w:type="fixed"/>
        <w:tblCellMar>
          <w:left w:w="62" w:type="dxa"/>
          <w:right w:w="62" w:type="dxa"/>
        </w:tblCellMar>
        <w:tblLook w:val="0000"/>
      </w:tblPr>
      <w:tblGrid>
        <w:gridCol w:w="8522"/>
      </w:tblGrid>
      <w:tr w:rsidTr="00C07D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REQUIRED SKILLS AND KNOWLEDGE</w:t>
            </w:r>
          </w:p>
        </w:tc>
      </w:tr>
      <w:tr w:rsidTr="00C07D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t>This section describes the skills and knowledge required for this unit.</w:t>
            </w:r>
          </w:p>
        </w:tc>
      </w:tr>
      <w:tr w:rsidTr="00C07D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Required skills</w:t>
            </w:r>
          </w:p>
        </w:tc>
      </w:tr>
      <w:tr w:rsidTr="00C07D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Bullet"/>
            </w:pPr>
            <w:r w:rsidRPr="00F55508">
              <w:t>Investigation skills for identifying, analysing and evaluating security systems logs for weaknesses, invalid users and intruders</w:t>
            </w:r>
          </w:p>
          <w:p w:rsidR="00000000" w:rsidRPr="00F55508" w:rsidP="00F55508">
            <w:pPr>
              <w:pStyle w:val="ListBullet"/>
            </w:pPr>
            <w:r w:rsidRPr="00F55508">
              <w:t>Application of best practice in systems security methodologies and technologies</w:t>
            </w:r>
          </w:p>
          <w:p w:rsidR="00000000" w:rsidRPr="00F55508" w:rsidP="00F55508">
            <w:pPr>
              <w:pStyle w:val="ListBullet"/>
            </w:pPr>
            <w:r w:rsidRPr="00F55508">
              <w:t>Problem solving skills for complex networks, including systems processes</w:t>
            </w:r>
          </w:p>
          <w:p w:rsidR="00000000" w:rsidRPr="00F55508" w:rsidP="00F55508">
            <w:pPr>
              <w:pStyle w:val="ListBullet"/>
            </w:pPr>
            <w:r w:rsidRPr="00F55508">
              <w:t>Rapid deployment of solutions to problems involving failure</w:t>
            </w:r>
          </w:p>
          <w:p w:rsidR="00000000" w:rsidRPr="00F55508" w:rsidP="00F55508">
            <w:pPr>
              <w:pStyle w:val="ListBullet"/>
            </w:pPr>
            <w:r w:rsidRPr="00F55508">
              <w:t xml:space="preserve">Ability to analyse network information and </w:t>
            </w:r>
            <w:r w:rsidRPr="00F55508">
              <w:t>determine actions</w:t>
            </w:r>
          </w:p>
          <w:p w:rsidR="00000000" w:rsidRPr="00F55508" w:rsidP="00F55508">
            <w:pPr>
              <w:pStyle w:val="ListBullet"/>
            </w:pPr>
            <w:r w:rsidRPr="00F55508">
              <w:t>Report writing skills</w:t>
            </w:r>
          </w:p>
          <w:p w:rsidR="00000000" w:rsidP="00F55508">
            <w:pPr>
              <w:pStyle w:val="ListBullet"/>
              <w:rPr>
                <w:lang w:val="en-NZ"/>
              </w:rPr>
            </w:pPr>
            <w:r w:rsidRPr="00F55508">
              <w:t>Questioning and active listening skills</w:t>
            </w:r>
          </w:p>
        </w:tc>
      </w:tr>
      <w:tr w:rsidTr="00C07D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Required knowledge</w:t>
            </w:r>
          </w:p>
        </w:tc>
      </w:tr>
      <w:tr w:rsidTr="00C07D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Bullet"/>
            </w:pPr>
            <w:r w:rsidRPr="00F55508">
              <w:t>Network management and security process controls</w:t>
            </w:r>
          </w:p>
          <w:p w:rsidR="00000000" w:rsidRPr="00F55508" w:rsidP="00F55508">
            <w:pPr>
              <w:pStyle w:val="ListBullet"/>
            </w:pPr>
            <w:r w:rsidRPr="00F55508">
              <w:t>Specific and detailed knowledge of the organisation's network infrastructure</w:t>
            </w:r>
          </w:p>
          <w:p w:rsidR="00000000" w:rsidRPr="00F55508" w:rsidP="00F55508">
            <w:pPr>
              <w:pStyle w:val="ListBullet"/>
            </w:pPr>
            <w:r w:rsidRPr="00F55508">
              <w:t>Security technologies and ca</w:t>
            </w:r>
            <w:r w:rsidRPr="00F55508">
              <w:t>pabilities of software and hardware solutions, with substantial depth in some areas</w:t>
            </w:r>
          </w:p>
          <w:p w:rsidR="00000000" w:rsidRPr="00F55508" w:rsidP="00F55508">
            <w:pPr>
              <w:pStyle w:val="ListBullet"/>
            </w:pPr>
            <w:r w:rsidRPr="00F55508">
              <w:t>Logging analysis techniques, with broad knowledge of general features, with depth in security procedures</w:t>
            </w:r>
          </w:p>
          <w:p w:rsidR="00000000" w:rsidRPr="00F55508" w:rsidP="00F55508">
            <w:pPr>
              <w:pStyle w:val="ListBullet"/>
            </w:pPr>
            <w:r w:rsidRPr="00F55508">
              <w:t>Broad knowledge related to emerging security issues, with substanti</w:t>
            </w:r>
            <w:r w:rsidRPr="00F55508">
              <w:t>al depth in related weaknesses of installed network infrastructure</w:t>
            </w:r>
          </w:p>
        </w:tc>
      </w:tr>
    </w:tbl>
    <w:p w:rsidR="00C07D7A" w:rsidP="00F55508">
      <w:pPr>
        <w:pStyle w:val="BodyText"/>
      </w:pPr>
    </w:p>
    <w:p w:rsidR="00C07D7A" w:rsidP="00F55508">
      <w:pPr>
        <w:pStyle w:val="BodyText"/>
      </w:pPr>
    </w:p>
    <w:p w:rsidR="00000000" w:rsidRPr="00F55508" w:rsidP="00F55508">
      <w:pPr>
        <w:pStyle w:val="AllowPageBreak"/>
      </w:pPr>
    </w:p>
    <w:p w:rsidR="00000000" w:rsidRPr="00F55508" w:rsidP="00F55508">
      <w:pPr>
        <w:pStyle w:val="Heading1"/>
      </w:pPr>
      <w:bookmarkStart w:id="10" w:name="O_244376"/>
      <w:bookmarkEnd w:id="10"/>
      <w:r w:rsidRPr="00F55508">
        <w:t>Evidence Guide</w:t>
      </w:r>
    </w:p>
    <w:tbl>
      <w:tblPr>
        <w:tblW w:w="9570" w:type="dxa"/>
        <w:tblLayout w:type="fixed"/>
        <w:tblCellMar>
          <w:left w:w="62" w:type="dxa"/>
          <w:right w:w="62" w:type="dxa"/>
        </w:tblCellMar>
        <w:tblLook w:val="0000"/>
      </w:tblPr>
      <w:tblGrid>
        <w:gridCol w:w="3908"/>
        <w:gridCol w:w="5662"/>
      </w:tblGrid>
      <w:tr w:rsidTr="00C07D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EVIDENCE GUIDE</w:t>
            </w:r>
          </w:p>
        </w:tc>
      </w:tr>
      <w:tr w:rsidTr="00C07D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t>The evidence gui</w:t>
            </w:r>
            <w:r w:rsidRPr="00F55508">
              <w:t>de provides advice on assessment and must be read in conjunction with the performance criteria, required skills and knowledge, range statement and the Assessment Guidelines for the Training Package.</w:t>
            </w:r>
          </w:p>
        </w:tc>
      </w:tr>
      <w:tr w:rsidTr="00C07D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p>
        </w:tc>
      </w:tr>
      <w:tr w:rsidTr="00C07D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r w:rsidRPr="00F55508">
              <w:t>Evidence of the following is essential:</w:t>
            </w:r>
          </w:p>
          <w:p w:rsidR="00000000" w:rsidRPr="00F55508" w:rsidP="00F55508">
            <w:pPr>
              <w:pStyle w:val="ListBullet"/>
            </w:pPr>
            <w:r w:rsidRPr="00F55508">
              <w:t xml:space="preserve">Assessment must confirm knowledge of emerging security issues, security features of hardware and software, limitations in </w:t>
            </w:r>
            <w:r w:rsidRPr="00F55508">
              <w:t>vendor solutions, operating systems and software.</w:t>
            </w:r>
          </w:p>
          <w:p w:rsidR="00000000" w:rsidRPr="00F55508" w:rsidP="00F55508">
            <w:pPr>
              <w:pStyle w:val="ListBullet"/>
            </w:pPr>
            <w:r w:rsidRPr="00F55508">
              <w:t>Assessment must confirm the ability to implement and manage security functions on a network.</w:t>
            </w:r>
          </w:p>
          <w:p w:rsidR="00000000" w:rsidRPr="00F55508" w:rsidP="00F55508">
            <w:pPr>
              <w:pStyle w:val="BodyText"/>
            </w:pPr>
          </w:p>
          <w:p w:rsidR="00000000" w:rsidRPr="00F55508" w:rsidP="00F55508">
            <w:pPr>
              <w:pStyle w:val="BodyText"/>
            </w:pPr>
            <w:r w:rsidRPr="00F55508">
              <w:t>To demonstrate competency in this unit the following resources will be needed:</w:t>
            </w:r>
          </w:p>
          <w:p w:rsidR="00000000" w:rsidRPr="00F55508" w:rsidP="00F55508">
            <w:pPr>
              <w:pStyle w:val="ListBullet"/>
            </w:pPr>
            <w:r w:rsidRPr="00F55508">
              <w:t>Live system</w:t>
            </w:r>
          </w:p>
          <w:p w:rsidR="00000000" w:rsidP="00F55508">
            <w:pPr>
              <w:pStyle w:val="ListBullet"/>
              <w:rPr>
                <w:lang w:val="en-NZ"/>
              </w:rPr>
            </w:pPr>
            <w:r w:rsidRPr="00F55508">
              <w:t>Network support tool</w:t>
            </w:r>
            <w:r w:rsidRPr="00F55508">
              <w:t>s</w:t>
            </w:r>
          </w:p>
        </w:tc>
      </w:tr>
      <w:tr w:rsidTr="00C07D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r w:rsidRPr="00F55508">
              <w:t>Managing network security is a complex process involving internal and external threats and choices between a range of potential solutions. With many small to medium enterprises joining larger organisation</w:t>
            </w:r>
            <w:r w:rsidRPr="00F55508">
              <w:t>s in providing both domestic and global e-commerce facilities, it is increasingly important to provide secure networks. This can only be done with a comprehensive plan that takes into account the whole organisation system as well as the network.</w:t>
            </w:r>
          </w:p>
          <w:p w:rsidR="00000000" w:rsidRPr="00F55508" w:rsidP="00F55508">
            <w:pPr>
              <w:pStyle w:val="BodyText"/>
            </w:pPr>
          </w:p>
          <w:p w:rsidR="00000000" w:rsidRPr="00F55508" w:rsidP="00F55508">
            <w:pPr>
              <w:pStyle w:val="BodyText"/>
            </w:pPr>
            <w:r w:rsidRPr="00F55508">
              <w:t xml:space="preserve">Analysis </w:t>
            </w:r>
            <w:r w:rsidRPr="00F55508">
              <w:t>involves participation in development of network security planning and implementation.</w:t>
            </w:r>
          </w:p>
          <w:p w:rsidR="00000000" w:rsidRPr="00F55508" w:rsidP="00F55508">
            <w:pPr>
              <w:pStyle w:val="BodyText"/>
            </w:pPr>
          </w:p>
          <w:p w:rsidR="00000000" w:rsidRPr="00F55508" w:rsidP="00F55508">
            <w:pPr>
              <w:pStyle w:val="BodyText"/>
            </w:pPr>
            <w:r w:rsidRPr="00F55508">
              <w:t>The breadth, depth and complexity covering planning and initiation of alternative approaches to skills or knowledge applications across a broad range of technical and/o</w:t>
            </w:r>
            <w:r w:rsidRPr="00F55508">
              <w:t>r management requirements, evaluation and coordination would be characteristic.</w:t>
            </w:r>
          </w:p>
          <w:p w:rsidR="00000000" w:rsidRPr="00F55508" w:rsidP="00F55508">
            <w:pPr>
              <w:pStyle w:val="BodyText"/>
            </w:pPr>
          </w:p>
          <w:p w:rsidR="00000000" w:rsidRPr="00F55508" w:rsidP="00F55508">
            <w:pPr>
              <w:pStyle w:val="BodyText"/>
            </w:pPr>
            <w:r w:rsidRPr="00F55508">
              <w:t>The demonstration of competency may also require self-directed application of knowledge and skills, with substantial depth in some areas wh</w:t>
            </w:r>
            <w:r w:rsidRPr="00F55508">
              <w:t>ere judgement is required in planning and selecting appropriate equipment, services and techniques for self and others.</w:t>
            </w:r>
          </w:p>
          <w:p w:rsidR="00000000" w:rsidRPr="00F55508" w:rsidP="00F55508">
            <w:pPr>
              <w:pStyle w:val="BodyText"/>
            </w:pPr>
          </w:p>
          <w:p w:rsidR="00000000" w:rsidRPr="00F55508" w:rsidP="00F55508">
            <w:pPr>
              <w:pStyle w:val="BodyText"/>
            </w:pPr>
            <w:r w:rsidRPr="00F55508">
              <w:t>Assessment must ensure:</w:t>
            </w:r>
          </w:p>
          <w:p w:rsidR="00000000" w:rsidP="00F55508">
            <w:pPr>
              <w:pStyle w:val="ListBullet"/>
              <w:rPr>
                <w:lang w:val="en-NZ"/>
              </w:rPr>
            </w:pPr>
            <w:r w:rsidRPr="00F55508">
              <w:t xml:space="preserve">Applications involve participation in development of strategic initiatives as well as personal responsibility </w:t>
            </w:r>
            <w:r w:rsidRPr="00F55508">
              <w:t>and autonomy in performing complex technical operations or organising others. It may include participation in teams including teams concerned with planning and evaluation functions. Group or team coordination may also be involved</w:t>
            </w:r>
          </w:p>
        </w:tc>
      </w:tr>
      <w:tr w:rsidTr="00C07D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r w:rsidRPr="00F55508">
              <w:t xml:space="preserve">The </w:t>
            </w:r>
            <w:r w:rsidRPr="00F55508">
              <w:t>purpose of this unit is to define the standard of performance to be achieved in the workplace. In undertaking training and assessment activities related to this unit, consideration should be given to the implementation of appropriate diversity and accessib</w:t>
            </w:r>
            <w:r w:rsidRPr="00F55508">
              <w:t>ility practices in order to accommodate people who may have special needs. Additional guidance on these and related matters is provided in ICA05 Section 1.</w:t>
            </w:r>
          </w:p>
          <w:p w:rsidR="00000000" w:rsidRPr="00F55508" w:rsidP="00F55508">
            <w:pPr>
              <w:pStyle w:val="BodyText"/>
            </w:pPr>
          </w:p>
          <w:p w:rsidR="00000000" w:rsidRPr="00F55508" w:rsidP="00F55508">
            <w:pPr>
              <w:pStyle w:val="ListBullet"/>
            </w:pPr>
            <w:r w:rsidRPr="00F55508">
              <w:t xml:space="preserve">Competency in this unit should to be assessed using summative assessment to ensure consistency of </w:t>
            </w:r>
            <w:r w:rsidRPr="00F55508">
              <w:t>performance in a range of contexts. This unit can be assessed either in the workplace or in a simulated environment. However, simulated activities must closely reflect the workplace to enable full demonstration of competency.</w:t>
            </w:r>
          </w:p>
          <w:p w:rsidR="00000000" w:rsidRPr="00F55508" w:rsidP="00F55508">
            <w:pPr>
              <w:pStyle w:val="BodyText"/>
            </w:pPr>
          </w:p>
          <w:p w:rsidR="00000000" w:rsidP="00F55508">
            <w:pPr>
              <w:pStyle w:val="ListBullet"/>
              <w:rPr>
                <w:lang w:val="en-NZ"/>
              </w:rPr>
            </w:pPr>
            <w:r w:rsidRPr="00F55508">
              <w:t>Assessment will usually incl</w:t>
            </w:r>
            <w:r w:rsidRPr="00F55508">
              <w:t>ude observation of real or simulated work processes and procedures and/or performance in a project context as well as questioning on underpinning knowledge and skills. The questioning of team members, supervisors, subordinates, peers and clients where appr</w:t>
            </w:r>
            <w:r w:rsidRPr="00F55508">
              <w:t>opriate may provide valuable input to the assessment process.</w:t>
            </w:r>
          </w:p>
        </w:tc>
      </w:tr>
      <w:tr w:rsidTr="00C07D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r w:rsidRPr="00F55508">
              <w:t>The interdependence of units for assessment purposes may vary with the particular project or scenario. Holistic assessment with other units relevant to the i</w:t>
            </w:r>
            <w:r w:rsidRPr="00F55508">
              <w:t>ndustry sector, workplace and job role is recommended.</w:t>
            </w:r>
          </w:p>
          <w:p w:rsidR="00000000" w:rsidRPr="00F55508" w:rsidP="00F55508">
            <w:pPr>
              <w:pStyle w:val="BodyText"/>
            </w:pPr>
          </w:p>
          <w:p w:rsidR="00000000" w:rsidRPr="00F55508" w:rsidP="00F55508">
            <w:pPr>
              <w:pStyle w:val="BodyText"/>
            </w:pPr>
            <w:r w:rsidRPr="00F55508">
              <w:t>An individual demonstrating this competency would be able to:</w:t>
            </w:r>
          </w:p>
          <w:p w:rsidR="00000000" w:rsidRPr="00F55508" w:rsidP="00F55508">
            <w:pPr>
              <w:pStyle w:val="ListBullet"/>
            </w:pPr>
            <w:r w:rsidRPr="00F55508">
              <w:t>Demonstrate understanding of security in relation to network solutions</w:t>
            </w:r>
          </w:p>
          <w:p w:rsidR="00000000" w:rsidRPr="00F55508" w:rsidP="00F55508">
            <w:pPr>
              <w:pStyle w:val="ListBullet"/>
            </w:pPr>
            <w:r w:rsidRPr="00F55508">
              <w:t>Describe in detail issues related to security in some key areas</w:t>
            </w:r>
          </w:p>
          <w:p w:rsidR="00000000" w:rsidRPr="00F55508" w:rsidP="00F55508">
            <w:pPr>
              <w:pStyle w:val="ListBullet"/>
            </w:pPr>
            <w:r w:rsidRPr="00F55508">
              <w:t>Analyse and plan to solve compromised networks</w:t>
            </w:r>
          </w:p>
          <w:p w:rsidR="00000000" w:rsidRPr="00F55508" w:rsidP="00F55508">
            <w:pPr>
              <w:pStyle w:val="ListBullet"/>
            </w:pPr>
            <w:r w:rsidRPr="00F55508">
              <w:t>Determine network security requirements</w:t>
            </w:r>
          </w:p>
          <w:p w:rsidR="00000000" w:rsidRPr="00F55508" w:rsidP="00F55508">
            <w:pPr>
              <w:pStyle w:val="ListBullet"/>
            </w:pPr>
            <w:r w:rsidRPr="00F55508">
              <w:t>Apply theoretical scenarios in line with security and technical issues</w:t>
            </w:r>
          </w:p>
          <w:p w:rsidR="00000000" w:rsidRPr="00F55508" w:rsidP="00F55508">
            <w:pPr>
              <w:pStyle w:val="ListBullet"/>
            </w:pPr>
            <w:r w:rsidRPr="00F55508">
              <w:t>Demonstrate skills in a range of complex security situations</w:t>
            </w:r>
          </w:p>
          <w:p w:rsidR="00000000" w:rsidRPr="00F55508" w:rsidP="00F55508">
            <w:pPr>
              <w:pStyle w:val="ListBullet"/>
            </w:pPr>
            <w:r w:rsidRPr="00F55508">
              <w:t>Evaluate security information and use</w:t>
            </w:r>
            <w:r w:rsidRPr="00F55508">
              <w:t xml:space="preserve"> it for planning purposes</w:t>
            </w:r>
          </w:p>
          <w:p w:rsidR="00000000" w:rsidRPr="00F55508" w:rsidP="00F55508">
            <w:pPr>
              <w:pStyle w:val="ListBullet"/>
            </w:pPr>
            <w:r w:rsidRPr="00F55508">
              <w:t>Take responsibility for the achievement of security outcomes</w:t>
            </w:r>
          </w:p>
          <w:p w:rsidR="00000000" w:rsidRPr="00F55508" w:rsidP="00F55508">
            <w:pPr>
              <w:pStyle w:val="ListBullet"/>
            </w:pPr>
            <w:r w:rsidRPr="00F55508">
              <w:t>Maintain knowledge of industry products and services</w:t>
            </w:r>
          </w:p>
          <w:p w:rsidR="00000000" w:rsidRPr="00F55508" w:rsidP="00F55508">
            <w:pPr>
              <w:pStyle w:val="BodyText"/>
            </w:pPr>
          </w:p>
          <w:p w:rsidR="00000000" w:rsidRPr="00F55508" w:rsidP="00F55508">
            <w:pPr>
              <w:pStyle w:val="BodyText"/>
            </w:pPr>
            <w:r w:rsidRPr="00F55508">
              <w:t>Additionally, an individual demonstrating this competency would be able to:</w:t>
            </w:r>
          </w:p>
          <w:p w:rsidR="00000000" w:rsidRPr="00F55508" w:rsidP="00F55508">
            <w:pPr>
              <w:pStyle w:val="ListBullet"/>
            </w:pPr>
            <w:r w:rsidRPr="00F55508">
              <w:t>Demonstrate understanding of a broad k</w:t>
            </w:r>
            <w:r w:rsidRPr="00F55508">
              <w:t>nowledge base incorporating theoretical concepts, with substantial depth in some areas</w:t>
            </w:r>
          </w:p>
          <w:p w:rsidR="00000000" w:rsidRPr="00F55508" w:rsidP="00F55508">
            <w:pPr>
              <w:pStyle w:val="ListBullet"/>
            </w:pPr>
            <w:r w:rsidRPr="00F55508">
              <w:t>Analyse and plan approaches to technical problems or management requirements</w:t>
            </w:r>
          </w:p>
          <w:p w:rsidR="00000000" w:rsidRPr="00F55508" w:rsidP="00F55508">
            <w:pPr>
              <w:pStyle w:val="ListBullet"/>
            </w:pPr>
            <w:r w:rsidRPr="00F55508">
              <w:t>Transfer and apply theoretical concepts and/or technical or creative skills to a range of si</w:t>
            </w:r>
            <w:r w:rsidRPr="00F55508">
              <w:t>tuations</w:t>
            </w:r>
          </w:p>
          <w:p w:rsidR="00000000" w:rsidRPr="00F55508" w:rsidP="00F55508">
            <w:pPr>
              <w:pStyle w:val="ListBullet"/>
            </w:pPr>
            <w:r w:rsidRPr="00F55508">
              <w:t>Evaluate information, using it to forecast for planning or research purposes</w:t>
            </w:r>
          </w:p>
          <w:p w:rsidR="00000000" w:rsidRPr="00F55508" w:rsidP="00F55508">
            <w:pPr>
              <w:pStyle w:val="ListBullet"/>
            </w:pPr>
            <w:r w:rsidRPr="00F55508">
              <w:t>Take responsibility for own outputs in relation to broad quantity and quality parameters</w:t>
            </w:r>
          </w:p>
          <w:p w:rsidR="00000000" w:rsidRPr="00F55508" w:rsidP="00F55508">
            <w:pPr>
              <w:pStyle w:val="ListBullet"/>
            </w:pPr>
            <w:r w:rsidRPr="00F55508">
              <w:t>Take some responsibility for the achievement of group outcomes</w:t>
            </w:r>
          </w:p>
        </w:tc>
      </w:tr>
    </w:tbl>
    <w:p w:rsidR="00C07D7A" w:rsidP="00F55508">
      <w:pPr>
        <w:pStyle w:val="BodyText"/>
      </w:pPr>
    </w:p>
    <w:p w:rsidR="00C07D7A" w:rsidP="00F55508">
      <w:pPr>
        <w:pStyle w:val="BodyText"/>
      </w:pPr>
    </w:p>
    <w:p w:rsidR="00000000" w:rsidRPr="00F55508" w:rsidP="00F55508">
      <w:pPr>
        <w:pStyle w:val="Heading1"/>
      </w:pPr>
      <w:bookmarkStart w:id="11" w:name="O_252359"/>
      <w:bookmarkEnd w:id="11"/>
      <w:r w:rsidRPr="00F55508">
        <w:t>Range Statement</w:t>
      </w:r>
    </w:p>
    <w:tbl>
      <w:tblPr>
        <w:tblW w:w="0" w:type="auto"/>
        <w:tblLayout w:type="fixed"/>
        <w:tblCellMar>
          <w:left w:w="62" w:type="dxa"/>
          <w:right w:w="62" w:type="dxa"/>
        </w:tblCellMar>
        <w:tblLook w:val="0000"/>
      </w:tblPr>
      <w:tblGrid>
        <w:gridCol w:w="3495"/>
        <w:gridCol w:w="5027"/>
      </w:tblGrid>
      <w:tr w:rsidTr="00C07D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RANGE STATEMENT</w:t>
            </w:r>
          </w:p>
        </w:tc>
      </w:tr>
      <w:tr w:rsidTr="00C07D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t xml:space="preserve">The range statement relates to the unit of competency as a whole. It allows for different work environments and situations that may affect performance. Bold italicised wording, if used in the performance criteria, </w:t>
            </w:r>
            <w:r w:rsidRPr="00F55508">
              <w:t>is detailed below. Essential operating conditions that may be present with training and assessment (depending on the work situation, needs of the candidate, accessibility of the item, and local industry and regional contexts) may also be included.</w:t>
            </w:r>
          </w:p>
        </w:tc>
      </w:tr>
      <w:tr w:rsidTr="00C07D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BoldandItalics"/>
              </w:rPr>
              <w:t>Network</w:t>
            </w:r>
            <w:r w:rsidRPr="00F55508">
              <w:t xml:space="preserve"> may include but is not limited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Bullet"/>
            </w:pPr>
            <w:r w:rsidRPr="00F55508">
              <w:t>large and small LANs</w:t>
            </w:r>
          </w:p>
          <w:p w:rsidR="00000000" w:rsidRPr="00F55508" w:rsidP="00F55508">
            <w:pPr>
              <w:pStyle w:val="ListBullet"/>
            </w:pPr>
            <w:r w:rsidRPr="00F55508">
              <w:t>WLANs</w:t>
            </w:r>
          </w:p>
          <w:p w:rsidR="00000000" w:rsidRPr="00F55508" w:rsidP="00F55508">
            <w:pPr>
              <w:pStyle w:val="ListBullet"/>
            </w:pPr>
            <w:r w:rsidRPr="00F55508">
              <w:t>VPNs</w:t>
            </w:r>
          </w:p>
          <w:p w:rsidR="00000000" w:rsidRPr="00F55508" w:rsidP="00F55508">
            <w:pPr>
              <w:pStyle w:val="ListBullet"/>
            </w:pPr>
            <w:r w:rsidRPr="00F55508">
              <w:t>WANs</w:t>
            </w:r>
          </w:p>
          <w:p w:rsidR="00000000" w:rsidRPr="00F55508" w:rsidP="00F55508">
            <w:pPr>
              <w:pStyle w:val="ListBullet"/>
            </w:pPr>
            <w:r w:rsidRPr="00F55508">
              <w:t>the internet</w:t>
            </w:r>
          </w:p>
          <w:p w:rsidR="00000000" w:rsidRPr="00F55508" w:rsidP="00F55508">
            <w:pPr>
              <w:pStyle w:val="ListBullet"/>
            </w:pPr>
            <w:r w:rsidRPr="00F55508">
              <w:t>the use of the PSTN for dial-up modems and DSL</w:t>
            </w:r>
          </w:p>
          <w:p w:rsidR="00000000" w:rsidRPr="00F55508" w:rsidP="00F55508">
            <w:pPr>
              <w:pStyle w:val="ListBullet"/>
            </w:pPr>
            <w:r w:rsidRPr="00F55508">
              <w:t>private lines</w:t>
            </w:r>
          </w:p>
          <w:p w:rsidR="00000000" w:rsidRPr="00F55508" w:rsidP="00F55508">
            <w:pPr>
              <w:pStyle w:val="ListBullet"/>
            </w:pPr>
            <w:r w:rsidRPr="00F55508">
              <w:t>data</w:t>
            </w:r>
          </w:p>
          <w:p w:rsidR="00000000" w:rsidP="00F55508">
            <w:pPr>
              <w:pStyle w:val="ListBullet"/>
              <w:rPr>
                <w:lang w:val="en-NZ"/>
              </w:rPr>
            </w:pPr>
            <w:r w:rsidRPr="00F55508">
              <w:t>voice</w:t>
            </w:r>
          </w:p>
        </w:tc>
      </w:tr>
      <w:tr w:rsidTr="00C07D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BoldandItalics"/>
              </w:rPr>
              <w:t>Demilitarised Zone</w:t>
            </w:r>
            <w:r w:rsidRPr="00F55508">
              <w:t xml:space="preserve"> (</w:t>
            </w:r>
            <w:r w:rsidRPr="00F55508">
              <w:rPr>
                <w:rStyle w:val="BoldandItalics"/>
              </w:rPr>
              <w:t>DMZ</w:t>
            </w:r>
            <w:r w:rsidRPr="00F55508">
              <w:t>)</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Bullet"/>
            </w:pPr>
            <w:r w:rsidRPr="00F55508">
              <w:t>May include a computer or small sub-network that sits between a trusted internal network , such as a corporate private LAN , and an untrusted external network, such as the public Internet.</w:t>
            </w:r>
          </w:p>
          <w:p w:rsidR="00000000" w:rsidP="00F55508">
            <w:pPr>
              <w:pStyle w:val="ListBullet"/>
              <w:rPr>
                <w:lang w:val="en-NZ"/>
              </w:rPr>
            </w:pPr>
            <w:r w:rsidRPr="00F55508">
              <w:t>Typically, the DMZ contains devices accessible to Internet traffic,</w:t>
            </w:r>
            <w:r w:rsidRPr="00F55508">
              <w:t xml:space="preserve"> such as Web ( HTTP ) servers, FTP servers, SMTP (e-mail) servers and DNS servers.</w:t>
            </w:r>
          </w:p>
        </w:tc>
      </w:tr>
      <w:tr w:rsidTr="00C07D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BoldandItalics"/>
              </w:rPr>
              <w:t>User</w:t>
            </w:r>
            <w:r w:rsidRPr="00F55508">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Bullet"/>
            </w:pPr>
            <w:r w:rsidRPr="00F55508">
              <w:t>a person within a department</w:t>
            </w:r>
          </w:p>
          <w:p w:rsidR="00000000" w:rsidRPr="00F55508" w:rsidP="00F55508">
            <w:pPr>
              <w:pStyle w:val="ListBullet"/>
            </w:pPr>
            <w:r w:rsidRPr="00F55508">
              <w:t>a department within the organisation</w:t>
            </w:r>
          </w:p>
          <w:p w:rsidR="00000000" w:rsidP="00F55508">
            <w:pPr>
              <w:pStyle w:val="ListBullet"/>
              <w:rPr>
                <w:lang w:val="en-NZ"/>
              </w:rPr>
            </w:pPr>
            <w:r w:rsidRPr="00F55508">
              <w:t>a third party</w:t>
            </w:r>
          </w:p>
        </w:tc>
      </w:tr>
      <w:tr w:rsidTr="00C07D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BoldandItalics"/>
              </w:rPr>
              <w:t>Security</w:t>
            </w:r>
            <w:r w:rsidRPr="00F55508">
              <w:t xml:space="preserve"> may include but is not limited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Bullet"/>
            </w:pPr>
            <w:r w:rsidRPr="00F55508">
              <w:t>IPSec</w:t>
            </w:r>
          </w:p>
          <w:p w:rsidR="00000000" w:rsidRPr="00F55508" w:rsidP="00F55508">
            <w:pPr>
              <w:pStyle w:val="ListBullet"/>
            </w:pPr>
            <w:r w:rsidRPr="00F55508">
              <w:t>SSL</w:t>
            </w:r>
          </w:p>
          <w:p w:rsidR="00000000" w:rsidRPr="00F55508" w:rsidP="00F55508">
            <w:pPr>
              <w:pStyle w:val="ListBullet"/>
            </w:pPr>
            <w:r w:rsidRPr="00F55508">
              <w:t>PKM</w:t>
            </w:r>
          </w:p>
          <w:p w:rsidR="00000000" w:rsidRPr="00F55508" w:rsidP="00F55508">
            <w:pPr>
              <w:pStyle w:val="ListBullet"/>
            </w:pPr>
            <w:r w:rsidRPr="00F55508">
              <w:t>LEAP</w:t>
            </w:r>
          </w:p>
          <w:p w:rsidR="00000000" w:rsidRPr="00F55508" w:rsidP="00F55508">
            <w:pPr>
              <w:pStyle w:val="ListBullet"/>
            </w:pPr>
            <w:r w:rsidRPr="00F55508">
              <w:t>WEP</w:t>
            </w:r>
          </w:p>
          <w:p w:rsidR="00000000" w:rsidRPr="00F55508" w:rsidP="00F55508">
            <w:pPr>
              <w:pStyle w:val="ListBullet"/>
            </w:pPr>
            <w:r w:rsidRPr="00F55508">
              <w:t>WPA</w:t>
            </w:r>
          </w:p>
          <w:p w:rsidR="00000000" w:rsidRPr="00F55508" w:rsidP="00F55508">
            <w:pPr>
              <w:pStyle w:val="ListBullet"/>
            </w:pPr>
            <w:r w:rsidRPr="00F55508">
              <w:t>AAA</w:t>
            </w:r>
          </w:p>
          <w:p w:rsidR="00000000" w:rsidRPr="00F55508" w:rsidP="00F55508">
            <w:pPr>
              <w:pStyle w:val="ListBullet"/>
            </w:pPr>
            <w:r w:rsidRPr="00F55508">
              <w:t>Diameter</w:t>
            </w:r>
          </w:p>
          <w:p w:rsidR="00000000" w:rsidRPr="00F55508" w:rsidP="00F55508">
            <w:pPr>
              <w:pStyle w:val="ListBullet"/>
            </w:pPr>
            <w:r w:rsidRPr="00F55508">
              <w:t>tokens</w:t>
            </w:r>
          </w:p>
          <w:p w:rsidR="00000000" w:rsidP="00F55508">
            <w:pPr>
              <w:pStyle w:val="ListBullet"/>
              <w:rPr>
                <w:lang w:val="en-NZ"/>
              </w:rPr>
            </w:pPr>
            <w:r w:rsidRPr="00F55508">
              <w:t>smart cards</w:t>
            </w:r>
          </w:p>
        </w:tc>
      </w:tr>
      <w:tr w:rsidTr="00C07D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BoldandItalics"/>
              </w:rPr>
              <w:t>Threat assessment</w:t>
            </w:r>
            <w:r w:rsidRPr="00F55508">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Bullet"/>
            </w:pPr>
            <w:r w:rsidRPr="00F55508">
              <w:t>eavesdropping</w:t>
            </w:r>
          </w:p>
          <w:p w:rsidR="00000000" w:rsidRPr="00F55508" w:rsidP="00F55508">
            <w:pPr>
              <w:pStyle w:val="ListBullet"/>
            </w:pPr>
            <w:r w:rsidRPr="00F55508">
              <w:t>manipulation</w:t>
            </w:r>
          </w:p>
          <w:p w:rsidR="00000000" w:rsidRPr="00F55508" w:rsidP="00F55508">
            <w:pPr>
              <w:pStyle w:val="ListBullet"/>
            </w:pPr>
            <w:r w:rsidRPr="00F55508">
              <w:t>impersonation</w:t>
            </w:r>
          </w:p>
          <w:p w:rsidR="00000000" w:rsidRPr="00F55508" w:rsidP="00F55508">
            <w:pPr>
              <w:pStyle w:val="ListBullet"/>
            </w:pPr>
            <w:r w:rsidRPr="00F55508">
              <w:t>penetration</w:t>
            </w:r>
          </w:p>
          <w:p w:rsidR="00000000" w:rsidRPr="00F55508" w:rsidP="00F55508">
            <w:pPr>
              <w:pStyle w:val="ListBullet"/>
            </w:pPr>
            <w:r w:rsidRPr="00F55508">
              <w:t>denial of service and by-pass</w:t>
            </w:r>
          </w:p>
          <w:p w:rsidR="00000000" w:rsidRPr="00F55508" w:rsidP="00F55508">
            <w:pPr>
              <w:pStyle w:val="ListBullet"/>
            </w:pPr>
            <w:r w:rsidRPr="00F55508">
              <w:t>spoofing</w:t>
            </w:r>
          </w:p>
          <w:p w:rsidR="00000000" w:rsidRPr="00F55508" w:rsidP="00F55508">
            <w:pPr>
              <w:pStyle w:val="ListBullet"/>
            </w:pPr>
            <w:r w:rsidRPr="00F55508">
              <w:t>authorisations</w:t>
            </w:r>
          </w:p>
          <w:p w:rsidR="00000000" w:rsidRPr="00F55508" w:rsidP="00F55508">
            <w:pPr>
              <w:pStyle w:val="ListBullet"/>
            </w:pPr>
            <w:r w:rsidRPr="00F55508">
              <w:t>hackers</w:t>
            </w:r>
          </w:p>
          <w:p w:rsidR="00000000" w:rsidRPr="00F55508" w:rsidP="00F55508">
            <w:pPr>
              <w:pStyle w:val="ListBullet"/>
            </w:pPr>
            <w:r w:rsidRPr="00F55508">
              <w:t>viruses using logging</w:t>
            </w:r>
          </w:p>
          <w:p w:rsidR="00000000" w:rsidRPr="00F55508" w:rsidP="00F55508">
            <w:pPr>
              <w:pStyle w:val="ListBullet"/>
            </w:pPr>
            <w:r w:rsidRPr="00F55508">
              <w:t>intruder detection</w:t>
            </w:r>
          </w:p>
          <w:p w:rsidR="00000000" w:rsidP="00F55508">
            <w:pPr>
              <w:pStyle w:val="ListBullet"/>
              <w:rPr>
                <w:lang w:val="en-NZ"/>
              </w:rPr>
            </w:pPr>
            <w:r w:rsidRPr="00F55508">
              <w:t>other tools</w:t>
            </w:r>
          </w:p>
        </w:tc>
      </w:tr>
      <w:tr w:rsidTr="00C07D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BoldandItalics"/>
              </w:rPr>
              <w:t>Equipment</w:t>
            </w:r>
            <w:r w:rsidRPr="00F55508">
              <w:t xml:space="preserve"> may include but is not limited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Bullet"/>
            </w:pPr>
            <w:r w:rsidRPr="00F55508">
              <w:t>workstations</w:t>
            </w:r>
          </w:p>
          <w:p w:rsidR="00000000" w:rsidRPr="00F55508" w:rsidP="00F55508">
            <w:pPr>
              <w:pStyle w:val="ListBullet"/>
            </w:pPr>
            <w:r w:rsidRPr="00F55508">
              <w:t>personal computers</w:t>
            </w:r>
          </w:p>
          <w:p w:rsidR="00000000" w:rsidRPr="00F55508" w:rsidP="00F55508">
            <w:pPr>
              <w:pStyle w:val="ListBullet"/>
            </w:pPr>
            <w:r w:rsidRPr="00F55508">
              <w:t>modems or other connectivity devices</w:t>
            </w:r>
          </w:p>
          <w:p w:rsidR="00000000" w:rsidRPr="00F55508" w:rsidP="00F55508">
            <w:pPr>
              <w:pStyle w:val="ListBullet"/>
            </w:pPr>
            <w:r w:rsidRPr="00F55508">
              <w:t>printers</w:t>
            </w:r>
          </w:p>
          <w:p w:rsidR="00000000" w:rsidRPr="00F55508" w:rsidP="00F55508">
            <w:pPr>
              <w:pStyle w:val="ListBullet"/>
            </w:pPr>
            <w:r w:rsidRPr="00F55508">
              <w:t>hard drives</w:t>
            </w:r>
          </w:p>
          <w:p w:rsidR="00000000" w:rsidRPr="00F55508" w:rsidP="00F55508">
            <w:pPr>
              <w:pStyle w:val="ListBullet"/>
            </w:pPr>
            <w:r w:rsidRPr="00F55508">
              <w:t>DSL modems</w:t>
            </w:r>
          </w:p>
          <w:p w:rsidR="00000000" w:rsidRPr="00F55508" w:rsidP="00F55508">
            <w:pPr>
              <w:pStyle w:val="ListBullet"/>
            </w:pPr>
            <w:r w:rsidRPr="00F55508">
              <w:t>monitors</w:t>
            </w:r>
          </w:p>
          <w:p w:rsidR="00000000" w:rsidRPr="00F55508" w:rsidP="00F55508">
            <w:pPr>
              <w:pStyle w:val="ListBullet"/>
            </w:pPr>
            <w:r w:rsidRPr="00F55508">
              <w:t>switches</w:t>
            </w:r>
          </w:p>
          <w:p w:rsidR="00000000" w:rsidRPr="00F55508" w:rsidP="00F55508">
            <w:pPr>
              <w:pStyle w:val="ListBullet"/>
            </w:pPr>
            <w:r w:rsidRPr="00F55508">
              <w:t>hubs</w:t>
            </w:r>
          </w:p>
          <w:p w:rsidR="00000000" w:rsidRPr="00F55508" w:rsidP="00F55508">
            <w:pPr>
              <w:pStyle w:val="ListBullet"/>
            </w:pPr>
            <w:r w:rsidRPr="00F55508">
              <w:t>personal digital assistant (PDA)</w:t>
            </w:r>
          </w:p>
          <w:p w:rsidR="00000000" w:rsidP="00F55508">
            <w:pPr>
              <w:pStyle w:val="ListBullet"/>
              <w:rPr>
                <w:lang w:val="en-NZ"/>
              </w:rPr>
            </w:pPr>
            <w:r w:rsidRPr="00F55508">
              <w:t>other peripheral devices</w:t>
            </w:r>
          </w:p>
        </w:tc>
      </w:tr>
      <w:tr w:rsidTr="00C07D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BoldandItalics"/>
              </w:rPr>
              <w:t>Firewalls</w:t>
            </w:r>
            <w:r w:rsidRPr="00F55508">
              <w:t xml:space="preserve"> may be part of router configuration or proxy server.  Products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ListBullet"/>
            </w:pPr>
            <w:r w:rsidRPr="00F55508">
              <w:t>Cisco Centri</w:t>
            </w:r>
          </w:p>
          <w:p w:rsidR="00000000" w:rsidRPr="00F55508" w:rsidP="00F55508">
            <w:pPr>
              <w:pStyle w:val="ListBullet"/>
            </w:pPr>
            <w:r w:rsidRPr="00F55508">
              <w:t>Smoothwall</w:t>
            </w:r>
          </w:p>
          <w:p w:rsidR="00000000" w:rsidRPr="00F55508" w:rsidP="00F55508">
            <w:pPr>
              <w:pStyle w:val="ListBullet"/>
            </w:pPr>
            <w:r w:rsidRPr="00F55508">
              <w:t>IPcop</w:t>
            </w:r>
          </w:p>
          <w:p w:rsidR="00000000" w:rsidRPr="00F55508" w:rsidP="00F55508">
            <w:pPr>
              <w:pStyle w:val="ListBullet"/>
            </w:pPr>
            <w:r w:rsidRPr="00F55508">
              <w:t>Check Point FireWall-1</w:t>
            </w:r>
          </w:p>
          <w:p w:rsidR="00000000" w:rsidRPr="00F55508" w:rsidP="00F55508">
            <w:pPr>
              <w:pStyle w:val="ListBullet"/>
            </w:pPr>
            <w:r w:rsidRPr="00F55508">
              <w:t>CyberwallPLUS</w:t>
            </w:r>
          </w:p>
          <w:p w:rsidR="00000000" w:rsidRPr="00F55508" w:rsidP="00F55508">
            <w:pPr>
              <w:pStyle w:val="ListBullet"/>
            </w:pPr>
            <w:r w:rsidRPr="00F55508">
              <w:t>Linux - IPtables firewall</w:t>
            </w:r>
          </w:p>
          <w:p w:rsidR="00000000" w:rsidRPr="00F55508" w:rsidP="00F55508">
            <w:pPr>
              <w:pStyle w:val="ListBullet"/>
            </w:pPr>
            <w:r w:rsidRPr="00F55508">
              <w:t>OpenBSD firewall</w:t>
            </w:r>
          </w:p>
        </w:tc>
      </w:tr>
    </w:tbl>
    <w:p w:rsidR="00C07D7A" w:rsidP="00F55508">
      <w:pPr>
        <w:pStyle w:val="BodyText"/>
      </w:pPr>
    </w:p>
    <w:p w:rsidR="00C07D7A" w:rsidP="00F55508">
      <w:pPr>
        <w:pStyle w:val="BodyText"/>
      </w:pPr>
    </w:p>
    <w:p w:rsidR="00000000" w:rsidRPr="00F55508" w:rsidP="00F55508">
      <w:pPr>
        <w:pStyle w:val="Heading1"/>
      </w:pPr>
      <w:bookmarkStart w:id="12" w:name="O_208198"/>
      <w:bookmarkEnd w:id="12"/>
      <w:r w:rsidRPr="00F55508">
        <w:t>Unit Sector(s)</w:t>
      </w:r>
    </w:p>
    <w:tbl>
      <w:tblPr>
        <w:tblW w:w="0" w:type="auto"/>
        <w:tblLayout w:type="fixed"/>
        <w:tblCellMar>
          <w:left w:w="62" w:type="dxa"/>
          <w:right w:w="62" w:type="dxa"/>
        </w:tblCellMar>
        <w:tblLook w:val="0000"/>
      </w:tblPr>
      <w:tblGrid>
        <w:gridCol w:w="2618"/>
        <w:gridCol w:w="5904"/>
      </w:tblGrid>
      <w:tr w:rsidTr="00C07D7A">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r w:rsidRPr="00F55508">
              <w:t>Support</w:t>
            </w:r>
          </w:p>
        </w:tc>
      </w:tr>
    </w:tbl>
    <w:p w:rsidR="00C07D7A" w:rsidP="00F55508">
      <w:pPr>
        <w:pStyle w:val="BodyText"/>
      </w:pPr>
    </w:p>
    <w:p w:rsidR="00C07D7A" w:rsidP="00F55508">
      <w:pPr>
        <w:pStyle w:val="BodyText"/>
      </w:pPr>
    </w:p>
    <w:p w:rsidR="00000000" w:rsidRPr="00F55508" w:rsidP="00F55508">
      <w:pPr>
        <w:pStyle w:val="Heading1"/>
      </w:pPr>
      <w:bookmarkStart w:id="13" w:name="O_208195"/>
      <w:bookmarkEnd w:id="13"/>
      <w:r w:rsidRPr="00F55508">
        <w:t>Co-requisite units</w:t>
      </w:r>
    </w:p>
    <w:tbl>
      <w:tblPr>
        <w:tblW w:w="0" w:type="auto"/>
        <w:tblLayout w:type="fixed"/>
        <w:tblCellMar>
          <w:left w:w="62" w:type="dxa"/>
          <w:right w:w="62" w:type="dxa"/>
        </w:tblCellMar>
        <w:tblLook w:val="0000"/>
      </w:tblPr>
      <w:tblGrid>
        <w:gridCol w:w="2641"/>
        <w:gridCol w:w="1322"/>
        <w:gridCol w:w="4559"/>
      </w:tblGrid>
      <w:tr w:rsidTr="00C07D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p>
        </w:tc>
      </w:tr>
      <w:tr w:rsidTr="00C07D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p>
        </w:tc>
      </w:tr>
      <w:tr w:rsidTr="00C07D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p>
        </w:tc>
      </w:tr>
    </w:tbl>
    <w:p w:rsidR="00C07D7A" w:rsidP="00F55508">
      <w:pPr>
        <w:pStyle w:val="BodyText"/>
      </w:pPr>
    </w:p>
    <w:p w:rsidR="00C07D7A" w:rsidP="00F55508">
      <w:pPr>
        <w:pStyle w:val="BodyText"/>
      </w:pPr>
    </w:p>
    <w:p w:rsidR="00000000" w:rsidRPr="00F55508" w:rsidP="00F55508">
      <w:pPr>
        <w:pStyle w:val="Heading1"/>
      </w:pPr>
      <w:bookmarkStart w:id="14" w:name="O_208197"/>
      <w:bookmarkEnd w:id="14"/>
      <w:r w:rsidRPr="00F55508">
        <w:t>Competency field</w:t>
      </w:r>
    </w:p>
    <w:tbl>
      <w:tblPr>
        <w:tblW w:w="0" w:type="auto"/>
        <w:tblLayout w:type="fixed"/>
        <w:tblCellMar>
          <w:left w:w="62" w:type="dxa"/>
          <w:right w:w="62" w:type="dxa"/>
        </w:tblCellMar>
        <w:tblLook w:val="0000"/>
      </w:tblPr>
      <w:tblGrid>
        <w:gridCol w:w="2784"/>
        <w:gridCol w:w="5738"/>
      </w:tblGrid>
      <w:tr w:rsidTr="00C07D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08">
            <w:pPr>
              <w:pStyle w:val="BodyText"/>
              <w:rPr>
                <w:lang w:val="en-NZ"/>
              </w:rPr>
            </w:pPr>
            <w:r w:rsidRPr="00F555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08" w:rsidP="00F55508">
            <w:pPr>
              <w:pStyle w:val="BodyText"/>
            </w:pPr>
          </w:p>
        </w:tc>
      </w:tr>
    </w:tbl>
    <w:p w:rsidR="00C07D7A" w:rsidP="00F55508">
      <w:pPr>
        <w:pStyle w:val="BodyText"/>
      </w:pPr>
    </w:p>
    <w:p w:rsidR="00C07D7A" w:rsidP="00F55508">
      <w:pPr>
        <w:pStyle w:val="BodyText"/>
      </w:pPr>
    </w:p>
    <w:p w:rsidR="00000000" w:rsidRPr="00F55508" w:rsidP="00F55508"/>
    <w:sectPr w:rsidSect="00F555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7D7A" w:rsidP="00C07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D7A" w:rsidP="00F55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07D7A" w:rsidP="00F555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7D7A" w:rsidP="00F555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7D7A" w:rsidP="00C07D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D7A" w:rsidP="00F55508">
    <w:pPr>
      <w:pStyle w:val="Header"/>
      <w:framePr w:wrap="around"/>
    </w:pPr>
    <w:r>
      <w:fldChar w:fldCharType="begin"/>
    </w:r>
    <w:r>
      <w:instrText xml:space="preserve"> TITLE   \* MERGEFORMAT </w:instrText>
    </w:r>
    <w:r>
      <w:fldChar w:fldCharType="separate"/>
    </w:r>
    <w:r>
      <w:t>ICAS5123C Manage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7D7A" w:rsidP="00F555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BEE4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10B0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5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5508"/>
    <w:pPr>
      <w:spacing w:before="360" w:after="60"/>
      <w:outlineLvl w:val="0"/>
    </w:pPr>
    <w:rPr>
      <w:sz w:val="32"/>
    </w:rPr>
  </w:style>
  <w:style w:type="paragraph" w:styleId="Heading2">
    <w:name w:val="heading 2"/>
    <w:basedOn w:val="HeadingBase"/>
    <w:next w:val="BodyText"/>
    <w:link w:val="Heading2Char"/>
    <w:qFormat/>
    <w:rsid w:val="00F55508"/>
    <w:pPr>
      <w:keepLines/>
      <w:spacing w:before="240" w:after="120"/>
      <w:outlineLvl w:val="1"/>
    </w:pPr>
    <w:rPr>
      <w:sz w:val="28"/>
      <w:szCs w:val="40"/>
    </w:rPr>
  </w:style>
  <w:style w:type="paragraph" w:styleId="Heading3">
    <w:name w:val="heading 3"/>
    <w:basedOn w:val="HeadingBase"/>
    <w:next w:val="BodyText"/>
    <w:link w:val="Heading3Char"/>
    <w:qFormat/>
    <w:rsid w:val="00F55508"/>
    <w:pPr>
      <w:spacing w:before="180" w:after="120"/>
      <w:outlineLvl w:val="2"/>
    </w:pPr>
    <w:rPr>
      <w:spacing w:val="-10"/>
      <w:kern w:val="32"/>
    </w:rPr>
  </w:style>
  <w:style w:type="paragraph" w:styleId="Heading4">
    <w:name w:val="heading 4"/>
    <w:basedOn w:val="HeadingBase"/>
    <w:next w:val="BodyText"/>
    <w:link w:val="Heading4Char"/>
    <w:qFormat/>
    <w:rsid w:val="00F55508"/>
    <w:pPr>
      <w:spacing w:before="160" w:after="120"/>
      <w:outlineLvl w:val="3"/>
    </w:pPr>
    <w:rPr>
      <w:sz w:val="22"/>
    </w:rPr>
  </w:style>
  <w:style w:type="paragraph" w:styleId="Heading5">
    <w:name w:val="heading 5"/>
    <w:basedOn w:val="HeadingBase"/>
    <w:next w:val="Normal"/>
    <w:link w:val="Heading5Char"/>
    <w:qFormat/>
    <w:rsid w:val="00F55508"/>
    <w:pPr>
      <w:spacing w:before="80"/>
      <w:outlineLvl w:val="4"/>
    </w:pPr>
    <w:rPr>
      <w:color w:val="918585"/>
      <w:sz w:val="20"/>
    </w:rPr>
  </w:style>
  <w:style w:type="paragraph" w:styleId="Heading6">
    <w:name w:val="heading 6"/>
    <w:basedOn w:val="HeadingBase"/>
    <w:next w:val="Normal"/>
    <w:link w:val="Heading6Char"/>
    <w:qFormat/>
    <w:rsid w:val="00F55508"/>
    <w:pPr>
      <w:spacing w:before="60"/>
      <w:outlineLvl w:val="5"/>
    </w:pPr>
    <w:rPr>
      <w:color w:val="918585"/>
      <w:sz w:val="20"/>
    </w:rPr>
  </w:style>
  <w:style w:type="paragraph" w:styleId="Heading7">
    <w:name w:val="heading 7"/>
    <w:basedOn w:val="Normal"/>
    <w:next w:val="Normal"/>
    <w:link w:val="Heading7Char"/>
    <w:qFormat/>
    <w:rsid w:val="00F55508"/>
    <w:pPr>
      <w:ind w:left="720"/>
      <w:outlineLvl w:val="6"/>
    </w:pPr>
    <w:rPr>
      <w:i/>
    </w:rPr>
  </w:style>
  <w:style w:type="paragraph" w:styleId="Heading8">
    <w:name w:val="heading 8"/>
    <w:basedOn w:val="Normal"/>
    <w:next w:val="Normal"/>
    <w:link w:val="Heading8Char"/>
    <w:qFormat/>
    <w:rsid w:val="00F55508"/>
    <w:pPr>
      <w:ind w:left="720"/>
      <w:outlineLvl w:val="7"/>
    </w:pPr>
    <w:rPr>
      <w:i/>
    </w:rPr>
  </w:style>
  <w:style w:type="paragraph" w:styleId="Heading9">
    <w:name w:val="heading 9"/>
    <w:basedOn w:val="Normal"/>
    <w:next w:val="Normal"/>
    <w:link w:val="Heading9Char"/>
    <w:qFormat/>
    <w:rsid w:val="00F55508"/>
    <w:pPr>
      <w:ind w:left="720"/>
      <w:outlineLvl w:val="8"/>
    </w:pPr>
    <w:rPr>
      <w:i/>
    </w:rPr>
  </w:style>
  <w:style w:type="character" w:default="1" w:styleId="DefaultParagraphFont">
    <w:name w:val="Default Paragraph Font"/>
    <w:uiPriority w:val="1"/>
    <w:unhideWhenUsed/>
    <w:rsid w:val="00F55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508"/>
  </w:style>
  <w:style w:type="character" w:customStyle="1" w:styleId="Heading1Char">
    <w:name w:val="Heading 1 Char"/>
    <w:basedOn w:val="DefaultParagraphFont"/>
    <w:link w:val="Heading1"/>
    <w:rsid w:val="00F55508"/>
    <w:rPr>
      <w:rFonts w:ascii="Times New Roman" w:eastAsia="Times New Roman" w:hAnsi="Times New Roman" w:cs="Times New Roman"/>
      <w:b/>
      <w:sz w:val="32"/>
      <w:szCs w:val="20"/>
      <w:lang w:eastAsia="en-US"/>
    </w:rPr>
  </w:style>
  <w:style w:type="paragraph" w:styleId="BodyText">
    <w:name w:val="Body Text"/>
    <w:basedOn w:val="Normal"/>
    <w:link w:val="BodyTextChar"/>
    <w:rsid w:val="00F555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5508"/>
    <w:rPr>
      <w:rFonts w:ascii="Times New Roman" w:eastAsia="Times New Roman" w:hAnsi="Times New Roman" w:cs="Times New Roman"/>
      <w:sz w:val="24"/>
      <w:lang w:val="en-US" w:eastAsia="en-US"/>
    </w:rPr>
  </w:style>
  <w:style w:type="paragraph" w:styleId="Footer">
    <w:name w:val="footer"/>
    <w:basedOn w:val="Normal"/>
    <w:link w:val="FooterChar"/>
    <w:rsid w:val="00F55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508"/>
    <w:rPr>
      <w:rFonts w:ascii="Times New Roman" w:eastAsia="Times New Roman" w:hAnsi="Times New Roman" w:cs="Times New Roman"/>
      <w:sz w:val="16"/>
      <w:lang w:val="en-US" w:eastAsia="en-US"/>
    </w:rPr>
  </w:style>
  <w:style w:type="paragraph" w:styleId="List">
    <w:name w:val="List"/>
    <w:basedOn w:val="BodyText"/>
    <w:next w:val="BodyText"/>
    <w:rsid w:val="00F55508"/>
    <w:pPr>
      <w:tabs>
        <w:tab w:val="left" w:pos="340"/>
      </w:tabs>
      <w:spacing w:before="60" w:after="60"/>
      <w:ind w:left="340" w:hanging="340"/>
    </w:pPr>
  </w:style>
  <w:style w:type="paragraph" w:styleId="ListBullet">
    <w:name w:val="List Bullet"/>
    <w:basedOn w:val="List"/>
    <w:rsid w:val="00F55508"/>
    <w:pPr>
      <w:numPr>
        <w:numId w:val="12"/>
      </w:numPr>
      <w:tabs>
        <w:tab w:val="clear" w:pos="340"/>
      </w:tabs>
      <w:spacing w:before="40" w:after="40"/>
    </w:pPr>
  </w:style>
  <w:style w:type="character" w:customStyle="1" w:styleId="SpecialBold">
    <w:name w:val="Special Bold"/>
    <w:basedOn w:val="DefaultParagraphFont"/>
    <w:rsid w:val="00F55508"/>
    <w:rPr>
      <w:b/>
      <w:spacing w:val="0"/>
    </w:rPr>
  </w:style>
  <w:style w:type="paragraph" w:styleId="Header">
    <w:name w:val="header"/>
    <w:basedOn w:val="Normal"/>
    <w:link w:val="HeaderChar"/>
    <w:rsid w:val="00F55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5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5508"/>
    <w:pPr>
      <w:spacing w:before="240" w:after="120"/>
      <w:outlineLvl w:val="0"/>
    </w:pPr>
    <w:rPr>
      <w:rFonts w:ascii="Times New Roman" w:hAnsi="Times New Roman"/>
      <w:b/>
      <w:sz w:val="28"/>
    </w:rPr>
  </w:style>
  <w:style w:type="paragraph" w:customStyle="1" w:styleId="AllowPageBreak">
    <w:name w:val="AllowPageBreak"/>
    <w:rsid w:val="00F555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5508"/>
    <w:pPr>
      <w:tabs>
        <w:tab w:val="left" w:pos="680"/>
      </w:tabs>
      <w:spacing w:before="60" w:after="60"/>
      <w:ind w:left="680" w:hanging="340"/>
    </w:pPr>
  </w:style>
  <w:style w:type="character" w:customStyle="1" w:styleId="BoldandItalics">
    <w:name w:val="Bold and Italics"/>
    <w:qFormat/>
    <w:rsid w:val="00F55508"/>
    <w:rPr>
      <w:b/>
      <w:i/>
      <w:u w:val="none"/>
    </w:rPr>
  </w:style>
  <w:style w:type="character" w:customStyle="1" w:styleId="Heading2Char">
    <w:name w:val="Heading 2 Char"/>
    <w:basedOn w:val="DefaultParagraphFont"/>
    <w:link w:val="Heading2"/>
    <w:rsid w:val="00F55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5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55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5508"/>
    <w:rPr>
      <w:rFonts w:ascii="Courier New" w:eastAsia="Times New Roman" w:hAnsi="Courier New" w:cs="Times New Roman"/>
      <w:i/>
      <w:szCs w:val="20"/>
      <w:lang w:val="en-US" w:eastAsia="en-US"/>
    </w:rPr>
  </w:style>
  <w:style w:type="paragraph" w:customStyle="1" w:styleId="HeadingBase">
    <w:name w:val="Heading Base"/>
    <w:rsid w:val="00F55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508"/>
    <w:pPr>
      <w:tabs>
        <w:tab w:val="right" w:leader="dot" w:pos="9072"/>
      </w:tabs>
      <w:ind w:left="567"/>
    </w:pPr>
    <w:rPr>
      <w:szCs w:val="22"/>
    </w:rPr>
  </w:style>
  <w:style w:type="paragraph" w:customStyle="1" w:styleId="TOCBase">
    <w:name w:val="TOC Base"/>
    <w:rsid w:val="00F55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508"/>
    <w:pPr>
      <w:tabs>
        <w:tab w:val="right" w:leader="dot" w:pos="9072"/>
      </w:tabs>
      <w:spacing w:before="40" w:after="40"/>
      <w:ind w:left="284"/>
    </w:pPr>
    <w:rPr>
      <w:rFonts w:ascii="Times New Roman" w:hAnsi="Times New Roman"/>
    </w:rPr>
  </w:style>
  <w:style w:type="paragraph" w:styleId="TOC1">
    <w:name w:val="toc 1"/>
    <w:basedOn w:val="TOCBase"/>
    <w:next w:val="Normal"/>
    <w:rsid w:val="00F555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5508"/>
    <w:pPr>
      <w:spacing w:before="5040"/>
      <w:jc w:val="center"/>
    </w:pPr>
    <w:rPr>
      <w:sz w:val="48"/>
      <w:szCs w:val="72"/>
      <w:lang w:val="en-US"/>
    </w:rPr>
  </w:style>
  <w:style w:type="character" w:customStyle="1" w:styleId="TitleChar">
    <w:name w:val="Title Char"/>
    <w:basedOn w:val="DefaultParagraphFont"/>
    <w:link w:val="Title"/>
    <w:rsid w:val="00F55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508"/>
    <w:pPr>
      <w:tabs>
        <w:tab w:val="left" w:pos="3600"/>
        <w:tab w:val="left" w:pos="3958"/>
      </w:tabs>
    </w:pPr>
  </w:style>
  <w:style w:type="paragraph" w:customStyle="1" w:styleId="Note">
    <w:name w:val="Note"/>
    <w:basedOn w:val="BodyText"/>
    <w:rsid w:val="00F555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508"/>
    <w:pPr>
      <w:framePr w:wrap="auto" w:hAnchor="text" w:y="6049"/>
    </w:pPr>
    <w:rPr>
      <w:color w:val="000000"/>
      <w:sz w:val="40"/>
    </w:rPr>
  </w:style>
  <w:style w:type="paragraph" w:customStyle="1" w:styleId="TOCTitle">
    <w:name w:val="TOCTitle"/>
    <w:basedOn w:val="Heading1"/>
    <w:rsid w:val="00F55508"/>
    <w:pPr>
      <w:spacing w:after="240"/>
      <w:jc w:val="center"/>
      <w:outlineLvl w:val="9"/>
    </w:pPr>
    <w:rPr>
      <w:caps/>
    </w:rPr>
  </w:style>
  <w:style w:type="paragraph" w:customStyle="1" w:styleId="Version">
    <w:name w:val="Version"/>
    <w:rsid w:val="00F555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5508"/>
    <w:pPr>
      <w:numPr>
        <w:numId w:val="13"/>
      </w:numPr>
      <w:tabs>
        <w:tab w:val="clear" w:pos="680"/>
      </w:tabs>
    </w:pPr>
  </w:style>
  <w:style w:type="paragraph" w:styleId="Index1">
    <w:name w:val="index 1"/>
    <w:basedOn w:val="Normal"/>
    <w:next w:val="Normal"/>
    <w:semiHidden/>
    <w:rsid w:val="00F55508"/>
    <w:pPr>
      <w:keepNext w:val="0"/>
      <w:tabs>
        <w:tab w:val="right" w:pos="4176"/>
      </w:tabs>
      <w:ind w:left="198" w:hanging="198"/>
    </w:pPr>
    <w:rPr>
      <w:rFonts w:ascii="Garamond" w:hAnsi="Garamond"/>
    </w:rPr>
  </w:style>
  <w:style w:type="paragraph" w:styleId="IndexHeading">
    <w:name w:val="index heading"/>
    <w:basedOn w:val="Normal"/>
    <w:next w:val="Index1"/>
    <w:semiHidden/>
    <w:rsid w:val="00F55508"/>
    <w:pPr>
      <w:spacing w:before="120" w:after="120"/>
    </w:pPr>
    <w:rPr>
      <w:rFonts w:ascii="Arial" w:hAnsi="Arial"/>
      <w:b/>
      <w:color w:val="918585"/>
      <w:sz w:val="24"/>
    </w:rPr>
  </w:style>
  <w:style w:type="paragraph" w:customStyle="1" w:styleId="Chapter">
    <w:name w:val="Chapter"/>
    <w:basedOn w:val="Normal"/>
    <w:rsid w:val="00F55508"/>
    <w:pPr>
      <w:spacing w:before="240"/>
    </w:pPr>
    <w:rPr>
      <w:rFonts w:ascii="Times New Roman" w:hAnsi="Times New Roman"/>
      <w:smallCaps/>
      <w:spacing w:val="80"/>
      <w:sz w:val="28"/>
    </w:rPr>
  </w:style>
  <w:style w:type="paragraph" w:customStyle="1" w:styleId="InChapter">
    <w:name w:val="InChapter"/>
    <w:basedOn w:val="Heading3"/>
    <w:rsid w:val="00F55508"/>
    <w:pPr>
      <w:spacing w:after="240"/>
      <w:outlineLvl w:val="9"/>
    </w:pPr>
    <w:rPr>
      <w:noProof/>
    </w:rPr>
  </w:style>
  <w:style w:type="paragraph" w:styleId="Index2">
    <w:name w:val="index 2"/>
    <w:basedOn w:val="Normal"/>
    <w:next w:val="Normal"/>
    <w:semiHidden/>
    <w:rsid w:val="00F55508"/>
    <w:pPr>
      <w:tabs>
        <w:tab w:val="right" w:pos="4176"/>
      </w:tabs>
      <w:ind w:left="568" w:hanging="284"/>
    </w:pPr>
    <w:rPr>
      <w:rFonts w:ascii="Garamond" w:hAnsi="Garamond"/>
    </w:rPr>
  </w:style>
  <w:style w:type="paragraph" w:customStyle="1" w:styleId="Byline">
    <w:name w:val="Byline"/>
    <w:rsid w:val="00F55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508"/>
    <w:pPr>
      <w:tabs>
        <w:tab w:val="clear" w:pos="3600"/>
        <w:tab w:val="clear" w:pos="3958"/>
      </w:tabs>
      <w:jc w:val="right"/>
    </w:pPr>
  </w:style>
  <w:style w:type="character" w:styleId="Emphasis">
    <w:name w:val="Emphasis"/>
    <w:basedOn w:val="DefaultParagraphFont"/>
    <w:qFormat/>
    <w:rsid w:val="00F55508"/>
    <w:rPr>
      <w:i/>
    </w:rPr>
  </w:style>
  <w:style w:type="paragraph" w:styleId="Caption">
    <w:name w:val="caption"/>
    <w:basedOn w:val="BodyText"/>
    <w:next w:val="Normal"/>
    <w:qFormat/>
    <w:rsid w:val="00F55508"/>
    <w:pPr>
      <w:framePr w:w="2268" w:hSpace="181" w:vSpace="181" w:wrap="around" w:vAnchor="text" w:hAnchor="page" w:x="1135" w:y="285" w:anchorLock="1"/>
    </w:pPr>
    <w:rPr>
      <w:i/>
    </w:rPr>
  </w:style>
  <w:style w:type="paragraph" w:customStyle="1" w:styleId="MiniTOCTitle">
    <w:name w:val="MiniTOCTitle"/>
    <w:basedOn w:val="Heading4"/>
    <w:rsid w:val="00F55508"/>
    <w:pPr>
      <w:spacing w:before="240"/>
      <w:outlineLvl w:val="9"/>
    </w:pPr>
    <w:rPr>
      <w:noProof/>
      <w:sz w:val="24"/>
    </w:rPr>
  </w:style>
  <w:style w:type="paragraph" w:customStyle="1" w:styleId="MiniTOCItem">
    <w:name w:val="MiniTOCItem"/>
    <w:basedOn w:val="ListBullet"/>
    <w:rsid w:val="00F55508"/>
    <w:pPr>
      <w:numPr>
        <w:numId w:val="0"/>
      </w:numPr>
      <w:tabs>
        <w:tab w:val="right" w:leader="dot" w:pos="6521"/>
      </w:tabs>
      <w:spacing w:before="0" w:after="0"/>
    </w:pPr>
  </w:style>
  <w:style w:type="paragraph" w:customStyle="1" w:styleId="TOFTitle">
    <w:name w:val="TOFTitle"/>
    <w:basedOn w:val="TOCTitle"/>
    <w:rsid w:val="00F55508"/>
  </w:style>
  <w:style w:type="paragraph" w:styleId="TableofFigures">
    <w:name w:val="table of figures"/>
    <w:basedOn w:val="Normal"/>
    <w:next w:val="Normal"/>
    <w:semiHidden/>
    <w:rsid w:val="00F55508"/>
    <w:pPr>
      <w:tabs>
        <w:tab w:val="right" w:leader="dot" w:pos="9072"/>
      </w:tabs>
      <w:ind w:left="970" w:hanging="403"/>
    </w:pPr>
    <w:rPr>
      <w:rFonts w:ascii="Times New Roman" w:hAnsi="Times New Roman"/>
      <w:b/>
    </w:rPr>
  </w:style>
  <w:style w:type="paragraph" w:styleId="ListNumber">
    <w:name w:val="List Number"/>
    <w:basedOn w:val="List"/>
    <w:rsid w:val="00F55508"/>
    <w:pPr>
      <w:numPr>
        <w:numId w:val="10"/>
      </w:numPr>
    </w:pPr>
  </w:style>
  <w:style w:type="character" w:customStyle="1" w:styleId="WingdingSymbols">
    <w:name w:val="Wingding Symbols"/>
    <w:rsid w:val="00F55508"/>
    <w:rPr>
      <w:rFonts w:ascii="Wingdings" w:hAnsi="Wingdings"/>
    </w:rPr>
  </w:style>
  <w:style w:type="paragraph" w:customStyle="1" w:styleId="TableHeading">
    <w:name w:val="Table Heading"/>
    <w:basedOn w:val="HeadingBase"/>
    <w:rsid w:val="00F55508"/>
    <w:pPr>
      <w:keepLines/>
      <w:pBdr>
        <w:bottom w:val="single" w:sz="6" w:space="1" w:color="918585"/>
      </w:pBdr>
      <w:spacing w:before="240"/>
    </w:pPr>
  </w:style>
  <w:style w:type="character" w:customStyle="1" w:styleId="HotSpot">
    <w:name w:val="HotSpot"/>
    <w:rsid w:val="00F55508"/>
    <w:rPr>
      <w:color w:val="0033CC"/>
      <w:u w:val="none"/>
    </w:rPr>
  </w:style>
  <w:style w:type="paragraph" w:customStyle="1" w:styleId="BodyTextRight">
    <w:name w:val="Body Text Right"/>
    <w:basedOn w:val="BodyText"/>
    <w:rsid w:val="00F55508"/>
    <w:pPr>
      <w:spacing w:before="0" w:after="0"/>
      <w:jc w:val="right"/>
    </w:pPr>
  </w:style>
  <w:style w:type="paragraph" w:styleId="Index3">
    <w:name w:val="index 3"/>
    <w:basedOn w:val="ListNumber2"/>
    <w:next w:val="Normal"/>
    <w:semiHidden/>
    <w:rsid w:val="00F55508"/>
    <w:pPr>
      <w:numPr>
        <w:numId w:val="0"/>
      </w:numPr>
      <w:tabs>
        <w:tab w:val="right" w:leader="dot" w:pos="4176"/>
      </w:tabs>
    </w:pPr>
  </w:style>
  <w:style w:type="paragraph" w:styleId="ListNumber2">
    <w:name w:val="List Number 2"/>
    <w:basedOn w:val="List2"/>
    <w:rsid w:val="00F55508"/>
    <w:pPr>
      <w:numPr>
        <w:numId w:val="9"/>
      </w:numPr>
      <w:tabs>
        <w:tab w:val="clear" w:pos="1060"/>
      </w:tabs>
    </w:pPr>
  </w:style>
  <w:style w:type="paragraph" w:customStyle="1" w:styleId="MarginNote">
    <w:name w:val="Margin Note"/>
    <w:basedOn w:val="BodyText"/>
    <w:rsid w:val="00F55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5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5508"/>
    <w:rPr>
      <w:sz w:val="32"/>
    </w:rPr>
  </w:style>
  <w:style w:type="paragraph" w:customStyle="1" w:styleId="HeadingProcedure">
    <w:name w:val="Heading Procedure"/>
    <w:basedOn w:val="HeadingBase"/>
    <w:next w:val="Normal"/>
    <w:rsid w:val="00F55508"/>
    <w:pPr>
      <w:tabs>
        <w:tab w:val="left" w:pos="0"/>
      </w:tabs>
      <w:spacing w:before="120" w:after="60"/>
    </w:pPr>
    <w:rPr>
      <w:i/>
      <w:color w:val="918585"/>
      <w:sz w:val="22"/>
    </w:rPr>
  </w:style>
  <w:style w:type="paragraph" w:customStyle="1" w:styleId="TableBodyText">
    <w:name w:val="Table Body Text"/>
    <w:basedOn w:val="BodyText"/>
    <w:rsid w:val="00F55508"/>
    <w:pPr>
      <w:spacing w:before="60" w:after="60"/>
    </w:pPr>
  </w:style>
  <w:style w:type="paragraph" w:styleId="ListContinue">
    <w:name w:val="List Continue"/>
    <w:basedOn w:val="List"/>
    <w:rsid w:val="00F55508"/>
    <w:pPr>
      <w:ind w:firstLine="0"/>
    </w:pPr>
  </w:style>
  <w:style w:type="paragraph" w:customStyle="1" w:styleId="ListNote">
    <w:name w:val="List Note"/>
    <w:basedOn w:val="List"/>
    <w:rsid w:val="00F55508"/>
    <w:pPr>
      <w:pBdr>
        <w:top w:val="single" w:sz="6" w:space="2" w:color="918585"/>
        <w:bottom w:val="single" w:sz="6" w:space="2" w:color="918585"/>
      </w:pBdr>
      <w:tabs>
        <w:tab w:val="left" w:pos="1021"/>
      </w:tabs>
      <w:ind w:firstLine="0"/>
    </w:pPr>
  </w:style>
  <w:style w:type="paragraph" w:customStyle="1" w:styleId="Warning">
    <w:name w:val="Warning"/>
    <w:basedOn w:val="BodyText"/>
    <w:rsid w:val="00F55508"/>
    <w:pPr>
      <w:shd w:val="clear" w:color="auto" w:fill="D9D9D9"/>
      <w:tabs>
        <w:tab w:val="left" w:pos="992"/>
      </w:tabs>
      <w:ind w:left="119" w:right="119"/>
    </w:pPr>
    <w:rPr>
      <w:sz w:val="20"/>
    </w:rPr>
  </w:style>
  <w:style w:type="paragraph" w:customStyle="1" w:styleId="MarginIcons">
    <w:name w:val="Margin Icons"/>
    <w:basedOn w:val="BodyText"/>
    <w:rsid w:val="00F55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508"/>
    <w:rPr>
      <w:rFonts w:ascii="Courier New" w:hAnsi="Courier New"/>
    </w:rPr>
  </w:style>
  <w:style w:type="paragraph" w:customStyle="1" w:styleId="NoteBullet">
    <w:name w:val="Note Bullet"/>
    <w:basedOn w:val="Note"/>
    <w:rsid w:val="00F55508"/>
    <w:pPr>
      <w:tabs>
        <w:tab w:val="clear" w:pos="680"/>
      </w:tabs>
      <w:spacing w:before="60" w:after="60"/>
    </w:pPr>
  </w:style>
  <w:style w:type="paragraph" w:customStyle="1" w:styleId="SubHeading2">
    <w:name w:val="SubHeading2"/>
    <w:basedOn w:val="HeadingBase"/>
    <w:rsid w:val="00F55508"/>
    <w:pPr>
      <w:spacing w:before="240" w:after="60"/>
    </w:pPr>
    <w:rPr>
      <w:sz w:val="20"/>
    </w:rPr>
  </w:style>
  <w:style w:type="paragraph" w:customStyle="1" w:styleId="SubHeading1">
    <w:name w:val="SubHeading1"/>
    <w:basedOn w:val="HeadingBase"/>
    <w:rsid w:val="00F55508"/>
    <w:pPr>
      <w:spacing w:before="240" w:after="60"/>
    </w:pPr>
    <w:rPr>
      <w:color w:val="918585"/>
      <w:sz w:val="22"/>
    </w:rPr>
  </w:style>
  <w:style w:type="paragraph" w:customStyle="1" w:styleId="SideHeading">
    <w:name w:val="Side Heading"/>
    <w:basedOn w:val="HeadingBase"/>
    <w:rsid w:val="00F55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508"/>
    <w:pPr>
      <w:tabs>
        <w:tab w:val="num" w:pos="360"/>
      </w:tabs>
    </w:pPr>
  </w:style>
  <w:style w:type="paragraph" w:styleId="PlainText">
    <w:name w:val="Plain Text"/>
    <w:basedOn w:val="Normal"/>
    <w:link w:val="PlainTextChar"/>
    <w:rsid w:val="00F55508"/>
    <w:rPr>
      <w:sz w:val="20"/>
    </w:rPr>
  </w:style>
  <w:style w:type="character" w:customStyle="1" w:styleId="PlainTextChar">
    <w:name w:val="Plain Text Char"/>
    <w:basedOn w:val="DefaultParagraphFont"/>
    <w:link w:val="PlainText"/>
    <w:rsid w:val="00F555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5508"/>
    <w:rPr>
      <w:b/>
      <w:smallCaps/>
    </w:rPr>
  </w:style>
  <w:style w:type="paragraph" w:customStyle="1" w:styleId="TableListNumber">
    <w:name w:val="Table List Number"/>
    <w:basedOn w:val="ListNumber"/>
    <w:rsid w:val="00F55508"/>
    <w:pPr>
      <w:numPr>
        <w:numId w:val="0"/>
      </w:numPr>
    </w:pPr>
  </w:style>
  <w:style w:type="paragraph" w:styleId="TOC4">
    <w:name w:val="toc 4"/>
    <w:basedOn w:val="TOCBase"/>
    <w:next w:val="Normal"/>
    <w:semiHidden/>
    <w:rsid w:val="00F55508"/>
    <w:pPr>
      <w:tabs>
        <w:tab w:val="right" w:leader="dot" w:pos="9071"/>
      </w:tabs>
      <w:ind w:left="1701"/>
    </w:pPr>
  </w:style>
  <w:style w:type="paragraph" w:customStyle="1" w:styleId="ListAlpha">
    <w:name w:val="List Alpha"/>
    <w:basedOn w:val="List"/>
    <w:rsid w:val="00F55508"/>
    <w:pPr>
      <w:numPr>
        <w:numId w:val="8"/>
      </w:numPr>
    </w:pPr>
  </w:style>
  <w:style w:type="paragraph" w:customStyle="1" w:styleId="ListAlpha2">
    <w:name w:val="List Alpha 2"/>
    <w:basedOn w:val="List2"/>
    <w:rsid w:val="00F55508"/>
    <w:pPr>
      <w:numPr>
        <w:numId w:val="7"/>
      </w:numPr>
    </w:pPr>
  </w:style>
  <w:style w:type="paragraph" w:styleId="List3">
    <w:name w:val="List 3"/>
    <w:basedOn w:val="BodyText"/>
    <w:rsid w:val="00F55508"/>
    <w:pPr>
      <w:tabs>
        <w:tab w:val="left" w:pos="1021"/>
      </w:tabs>
      <w:spacing w:before="60" w:after="60"/>
      <w:ind w:left="1020" w:hanging="340"/>
    </w:pPr>
  </w:style>
  <w:style w:type="paragraph" w:styleId="List4">
    <w:name w:val="List 4"/>
    <w:basedOn w:val="BodyText"/>
    <w:rsid w:val="00F55508"/>
    <w:pPr>
      <w:tabs>
        <w:tab w:val="left" w:pos="1361"/>
      </w:tabs>
      <w:spacing w:before="60" w:after="60"/>
      <w:ind w:left="1361" w:hanging="340"/>
    </w:pPr>
  </w:style>
  <w:style w:type="paragraph" w:styleId="List5">
    <w:name w:val="List 5"/>
    <w:basedOn w:val="BodyText"/>
    <w:rsid w:val="00F55508"/>
    <w:pPr>
      <w:tabs>
        <w:tab w:val="left" w:pos="1701"/>
      </w:tabs>
      <w:spacing w:before="60" w:after="60"/>
      <w:ind w:left="1701" w:hanging="340"/>
    </w:pPr>
  </w:style>
  <w:style w:type="paragraph" w:styleId="ListBullet3">
    <w:name w:val="List Bullet 3"/>
    <w:basedOn w:val="List3"/>
    <w:rsid w:val="00F55508"/>
    <w:pPr>
      <w:numPr>
        <w:numId w:val="14"/>
      </w:numPr>
      <w:tabs>
        <w:tab w:val="clear" w:pos="1021"/>
      </w:tabs>
      <w:ind w:left="1037" w:hanging="357"/>
    </w:pPr>
  </w:style>
  <w:style w:type="paragraph" w:styleId="ListBullet4">
    <w:name w:val="List Bullet 4"/>
    <w:basedOn w:val="List4"/>
    <w:rsid w:val="00F55508"/>
    <w:pPr>
      <w:numPr>
        <w:numId w:val="2"/>
      </w:numPr>
    </w:pPr>
  </w:style>
  <w:style w:type="paragraph" w:styleId="ListBullet5">
    <w:name w:val="List Bullet 5"/>
    <w:basedOn w:val="List5"/>
    <w:rsid w:val="00F55508"/>
    <w:pPr>
      <w:numPr>
        <w:numId w:val="3"/>
      </w:numPr>
    </w:pPr>
  </w:style>
  <w:style w:type="paragraph" w:styleId="ListContinue2">
    <w:name w:val="List Continue 2"/>
    <w:basedOn w:val="List2"/>
    <w:rsid w:val="00F55508"/>
    <w:pPr>
      <w:ind w:firstLine="0"/>
    </w:pPr>
  </w:style>
  <w:style w:type="paragraph" w:styleId="ListContinue3">
    <w:name w:val="List Continue 3"/>
    <w:basedOn w:val="List3"/>
    <w:rsid w:val="00F55508"/>
    <w:pPr>
      <w:ind w:left="1021" w:firstLine="0"/>
    </w:pPr>
  </w:style>
  <w:style w:type="paragraph" w:styleId="ListContinue4">
    <w:name w:val="List Continue 4"/>
    <w:basedOn w:val="List4"/>
    <w:rsid w:val="00F55508"/>
    <w:pPr>
      <w:ind w:firstLine="0"/>
    </w:pPr>
  </w:style>
  <w:style w:type="paragraph" w:styleId="ListContinue5">
    <w:name w:val="List Continue 5"/>
    <w:basedOn w:val="List5"/>
    <w:rsid w:val="00F55508"/>
    <w:pPr>
      <w:ind w:firstLine="0"/>
    </w:pPr>
  </w:style>
  <w:style w:type="paragraph" w:styleId="ListNumber3">
    <w:name w:val="List Number 3"/>
    <w:basedOn w:val="List3"/>
    <w:rsid w:val="00F55508"/>
    <w:pPr>
      <w:numPr>
        <w:numId w:val="4"/>
      </w:numPr>
    </w:pPr>
  </w:style>
  <w:style w:type="paragraph" w:styleId="ListNumber4">
    <w:name w:val="List Number 4"/>
    <w:basedOn w:val="List4"/>
    <w:rsid w:val="00F55508"/>
    <w:pPr>
      <w:numPr>
        <w:numId w:val="5"/>
      </w:numPr>
    </w:pPr>
  </w:style>
  <w:style w:type="paragraph" w:styleId="ListNumber5">
    <w:name w:val="List Number 5"/>
    <w:basedOn w:val="List5"/>
    <w:rsid w:val="00F55508"/>
    <w:pPr>
      <w:numPr>
        <w:numId w:val="6"/>
      </w:numPr>
    </w:pPr>
  </w:style>
  <w:style w:type="paragraph" w:styleId="BlockText">
    <w:name w:val="Block Text"/>
    <w:basedOn w:val="Normal"/>
    <w:rsid w:val="00F55508"/>
    <w:pPr>
      <w:spacing w:after="120"/>
      <w:ind w:left="1440" w:right="1440"/>
    </w:pPr>
  </w:style>
  <w:style w:type="character" w:customStyle="1" w:styleId="Subscript">
    <w:name w:val="Subscript"/>
    <w:basedOn w:val="DefaultParagraphFont"/>
    <w:rsid w:val="00F55508"/>
    <w:rPr>
      <w:sz w:val="16"/>
      <w:vertAlign w:val="subscript"/>
    </w:rPr>
  </w:style>
  <w:style w:type="character" w:customStyle="1" w:styleId="Superscript">
    <w:name w:val="Superscript"/>
    <w:basedOn w:val="DefaultParagraphFont"/>
    <w:rsid w:val="00F55508"/>
    <w:rPr>
      <w:sz w:val="16"/>
      <w:vertAlign w:val="superscript"/>
    </w:rPr>
  </w:style>
  <w:style w:type="character" w:customStyle="1" w:styleId="Symbols">
    <w:name w:val="Symbols"/>
    <w:basedOn w:val="DefaultParagraphFont"/>
    <w:rsid w:val="00F55508"/>
    <w:rPr>
      <w:rFonts w:ascii="Symbol" w:hAnsi="Symbol"/>
    </w:rPr>
  </w:style>
  <w:style w:type="character" w:customStyle="1" w:styleId="MenuOptions">
    <w:name w:val="Menu Options"/>
    <w:basedOn w:val="DefaultParagraphFont"/>
    <w:rsid w:val="00F55508"/>
    <w:rPr>
      <w:rFonts w:ascii="Arial Narrow" w:hAnsi="Arial Narrow"/>
      <w:smallCaps/>
    </w:rPr>
  </w:style>
  <w:style w:type="character" w:customStyle="1" w:styleId="Buttons">
    <w:name w:val="Buttons"/>
    <w:basedOn w:val="DefaultParagraphFont"/>
    <w:rsid w:val="00F55508"/>
    <w:rPr>
      <w:b/>
    </w:rPr>
  </w:style>
  <w:style w:type="character" w:customStyle="1" w:styleId="Underlined">
    <w:name w:val="Underlined"/>
    <w:basedOn w:val="DefaultParagraphFont"/>
    <w:rsid w:val="00F55508"/>
    <w:rPr>
      <w:u w:val="single"/>
    </w:rPr>
  </w:style>
  <w:style w:type="paragraph" w:customStyle="1" w:styleId="TableBodyTextRight">
    <w:name w:val="Table Body Text Right"/>
    <w:basedOn w:val="TableBodyText"/>
    <w:rsid w:val="00F55508"/>
    <w:pPr>
      <w:widowControl w:val="0"/>
      <w:autoSpaceDE w:val="0"/>
      <w:autoSpaceDN w:val="0"/>
      <w:adjustRightInd w:val="0"/>
      <w:jc w:val="right"/>
    </w:pPr>
    <w:rPr>
      <w:rFonts w:cs="Arial"/>
      <w:szCs w:val="18"/>
    </w:rPr>
  </w:style>
  <w:style w:type="paragraph" w:customStyle="1" w:styleId="CopyrightText">
    <w:name w:val="Copyright Text"/>
    <w:basedOn w:val="BodyText"/>
    <w:rsid w:val="00F55508"/>
    <w:rPr>
      <w:sz w:val="18"/>
    </w:rPr>
  </w:style>
  <w:style w:type="paragraph" w:customStyle="1" w:styleId="BodySmallRight">
    <w:name w:val="Body Small Right"/>
    <w:basedOn w:val="BodyTextRight"/>
    <w:rsid w:val="00F55508"/>
    <w:rPr>
      <w:sz w:val="18"/>
      <w:szCs w:val="18"/>
    </w:rPr>
  </w:style>
  <w:style w:type="paragraph" w:customStyle="1" w:styleId="MarginEdition">
    <w:name w:val="Margin Edition"/>
    <w:basedOn w:val="MarginNote"/>
    <w:rsid w:val="00F55508"/>
    <w:pPr>
      <w:spacing w:before="0" w:after="0"/>
    </w:pPr>
    <w:rPr>
      <w:rFonts w:ascii="Times New Roman" w:hAnsi="Times New Roman"/>
      <w:color w:val="999999"/>
    </w:rPr>
  </w:style>
  <w:style w:type="paragraph" w:customStyle="1" w:styleId="Spacer">
    <w:name w:val="Spacer"/>
    <w:basedOn w:val="Normal"/>
    <w:rsid w:val="00F55508"/>
    <w:rPr>
      <w:sz w:val="2"/>
      <w:szCs w:val="2"/>
    </w:rPr>
  </w:style>
  <w:style w:type="character" w:customStyle="1" w:styleId="Small">
    <w:name w:val="Small"/>
    <w:basedOn w:val="DefaultParagraphFont"/>
    <w:rsid w:val="00F55508"/>
    <w:rPr>
      <w:sz w:val="16"/>
    </w:rPr>
  </w:style>
  <w:style w:type="paragraph" w:customStyle="1" w:styleId="WideTable">
    <w:name w:val="Wide Table"/>
    <w:basedOn w:val="Normal"/>
    <w:rsid w:val="00F55508"/>
    <w:pPr>
      <w:ind w:left="-1418"/>
    </w:pPr>
    <w:rPr>
      <w:sz w:val="2"/>
      <w:szCs w:val="2"/>
    </w:rPr>
  </w:style>
  <w:style w:type="character" w:styleId="PageNumber">
    <w:name w:val="page number"/>
    <w:basedOn w:val="DefaultParagraphFont"/>
    <w:rsid w:val="00F55508"/>
  </w:style>
  <w:style w:type="paragraph" w:styleId="Quote">
    <w:name w:val="Quote"/>
    <w:basedOn w:val="Heading1"/>
    <w:link w:val="QuoteChar"/>
    <w:qFormat/>
    <w:rsid w:val="00F55508"/>
    <w:rPr>
      <w:b w:val="0"/>
      <w:sz w:val="72"/>
      <w:szCs w:val="72"/>
      <w:lang w:val="en-NZ"/>
    </w:rPr>
  </w:style>
  <w:style w:type="character" w:customStyle="1" w:styleId="QuoteChar">
    <w:name w:val="Quote Char"/>
    <w:basedOn w:val="DefaultParagraphFont"/>
    <w:link w:val="Quote"/>
    <w:rsid w:val="00F55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508"/>
    <w:pPr>
      <w:pageBreakBefore/>
    </w:pPr>
  </w:style>
  <w:style w:type="paragraph" w:customStyle="1" w:styleId="Border">
    <w:name w:val="Border"/>
    <w:basedOn w:val="Normal"/>
    <w:qFormat/>
    <w:rsid w:val="00F55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508"/>
    <w:rPr>
      <w:b/>
      <w:bCs/>
      <w:i/>
      <w:iCs/>
      <w:color w:val="auto"/>
    </w:rPr>
  </w:style>
  <w:style w:type="paragraph" w:styleId="IntenseQuote">
    <w:name w:val="Intense Quote"/>
    <w:basedOn w:val="Normal"/>
    <w:next w:val="Normal"/>
    <w:link w:val="IntenseQuoteChar"/>
    <w:uiPriority w:val="30"/>
    <w:qFormat/>
    <w:rsid w:val="00F55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5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5508"/>
    <w:rPr>
      <w:smallCaps/>
      <w:color w:val="auto"/>
      <w:u w:val="single"/>
    </w:rPr>
  </w:style>
  <w:style w:type="character" w:styleId="IntenseReference">
    <w:name w:val="Intense Reference"/>
    <w:basedOn w:val="DefaultParagraphFont"/>
    <w:uiPriority w:val="32"/>
    <w:qFormat/>
    <w:rsid w:val="00F55508"/>
    <w:rPr>
      <w:b/>
      <w:bCs/>
      <w:smallCaps/>
      <w:color w:val="auto"/>
      <w:spacing w:val="5"/>
      <w:u w:val="single"/>
    </w:rPr>
  </w:style>
  <w:style w:type="paragraph" w:customStyle="1" w:styleId="2ColumnHeading">
    <w:name w:val="2Column Heading"/>
    <w:basedOn w:val="BodyText"/>
    <w:qFormat/>
    <w:rsid w:val="00F55508"/>
    <w:pPr>
      <w:spacing w:after="60"/>
      <w:ind w:left="-2268"/>
    </w:pPr>
    <w:rPr>
      <w:b/>
    </w:rPr>
  </w:style>
  <w:style w:type="paragraph" w:customStyle="1" w:styleId="Heading1TOC">
    <w:name w:val="Heading1 TOC"/>
    <w:basedOn w:val="Normal"/>
    <w:qFormat/>
    <w:rsid w:val="00F55508"/>
    <w:pPr>
      <w:spacing w:before="240" w:after="120"/>
    </w:pPr>
    <w:rPr>
      <w:rFonts w:ascii="Times New Roman" w:hAnsi="Times New Roman"/>
      <w:b/>
      <w:sz w:val="32"/>
    </w:rPr>
  </w:style>
  <w:style w:type="paragraph" w:customStyle="1" w:styleId="Heading2TOC">
    <w:name w:val="Heading2 TOC"/>
    <w:basedOn w:val="Normal"/>
    <w:qFormat/>
    <w:rsid w:val="00F55508"/>
    <w:pPr>
      <w:spacing w:before="240" w:after="60"/>
    </w:pPr>
    <w:rPr>
      <w:rFonts w:ascii="Times New Roman" w:hAnsi="Times New Roman"/>
      <w:b/>
      <w:sz w:val="28"/>
    </w:rPr>
  </w:style>
  <w:style w:type="character" w:customStyle="1" w:styleId="Underline">
    <w:name w:val="Underline"/>
    <w:basedOn w:val="DefaultParagraphFont"/>
    <w:qFormat/>
    <w:rsid w:val="00F55508"/>
    <w:rPr>
      <w:u w:val="single"/>
    </w:rPr>
  </w:style>
  <w:style w:type="paragraph" w:styleId="BalloonText">
    <w:name w:val="Balloon Text"/>
    <w:basedOn w:val="Normal"/>
    <w:link w:val="BalloonTextChar"/>
    <w:rsid w:val="00F55508"/>
    <w:rPr>
      <w:rFonts w:ascii="Tahoma" w:hAnsi="Tahoma" w:cs="Tahoma"/>
      <w:sz w:val="16"/>
      <w:szCs w:val="16"/>
    </w:rPr>
  </w:style>
  <w:style w:type="character" w:customStyle="1" w:styleId="BalloonTextChar">
    <w:name w:val="Balloon Text Char"/>
    <w:basedOn w:val="DefaultParagraphFont"/>
    <w:link w:val="BalloonText"/>
    <w:rsid w:val="00F555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55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55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1569</Words>
  <Characters>9663</Characters>
  <Application>Microsoft Office Word</Application>
  <DocSecurity>0</DocSecurity>
  <Lines>370</Lines>
  <Paragraphs>185</Paragraphs>
  <ScaleCrop>false</ScaleCrop>
  <Company>Author-it Software Corporation Ltd.</Company>
  <LinksUpToDate>false</LinksUpToDate>
  <CharactersWithSpaces>11134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ICAS5123C Manage network security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2012-05-27T00:57:00Z</dcterms:created>
  <dcterms:modified xsi:type="dcterms:W3CDTF">2012-05-27T00:57:00Z</dcterms:modified>
</cp:coreProperties>
</file>