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0328" w:rsidP="009A0328">
      <w:pPr>
        <w:pStyle w:val="Title"/>
      </w:pPr>
      <w:r>
        <w:fldChar w:fldCharType="begin"/>
      </w:r>
      <w:r>
        <w:instrText xml:space="preserve"> TITLE   \* MERGEFORMAT </w:instrText>
      </w:r>
      <w:r>
        <w:fldChar w:fldCharType="separate"/>
      </w:r>
      <w:r>
        <w:t>ICAS5118C Manage system security</w:t>
      </w:r>
      <w:r>
        <w:fldChar w:fldCharType="end"/>
      </w:r>
    </w:p>
    <w:p w:rsidR="009A0328" w:rsidP="009A0328">
      <w:pPr>
        <w:pStyle w:val="Version"/>
        <w:sectPr w:rsidSect="006A65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657E" w:rsidP="006A657E">
      <w:pPr>
        <w:pStyle w:val="SuperHeading"/>
      </w:pPr>
      <w:r w:rsidRPr="006A657E">
        <w:t>ICAS5118C Manage system security</w:t>
      </w:r>
    </w:p>
    <w:p w:rsidR="00000000" w:rsidRPr="006A657E" w:rsidP="006A657E">
      <w:pPr>
        <w:pStyle w:val="Heading1"/>
      </w:pPr>
      <w:bookmarkStart w:id="1" w:name="O_271677"/>
      <w:bookmarkEnd w:id="1"/>
      <w:r w:rsidRPr="006A657E">
        <w:t>Modification History</w:t>
      </w:r>
    </w:p>
    <w:p w:rsidR="00000000" w:rsidRPr="006A657E" w:rsidP="006A657E">
      <w:pPr>
        <w:pStyle w:val="BodyText"/>
      </w:pPr>
      <w:r w:rsidRPr="006A657E">
        <w:t>Not Applicable</w:t>
      </w:r>
    </w:p>
    <w:p w:rsidR="00000000" w:rsidRPr="006A657E" w:rsidP="006A657E">
      <w:pPr>
        <w:pStyle w:val="AllowPageBreak"/>
      </w:pPr>
    </w:p>
    <w:p w:rsidR="00000000" w:rsidRPr="006A657E" w:rsidP="006A657E">
      <w:pPr>
        <w:pStyle w:val="Heading1"/>
      </w:pPr>
      <w:bookmarkStart w:id="2" w:name="O_208178"/>
      <w:bookmarkEnd w:id="2"/>
      <w:r w:rsidRPr="006A657E">
        <w:t>Unit Descriptor</w:t>
      </w:r>
    </w:p>
    <w:tbl>
      <w:tblPr>
        <w:tblW w:w="0" w:type="auto"/>
        <w:tblLayout w:type="fixed"/>
        <w:tblCellMar>
          <w:left w:w="62" w:type="dxa"/>
          <w:right w:w="62" w:type="dxa"/>
        </w:tblCellMar>
        <w:tblLook w:val="0000"/>
      </w:tblPr>
      <w:tblGrid>
        <w:gridCol w:w="2669"/>
        <w:gridCol w:w="5853"/>
      </w:tblGrid>
      <w:tr w:rsidTr="009A0328">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57E">
            <w:pPr>
              <w:pStyle w:val="BodyText"/>
              <w:rPr>
                <w:lang w:val="en-NZ"/>
              </w:rPr>
            </w:pPr>
            <w:r w:rsidRPr="006A657E">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57E" w:rsidP="006A657E">
            <w:pPr>
              <w:pStyle w:val="BodyText"/>
            </w:pPr>
            <w:r w:rsidRPr="006A657E">
              <w:t>This unit defines the competency required to implement and manage security on an operational system.</w:t>
            </w:r>
          </w:p>
          <w:p w:rsidR="00000000" w:rsidRPr="006A657E" w:rsidP="006A657E">
            <w:pPr>
              <w:pStyle w:val="BodyText"/>
            </w:pPr>
          </w:p>
          <w:p w:rsidR="00000000" w:rsidRPr="006A657E" w:rsidP="006A657E">
            <w:pPr>
              <w:pStyle w:val="BodyText"/>
            </w:pPr>
            <w:r w:rsidRPr="006A657E">
              <w:t>No licensing, le</w:t>
            </w:r>
            <w:r w:rsidRPr="006A657E">
              <w:t>gislative, regulatory or certification requirements apply to this unit at the time of publication.</w:t>
            </w:r>
          </w:p>
        </w:tc>
      </w:tr>
    </w:tbl>
    <w:p w:rsidR="009A0328" w:rsidP="006A657E">
      <w:pPr>
        <w:pStyle w:val="BodyText"/>
      </w:pPr>
    </w:p>
    <w:p w:rsidR="009A0328" w:rsidP="006A657E">
      <w:pPr>
        <w:pStyle w:val="BodyText"/>
      </w:pPr>
    </w:p>
    <w:p w:rsidR="00000000" w:rsidRPr="006A657E" w:rsidP="006A657E">
      <w:pPr>
        <w:pStyle w:val="Heading1"/>
      </w:pPr>
      <w:bookmarkStart w:id="3" w:name="O_208182"/>
      <w:bookmarkEnd w:id="3"/>
      <w:r w:rsidRPr="006A657E">
        <w:t>Application of the Unit</w:t>
      </w:r>
    </w:p>
    <w:tbl>
      <w:tblPr>
        <w:tblW w:w="0" w:type="auto"/>
        <w:tblLayout w:type="fixed"/>
        <w:tblCellMar>
          <w:left w:w="62" w:type="dxa"/>
          <w:right w:w="62" w:type="dxa"/>
        </w:tblCellMar>
        <w:tblLook w:val="0000"/>
      </w:tblPr>
      <w:tblGrid>
        <w:gridCol w:w="2764"/>
        <w:gridCol w:w="5758"/>
      </w:tblGrid>
      <w:tr w:rsidTr="009A0328">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57E">
            <w:pPr>
              <w:pStyle w:val="BodyText"/>
              <w:rPr>
                <w:lang w:val="en-NZ"/>
              </w:rPr>
            </w:pPr>
            <w:r w:rsidRPr="006A657E">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57E" w:rsidP="006A657E">
            <w:pPr>
              <w:pStyle w:val="BodyText"/>
            </w:pPr>
          </w:p>
        </w:tc>
      </w:tr>
    </w:tbl>
    <w:p w:rsidR="009A0328" w:rsidP="006A657E">
      <w:pPr>
        <w:pStyle w:val="BodyText"/>
      </w:pPr>
    </w:p>
    <w:p w:rsidR="009A0328" w:rsidP="006A657E">
      <w:pPr>
        <w:pStyle w:val="BodyText"/>
      </w:pPr>
    </w:p>
    <w:p w:rsidR="00000000" w:rsidRPr="006A657E" w:rsidP="006A657E">
      <w:pPr>
        <w:pStyle w:val="Heading1"/>
      </w:pPr>
      <w:bookmarkStart w:id="4" w:name="O_279937"/>
      <w:bookmarkEnd w:id="4"/>
      <w:r w:rsidRPr="006A657E">
        <w:t>Licensing/Regulatory Information</w:t>
      </w:r>
    </w:p>
    <w:p w:rsidR="00000000" w:rsidRPr="006A657E" w:rsidP="006A657E">
      <w:pPr>
        <w:pStyle w:val="BodyText"/>
      </w:pPr>
      <w:r w:rsidRPr="006A657E">
        <w:t>Refer to Unit Descriptor</w:t>
      </w:r>
    </w:p>
    <w:p w:rsidR="00000000" w:rsidRPr="006A657E" w:rsidP="006A657E">
      <w:pPr>
        <w:pStyle w:val="AllowPageBreak"/>
      </w:pPr>
    </w:p>
    <w:p w:rsidR="00000000" w:rsidRPr="006A657E" w:rsidP="006A657E">
      <w:pPr>
        <w:pStyle w:val="Heading1"/>
      </w:pPr>
      <w:bookmarkStart w:id="5" w:name="O_208180"/>
      <w:bookmarkEnd w:id="5"/>
      <w:r w:rsidRPr="006A657E">
        <w:t>Pre-Requisites</w:t>
      </w:r>
    </w:p>
    <w:tbl>
      <w:tblPr>
        <w:tblW w:w="0" w:type="auto"/>
        <w:tblLayout w:type="fixed"/>
        <w:tblCellMar>
          <w:left w:w="62" w:type="dxa"/>
          <w:right w:w="62" w:type="dxa"/>
        </w:tblCellMar>
        <w:tblLook w:val="0000"/>
      </w:tblPr>
      <w:tblGrid>
        <w:gridCol w:w="2775"/>
        <w:gridCol w:w="1295"/>
        <w:gridCol w:w="4452"/>
      </w:tblGrid>
      <w:tr w:rsidTr="009A032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57E">
            <w:pPr>
              <w:pStyle w:val="BodyText"/>
              <w:rPr>
                <w:lang w:val="en-NZ"/>
              </w:rPr>
            </w:pPr>
            <w:r w:rsidRPr="006A657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57E">
            <w:pPr>
              <w:pStyle w:val="BodyText"/>
              <w:rPr>
                <w:lang w:val="en-NZ"/>
              </w:rPr>
            </w:pPr>
          </w:p>
        </w:tc>
      </w:tr>
      <w:tr w:rsidTr="009A032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57E">
            <w:pPr>
              <w:pStyle w:val="BodyText"/>
              <w:rPr>
                <w:lang w:val="en-NZ"/>
              </w:rPr>
            </w:pPr>
          </w:p>
        </w:tc>
      </w:tr>
      <w:tr w:rsidTr="009A032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57E" w:rsidP="006A657E">
            <w:pPr>
              <w:pStyle w:val="BodyText"/>
            </w:pPr>
          </w:p>
        </w:tc>
      </w:tr>
    </w:tbl>
    <w:p w:rsidR="009A0328" w:rsidP="006A657E">
      <w:pPr>
        <w:pStyle w:val="BodyText"/>
      </w:pPr>
    </w:p>
    <w:p w:rsidR="009A0328" w:rsidP="006A657E">
      <w:pPr>
        <w:pStyle w:val="BodyText"/>
      </w:pPr>
    </w:p>
    <w:p w:rsidR="00000000" w:rsidRPr="006A657E" w:rsidP="006A657E">
      <w:pPr>
        <w:pStyle w:val="Heading1"/>
      </w:pPr>
      <w:bookmarkStart w:id="6" w:name="O_208179"/>
      <w:bookmarkEnd w:id="6"/>
      <w:r w:rsidRPr="006A657E">
        <w:t>Employability Skills Information</w:t>
      </w:r>
    </w:p>
    <w:tbl>
      <w:tblPr>
        <w:tblW w:w="0" w:type="auto"/>
        <w:tblLayout w:type="fixed"/>
        <w:tblCellMar>
          <w:left w:w="62" w:type="dxa"/>
          <w:right w:w="62" w:type="dxa"/>
        </w:tblCellMar>
        <w:tblLook w:val="0000"/>
      </w:tblPr>
      <w:tblGrid>
        <w:gridCol w:w="2802"/>
        <w:gridCol w:w="5720"/>
      </w:tblGrid>
      <w:tr w:rsidTr="009A032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57E">
            <w:pPr>
              <w:pStyle w:val="BodyText"/>
              <w:rPr>
                <w:lang w:val="en-NZ"/>
              </w:rPr>
            </w:pPr>
            <w:r w:rsidRPr="006A657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57E" w:rsidP="006A657E">
            <w:pPr>
              <w:pStyle w:val="BodyText"/>
            </w:pPr>
            <w:r w:rsidRPr="006A657E">
              <w:t>This unit contains employability skills.</w:t>
            </w:r>
          </w:p>
        </w:tc>
      </w:tr>
    </w:tbl>
    <w:p w:rsidR="009A0328" w:rsidP="006A657E">
      <w:pPr>
        <w:pStyle w:val="BodyText"/>
      </w:pPr>
    </w:p>
    <w:p w:rsidR="009A0328" w:rsidP="006A657E">
      <w:pPr>
        <w:pStyle w:val="BodyText"/>
      </w:pPr>
    </w:p>
    <w:p w:rsidR="00000000" w:rsidRPr="006A657E" w:rsidP="006A657E">
      <w:pPr>
        <w:pStyle w:val="Heading1"/>
      </w:pPr>
      <w:bookmarkStart w:id="7" w:name="O_289723"/>
      <w:bookmarkEnd w:id="7"/>
      <w:r w:rsidRPr="006A657E">
        <w:t>Elements and Performance Criteria Pre-Content</w:t>
      </w:r>
    </w:p>
    <w:tbl>
      <w:tblPr>
        <w:tblW w:w="0" w:type="auto"/>
        <w:tblLayout w:type="fixed"/>
        <w:tblCellMar>
          <w:left w:w="62" w:type="dxa"/>
          <w:right w:w="62" w:type="dxa"/>
        </w:tblCellMar>
        <w:tblLook w:val="0000"/>
      </w:tblPr>
      <w:tblGrid>
        <w:gridCol w:w="2579"/>
        <w:gridCol w:w="5943"/>
      </w:tblGrid>
      <w:tr w:rsidTr="009A0328">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57E">
            <w:pPr>
              <w:pStyle w:val="BodyText"/>
              <w:rPr>
                <w:lang w:val="en-NZ"/>
              </w:rPr>
            </w:pPr>
            <w:r w:rsidRPr="006A657E">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57E" w:rsidP="006A657E">
            <w:pPr>
              <w:pStyle w:val="BodyText"/>
            </w:pPr>
            <w:r w:rsidRPr="006A657E">
              <w:t>Performance criteria describe the performance needed to demonstrate achievement of the element. Where bold italicised text is used, further information is detailed in the required skills and</w:t>
            </w:r>
            <w:r w:rsidRPr="006A657E">
              <w:t xml:space="preserve"> knowledge section and the range statement. Assessment of performance is to be consistent with the evidence guide.</w:t>
            </w:r>
          </w:p>
        </w:tc>
      </w:tr>
    </w:tbl>
    <w:p w:rsidR="00000000" w:rsidRPr="006A657E" w:rsidP="006A657E">
      <w:pPr>
        <w:pStyle w:val="BodyText"/>
      </w:pPr>
    </w:p>
    <w:p w:rsidR="00000000" w:rsidRPr="006A657E" w:rsidP="006A657E">
      <w:pPr>
        <w:pStyle w:val="AllowPageBreak"/>
      </w:pPr>
    </w:p>
    <w:p w:rsidR="00000000" w:rsidRPr="006A657E" w:rsidP="006A657E">
      <w:pPr>
        <w:pStyle w:val="Heading1"/>
      </w:pPr>
      <w:bookmarkStart w:id="8" w:name="O_236390"/>
      <w:bookmarkEnd w:id="8"/>
      <w:r w:rsidRPr="006A657E">
        <w:t>Elements and Performance Criteria</w:t>
      </w:r>
    </w:p>
    <w:tbl>
      <w:tblPr>
        <w:tblW w:w="0" w:type="auto"/>
        <w:tblLayout w:type="fixed"/>
        <w:tblCellMar>
          <w:left w:w="62" w:type="dxa"/>
          <w:right w:w="62" w:type="dxa"/>
        </w:tblCellMar>
        <w:tblLook w:val="0000"/>
      </w:tblPr>
      <w:tblGrid>
        <w:gridCol w:w="2579"/>
        <w:gridCol w:w="5943"/>
      </w:tblGrid>
      <w:tr w:rsidTr="009A0328">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57E" w:rsidP="006A657E">
            <w:pPr>
              <w:pStyle w:val="BodyText"/>
            </w:pPr>
            <w:r w:rsidRPr="006A657E">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57E">
            <w:pPr>
              <w:pStyle w:val="BodyText"/>
              <w:rPr>
                <w:lang w:val="en-NZ"/>
              </w:rPr>
            </w:pPr>
            <w:r w:rsidRPr="006A657E">
              <w:rPr>
                <w:rStyle w:val="SpecialBold"/>
              </w:rPr>
              <w:t>PERFORMANCE CRITERIA</w:t>
            </w:r>
          </w:p>
        </w:tc>
      </w:tr>
      <w:tr w:rsidTr="009A0328">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57E">
            <w:pPr>
              <w:pStyle w:val="List"/>
              <w:rPr>
                <w:lang w:val="en-NZ"/>
              </w:rPr>
            </w:pPr>
            <w:r w:rsidRPr="006A657E">
              <w:t>1.</w:t>
            </w:r>
            <w:r w:rsidRPr="006A657E">
              <w:tab/>
              <w:t>Identify threats to system</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57E" w:rsidP="006A657E">
            <w:pPr>
              <w:pStyle w:val="List2"/>
            </w:pPr>
            <w:r w:rsidRPr="006A657E">
              <w:t>1.1.</w:t>
            </w:r>
            <w:r w:rsidRPr="006A657E">
              <w:tab/>
            </w:r>
            <w:r w:rsidRPr="006A657E">
              <w:t xml:space="preserve">Identify and understand the organisation's </w:t>
            </w:r>
            <w:r w:rsidRPr="006A657E">
              <w:rPr>
                <w:rStyle w:val="BoldandItalics"/>
              </w:rPr>
              <w:t>system</w:t>
            </w:r>
          </w:p>
          <w:p w:rsidR="00000000" w:rsidRPr="006A657E" w:rsidP="006A657E">
            <w:pPr>
              <w:pStyle w:val="List2"/>
            </w:pPr>
            <w:r w:rsidRPr="006A657E">
              <w:t>1.2.</w:t>
            </w:r>
            <w:r w:rsidRPr="006A657E">
              <w:tab/>
              <w:t xml:space="preserve">Conduct risk analysis on </w:t>
            </w:r>
            <w:r w:rsidRPr="006A657E">
              <w:rPr>
                <w:rStyle w:val="BoldandItalics"/>
              </w:rPr>
              <w:t>system</w:t>
            </w:r>
            <w:r w:rsidRPr="006A657E">
              <w:t xml:space="preserve"> and record outcomes</w:t>
            </w:r>
          </w:p>
          <w:p w:rsidR="00000000" w:rsidRPr="006A657E" w:rsidP="006A657E">
            <w:pPr>
              <w:pStyle w:val="List2"/>
            </w:pPr>
            <w:r w:rsidRPr="006A657E">
              <w:t>1.3.</w:t>
            </w:r>
            <w:r w:rsidRPr="006A657E">
              <w:tab/>
              <w:t xml:space="preserve">Evaluate </w:t>
            </w:r>
            <w:r w:rsidRPr="006A657E">
              <w:rPr>
                <w:rStyle w:val="BoldandItalics"/>
              </w:rPr>
              <w:t>threats</w:t>
            </w:r>
            <w:r w:rsidRPr="006A657E">
              <w:t xml:space="preserve"> to the </w:t>
            </w:r>
            <w:r w:rsidRPr="006A657E">
              <w:rPr>
                <w:rStyle w:val="BoldandItalics"/>
              </w:rPr>
              <w:t>system</w:t>
            </w:r>
            <w:r w:rsidRPr="006A657E">
              <w:t xml:space="preserve"> and record findings</w:t>
            </w:r>
          </w:p>
          <w:p w:rsidR="00000000" w:rsidP="006A657E">
            <w:pPr>
              <w:pStyle w:val="List2"/>
              <w:rPr>
                <w:lang w:val="en-NZ"/>
              </w:rPr>
            </w:pPr>
            <w:r w:rsidRPr="006A657E">
              <w:t>1.4.</w:t>
            </w:r>
            <w:r w:rsidRPr="006A657E">
              <w:tab/>
              <w:t xml:space="preserve">Identify and document human interactions with </w:t>
            </w:r>
            <w:r w:rsidRPr="006A657E">
              <w:rPr>
                <w:rStyle w:val="BoldandItalics"/>
              </w:rPr>
              <w:t>system</w:t>
            </w:r>
          </w:p>
        </w:tc>
      </w:tr>
      <w:tr w:rsidTr="009A0328">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57E">
            <w:pPr>
              <w:pStyle w:val="List"/>
              <w:rPr>
                <w:lang w:val="en-NZ"/>
              </w:rPr>
            </w:pPr>
            <w:r w:rsidRPr="006A657E">
              <w:t>2.</w:t>
            </w:r>
            <w:r w:rsidRPr="006A657E">
              <w:tab/>
              <w:t>Determine risk category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57E" w:rsidP="006A657E">
            <w:pPr>
              <w:pStyle w:val="List2"/>
            </w:pPr>
            <w:r w:rsidRPr="006A657E">
              <w:t>2.1.</w:t>
            </w:r>
            <w:r w:rsidRPr="006A657E">
              <w:tab/>
              <w:t>Co</w:t>
            </w:r>
            <w:r w:rsidRPr="006A657E">
              <w:t xml:space="preserve">nduct a risk assessment on the </w:t>
            </w:r>
            <w:r w:rsidRPr="006A657E">
              <w:rPr>
                <w:rStyle w:val="BoldandItalics"/>
              </w:rPr>
              <w:t>system</w:t>
            </w:r>
            <w:r w:rsidRPr="006A657E">
              <w:t xml:space="preserve"> and categorise risks</w:t>
            </w:r>
          </w:p>
          <w:p w:rsidR="00000000" w:rsidRPr="006A657E" w:rsidP="006A657E">
            <w:pPr>
              <w:pStyle w:val="List2"/>
            </w:pPr>
            <w:r w:rsidRPr="006A657E">
              <w:t>2.2.</w:t>
            </w:r>
            <w:r w:rsidRPr="006A657E">
              <w:tab/>
              <w:t xml:space="preserve">Conduct a risk assessment on human operations and interactions with the </w:t>
            </w:r>
            <w:r w:rsidRPr="006A657E">
              <w:rPr>
                <w:rStyle w:val="BoldandItalics"/>
              </w:rPr>
              <w:t>system</w:t>
            </w:r>
            <w:r w:rsidRPr="006A657E">
              <w:t xml:space="preserve"> and categorise risks</w:t>
            </w:r>
          </w:p>
          <w:p w:rsidR="00000000" w:rsidRPr="006A657E" w:rsidP="006A657E">
            <w:pPr>
              <w:pStyle w:val="List2"/>
            </w:pPr>
            <w:r w:rsidRPr="006A657E">
              <w:t>2.3.</w:t>
            </w:r>
            <w:r w:rsidRPr="006A657E">
              <w:tab/>
              <w:t>Match risk plans to risk categories</w:t>
            </w:r>
          </w:p>
          <w:p w:rsidR="00000000" w:rsidP="006A657E">
            <w:pPr>
              <w:pStyle w:val="List2"/>
              <w:rPr>
                <w:lang w:val="en-NZ"/>
              </w:rPr>
            </w:pPr>
            <w:r w:rsidRPr="006A657E">
              <w:t>2.4.</w:t>
            </w:r>
            <w:r w:rsidRPr="006A657E">
              <w:tab/>
              <w:t>Determine and plan resources by risk categorie</w:t>
            </w:r>
            <w:r w:rsidRPr="006A657E">
              <w:t>s</w:t>
            </w:r>
          </w:p>
        </w:tc>
      </w:tr>
      <w:tr w:rsidTr="009A0328">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57E">
            <w:pPr>
              <w:pStyle w:val="List"/>
              <w:rPr>
                <w:lang w:val="en-NZ"/>
              </w:rPr>
            </w:pPr>
            <w:r w:rsidRPr="006A657E">
              <w:t>3.</w:t>
            </w:r>
            <w:r w:rsidRPr="006A657E">
              <w:tab/>
              <w:t>Identify appropriate controls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57E" w:rsidP="006A657E">
            <w:pPr>
              <w:pStyle w:val="List2"/>
            </w:pPr>
            <w:r w:rsidRPr="006A657E">
              <w:t>3.1.</w:t>
            </w:r>
            <w:r w:rsidRPr="006A657E">
              <w:tab/>
              <w:t>Identify and put in place effective controls to manage risk</w:t>
            </w:r>
          </w:p>
          <w:p w:rsidR="00000000" w:rsidRPr="006A657E" w:rsidP="006A657E">
            <w:pPr>
              <w:pStyle w:val="List2"/>
            </w:pPr>
            <w:r w:rsidRPr="006A657E">
              <w:t>3.2.</w:t>
            </w:r>
            <w:r w:rsidRPr="006A657E">
              <w:tab/>
              <w:t xml:space="preserve">Design polices and procedures to cover user access s of the </w:t>
            </w:r>
            <w:r w:rsidRPr="006A657E">
              <w:rPr>
                <w:rStyle w:val="BoldandItalics"/>
              </w:rPr>
              <w:t>system</w:t>
            </w:r>
          </w:p>
          <w:p w:rsidR="00000000" w:rsidRPr="006A657E" w:rsidP="006A657E">
            <w:pPr>
              <w:pStyle w:val="List2"/>
            </w:pPr>
            <w:r w:rsidRPr="006A657E">
              <w:t>3.3.</w:t>
            </w:r>
            <w:r w:rsidRPr="006A657E">
              <w:tab/>
              <w:t xml:space="preserve">Conduct training in the use of </w:t>
            </w:r>
            <w:r w:rsidRPr="006A657E">
              <w:rPr>
                <w:rStyle w:val="BoldandItalics"/>
              </w:rPr>
              <w:t>system</w:t>
            </w:r>
            <w:r w:rsidRPr="006A657E">
              <w:t>-related polices and procedures</w:t>
            </w:r>
          </w:p>
          <w:p w:rsidR="00000000" w:rsidRPr="006A657E" w:rsidP="006A657E">
            <w:pPr>
              <w:pStyle w:val="List2"/>
            </w:pPr>
            <w:r w:rsidRPr="006A657E">
              <w:t>3.4.</w:t>
            </w:r>
            <w:r w:rsidRPr="006A657E">
              <w:tab/>
            </w:r>
            <w:r w:rsidRPr="006A657E">
              <w:t>Monitor high-risk categories at specified periods</w:t>
            </w:r>
          </w:p>
          <w:p w:rsidR="00000000" w:rsidP="006A657E">
            <w:pPr>
              <w:pStyle w:val="List2"/>
              <w:rPr>
                <w:lang w:val="en-NZ"/>
              </w:rPr>
            </w:pPr>
            <w:r w:rsidRPr="006A657E">
              <w:t>3.5.</w:t>
            </w:r>
            <w:r w:rsidRPr="006A657E">
              <w:tab/>
              <w:t>Identify and record system breakdowns</w:t>
            </w:r>
          </w:p>
        </w:tc>
      </w:tr>
      <w:tr w:rsidTr="009A0328">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57E">
            <w:pPr>
              <w:pStyle w:val="List"/>
              <w:rPr>
                <w:lang w:val="en-NZ"/>
              </w:rPr>
            </w:pPr>
            <w:r w:rsidRPr="006A657E">
              <w:t>4.</w:t>
            </w:r>
            <w:r w:rsidRPr="006A657E">
              <w:tab/>
              <w:t>Include controls in the system</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57E" w:rsidP="006A657E">
            <w:pPr>
              <w:pStyle w:val="List2"/>
            </w:pPr>
            <w:r w:rsidRPr="006A657E">
              <w:t>4.1.</w:t>
            </w:r>
            <w:r w:rsidRPr="006A657E">
              <w:tab/>
              <w:t xml:space="preserve">Develop </w:t>
            </w:r>
            <w:r w:rsidRPr="006A657E">
              <w:rPr>
                <w:rStyle w:val="BoldandItalics"/>
              </w:rPr>
              <w:t>security plan</w:t>
            </w:r>
            <w:r w:rsidRPr="006A657E">
              <w:t xml:space="preserve"> and procedures to include in management system</w:t>
            </w:r>
          </w:p>
          <w:p w:rsidR="00000000" w:rsidRPr="006A657E" w:rsidP="006A657E">
            <w:pPr>
              <w:pStyle w:val="List2"/>
            </w:pPr>
            <w:r w:rsidRPr="006A657E">
              <w:t>4.2.</w:t>
            </w:r>
            <w:r w:rsidRPr="006A657E">
              <w:tab/>
              <w:t xml:space="preserve">Develop </w:t>
            </w:r>
            <w:r w:rsidRPr="006A657E">
              <w:rPr>
                <w:rStyle w:val="BoldandItalics"/>
              </w:rPr>
              <w:t>security</w:t>
            </w:r>
            <w:r w:rsidRPr="006A657E">
              <w:t xml:space="preserve"> recovery plan</w:t>
            </w:r>
          </w:p>
          <w:p w:rsidR="00000000" w:rsidP="006A657E">
            <w:pPr>
              <w:pStyle w:val="List2"/>
              <w:rPr>
                <w:lang w:val="en-NZ"/>
              </w:rPr>
            </w:pPr>
            <w:r w:rsidRPr="006A657E">
              <w:t>4.3.</w:t>
            </w:r>
            <w:r w:rsidRPr="006A657E">
              <w:tab/>
              <w:t xml:space="preserve">Implement </w:t>
            </w:r>
            <w:r w:rsidRPr="006A657E">
              <w:rPr>
                <w:rStyle w:val="BoldandItalics"/>
              </w:rPr>
              <w:t>sys</w:t>
            </w:r>
            <w:r w:rsidRPr="006A657E">
              <w:rPr>
                <w:rStyle w:val="BoldandItalics"/>
              </w:rPr>
              <w:t>tem</w:t>
            </w:r>
            <w:r w:rsidRPr="006A657E">
              <w:t xml:space="preserve"> controls to reduce risks in human interaction with the </w:t>
            </w:r>
            <w:r w:rsidRPr="006A657E">
              <w:rPr>
                <w:rStyle w:val="BoldandItalics"/>
              </w:rPr>
              <w:t>system</w:t>
            </w:r>
          </w:p>
        </w:tc>
      </w:tr>
      <w:tr w:rsidTr="009A0328">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57E">
            <w:pPr>
              <w:pStyle w:val="List"/>
              <w:rPr>
                <w:lang w:val="en-NZ"/>
              </w:rPr>
            </w:pPr>
            <w:r w:rsidRPr="006A657E">
              <w:t>5.</w:t>
            </w:r>
            <w:r w:rsidRPr="006A657E">
              <w:tab/>
              <w:t>Monitor system tools and procedures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57E" w:rsidP="006A657E">
            <w:pPr>
              <w:pStyle w:val="List2"/>
            </w:pPr>
            <w:r w:rsidRPr="006A657E">
              <w:t>5.1.</w:t>
            </w:r>
            <w:r w:rsidRPr="006A657E">
              <w:tab/>
              <w:t>Review and monitor risks and controls using a management review process</w:t>
            </w:r>
          </w:p>
          <w:p w:rsidR="00000000" w:rsidRPr="006A657E" w:rsidP="006A657E">
            <w:pPr>
              <w:pStyle w:val="List2"/>
            </w:pPr>
            <w:r w:rsidRPr="006A657E">
              <w:t>5.2.</w:t>
            </w:r>
            <w:r w:rsidRPr="006A657E">
              <w:tab/>
              <w:t>Review risk analysis process based on security benchmarks from vendo</w:t>
            </w:r>
            <w:r w:rsidRPr="006A657E">
              <w:t>rs, security specialists and organisational reviews</w:t>
            </w:r>
          </w:p>
          <w:p w:rsidR="00000000" w:rsidRPr="006A657E" w:rsidP="006A657E">
            <w:pPr>
              <w:pStyle w:val="List2"/>
            </w:pPr>
            <w:r w:rsidRPr="006A657E">
              <w:t>5.3.</w:t>
            </w:r>
            <w:r w:rsidRPr="006A657E">
              <w:tab/>
              <w:t xml:space="preserve">Plan to re-evaluate system and identify new </w:t>
            </w:r>
            <w:r w:rsidRPr="006A657E">
              <w:rPr>
                <w:rStyle w:val="BoldandItalics"/>
              </w:rPr>
              <w:t>threats</w:t>
            </w:r>
            <w:r w:rsidRPr="006A657E">
              <w:t xml:space="preserve"> and risks</w:t>
            </w:r>
          </w:p>
        </w:tc>
      </w:tr>
    </w:tbl>
    <w:p w:rsidR="009A0328" w:rsidP="006A657E">
      <w:pPr>
        <w:pStyle w:val="BodyText"/>
      </w:pPr>
    </w:p>
    <w:p w:rsidR="009A0328" w:rsidP="006A657E">
      <w:pPr>
        <w:pStyle w:val="BodyText"/>
      </w:pPr>
    </w:p>
    <w:p w:rsidR="00000000" w:rsidRPr="006A657E" w:rsidP="006A657E">
      <w:pPr>
        <w:pStyle w:val="Heading1"/>
      </w:pPr>
      <w:bookmarkStart w:id="9" w:name="O_260340"/>
      <w:bookmarkEnd w:id="9"/>
      <w:r w:rsidRPr="006A657E">
        <w:t>Required Skills and Knowledge</w:t>
      </w:r>
    </w:p>
    <w:tbl>
      <w:tblPr>
        <w:tblW w:w="0" w:type="auto"/>
        <w:tblLayout w:type="fixed"/>
        <w:tblCellMar>
          <w:left w:w="62" w:type="dxa"/>
          <w:right w:w="62" w:type="dxa"/>
        </w:tblCellMar>
        <w:tblLook w:val="0000"/>
      </w:tblPr>
      <w:tblGrid>
        <w:gridCol w:w="8522"/>
      </w:tblGrid>
      <w:tr w:rsidTr="009A032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A657E">
            <w:pPr>
              <w:pStyle w:val="BodyText"/>
              <w:rPr>
                <w:lang w:val="en-NZ"/>
              </w:rPr>
            </w:pPr>
            <w:r w:rsidRPr="006A657E">
              <w:rPr>
                <w:rStyle w:val="SpecialBold"/>
              </w:rPr>
              <w:t>REQUIRED SKILLS AND KNOWLEDGE</w:t>
            </w:r>
          </w:p>
        </w:tc>
      </w:tr>
      <w:tr w:rsidTr="009A032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A657E">
            <w:pPr>
              <w:pStyle w:val="BodyText"/>
              <w:rPr>
                <w:lang w:val="en-NZ"/>
              </w:rPr>
            </w:pPr>
            <w:r w:rsidRPr="006A657E">
              <w:t>This section describes the skills and knowledge required for this unit.</w:t>
            </w:r>
          </w:p>
        </w:tc>
      </w:tr>
      <w:tr w:rsidTr="009A03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57E">
            <w:pPr>
              <w:pStyle w:val="BodyText"/>
              <w:rPr>
                <w:lang w:val="en-NZ"/>
              </w:rPr>
            </w:pPr>
            <w:r w:rsidRPr="006A657E">
              <w:rPr>
                <w:rStyle w:val="SpecialBold"/>
              </w:rPr>
              <w:t>Required skills</w:t>
            </w:r>
          </w:p>
        </w:tc>
      </w:tr>
      <w:tr w:rsidTr="009A03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57E" w:rsidP="006A657E">
            <w:pPr>
              <w:pStyle w:val="ListBullet"/>
            </w:pPr>
            <w:r w:rsidRPr="006A657E">
              <w:t>Research skills for identifying, analysing and evaluating weaknesses and strengths of security systems</w:t>
            </w:r>
          </w:p>
          <w:p w:rsidR="00000000" w:rsidRPr="006A657E" w:rsidP="006A657E">
            <w:pPr>
              <w:pStyle w:val="ListBullet"/>
            </w:pPr>
            <w:r w:rsidRPr="006A657E">
              <w:t>Best practice in systems security methodologies and technologies</w:t>
            </w:r>
          </w:p>
          <w:p w:rsidR="00000000" w:rsidRPr="006A657E" w:rsidP="006A657E">
            <w:pPr>
              <w:pStyle w:val="ListBullet"/>
            </w:pPr>
            <w:r w:rsidRPr="006A657E">
              <w:t>Problem solving skills for a mixed mode environment of people and systems processes</w:t>
            </w:r>
          </w:p>
          <w:p w:rsidR="00000000" w:rsidRPr="006A657E" w:rsidP="006A657E">
            <w:pPr>
              <w:pStyle w:val="ListBullet"/>
            </w:pPr>
            <w:r w:rsidRPr="006A657E">
              <w:t>Management of unpredictable problems involving participation in group solutions and analysis</w:t>
            </w:r>
          </w:p>
          <w:p w:rsidR="00000000" w:rsidRPr="006A657E" w:rsidP="006A657E">
            <w:pPr>
              <w:pStyle w:val="ListBullet"/>
            </w:pPr>
            <w:r w:rsidRPr="006A657E">
              <w:t>Ability to com</w:t>
            </w:r>
            <w:r w:rsidRPr="006A657E">
              <w:t>municate clear concepts and solutions to complex issues in an unambiguous manner</w:t>
            </w:r>
          </w:p>
          <w:p w:rsidR="00000000" w:rsidRPr="006A657E" w:rsidP="006A657E">
            <w:pPr>
              <w:pStyle w:val="ListBullet"/>
            </w:pPr>
            <w:r w:rsidRPr="006A657E">
              <w:t>Report writing skills requiring depth in some areas, analysis and evaluation of information in a defined range of areas</w:t>
            </w:r>
          </w:p>
          <w:p w:rsidR="00000000" w:rsidP="006A657E">
            <w:pPr>
              <w:pStyle w:val="ListBullet"/>
              <w:rPr>
                <w:lang w:val="en-NZ"/>
              </w:rPr>
            </w:pPr>
            <w:r w:rsidRPr="006A657E">
              <w:t>Questioning and active listening skills</w:t>
            </w:r>
          </w:p>
        </w:tc>
      </w:tr>
      <w:tr w:rsidTr="009A03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57E">
            <w:pPr>
              <w:pStyle w:val="BodyText"/>
              <w:rPr>
                <w:lang w:val="en-NZ"/>
              </w:rPr>
            </w:pPr>
            <w:r w:rsidRPr="006A657E">
              <w:rPr>
                <w:rStyle w:val="SpecialBold"/>
              </w:rPr>
              <w:t>Required knowl</w:t>
            </w:r>
            <w:r w:rsidRPr="006A657E">
              <w:rPr>
                <w:rStyle w:val="SpecialBold"/>
              </w:rPr>
              <w:t>edge</w:t>
            </w:r>
          </w:p>
        </w:tc>
      </w:tr>
      <w:tr w:rsidTr="009A03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57E" w:rsidP="006A657E">
            <w:pPr>
              <w:pStyle w:val="ListBullet"/>
            </w:pPr>
            <w:r w:rsidRPr="006A657E">
              <w:t>Systems management and process control in relation to security</w:t>
            </w:r>
          </w:p>
          <w:p w:rsidR="00000000" w:rsidRPr="006A657E" w:rsidP="006A657E">
            <w:pPr>
              <w:pStyle w:val="ListBullet"/>
            </w:pPr>
            <w:r w:rsidRPr="006A657E">
              <w:t>Specific knowledge of the client organisation</w:t>
            </w:r>
          </w:p>
          <w:p w:rsidR="00000000" w:rsidRPr="006A657E" w:rsidP="006A657E">
            <w:pPr>
              <w:pStyle w:val="ListBullet"/>
            </w:pPr>
            <w:r w:rsidRPr="006A657E">
              <w:t>Systems technologies, with broad knowledge of general features and capabilities, and substantial depth in some areas</w:t>
            </w:r>
          </w:p>
          <w:p w:rsidR="00000000" w:rsidRPr="006A657E" w:rsidP="006A657E">
            <w:pPr>
              <w:pStyle w:val="ListBullet"/>
            </w:pPr>
            <w:r w:rsidRPr="006A657E">
              <w:t>Risk analysis technique</w:t>
            </w:r>
            <w:r w:rsidRPr="006A657E">
              <w:t>s, with broad knowledge of general features, and depth in security procedures</w:t>
            </w:r>
          </w:p>
          <w:p w:rsidR="00000000" w:rsidRPr="006A657E" w:rsidP="006A657E">
            <w:pPr>
              <w:pStyle w:val="ListBullet"/>
            </w:pPr>
            <w:r w:rsidRPr="006A657E">
              <w:t>Broad knowledge of general features of specific security technology, with substantial depth in some areas</w:t>
            </w:r>
          </w:p>
        </w:tc>
      </w:tr>
    </w:tbl>
    <w:p w:rsidR="009A0328" w:rsidP="006A657E">
      <w:pPr>
        <w:pStyle w:val="BodyText"/>
      </w:pPr>
    </w:p>
    <w:p w:rsidR="009A0328" w:rsidP="006A657E">
      <w:pPr>
        <w:pStyle w:val="BodyText"/>
      </w:pPr>
    </w:p>
    <w:p w:rsidR="00000000" w:rsidRPr="006A657E" w:rsidP="006A657E">
      <w:pPr>
        <w:pStyle w:val="AllowPageBreak"/>
      </w:pPr>
    </w:p>
    <w:p w:rsidR="00000000" w:rsidRPr="006A657E" w:rsidP="006A657E">
      <w:pPr>
        <w:pStyle w:val="Heading1"/>
      </w:pPr>
      <w:bookmarkStart w:id="10" w:name="O_244374"/>
      <w:bookmarkEnd w:id="10"/>
      <w:r w:rsidRPr="006A657E">
        <w:t>Evidence Guide</w:t>
      </w:r>
    </w:p>
    <w:tbl>
      <w:tblPr>
        <w:tblW w:w="9570" w:type="dxa"/>
        <w:tblLayout w:type="fixed"/>
        <w:tblCellMar>
          <w:left w:w="62" w:type="dxa"/>
          <w:right w:w="62" w:type="dxa"/>
        </w:tblCellMar>
        <w:tblLook w:val="0000"/>
      </w:tblPr>
      <w:tblGrid>
        <w:gridCol w:w="3908"/>
        <w:gridCol w:w="5662"/>
      </w:tblGrid>
      <w:tr w:rsidTr="009A032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57E">
            <w:pPr>
              <w:pStyle w:val="BodyText"/>
              <w:rPr>
                <w:lang w:val="en-NZ"/>
              </w:rPr>
            </w:pPr>
            <w:r w:rsidRPr="006A657E">
              <w:rPr>
                <w:rStyle w:val="SpecialBold"/>
              </w:rPr>
              <w:t>EVIDENCE GUIDE</w:t>
            </w:r>
          </w:p>
        </w:tc>
      </w:tr>
      <w:tr w:rsidTr="009A032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57E">
            <w:pPr>
              <w:pStyle w:val="BodyText"/>
              <w:rPr>
                <w:lang w:val="en-NZ"/>
              </w:rPr>
            </w:pPr>
            <w:r w:rsidRPr="006A657E">
              <w:t>The evidence guide provides advice on assessment and must be read in conjunction with the performance criteria, required skills and knowledge, range statement and the Assessment Guidelines for the Training Package.</w:t>
            </w:r>
          </w:p>
        </w:tc>
      </w:tr>
      <w:tr w:rsidTr="009A03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57E">
            <w:pPr>
              <w:pStyle w:val="BodyText"/>
              <w:rPr>
                <w:lang w:val="en-NZ"/>
              </w:rPr>
            </w:pPr>
            <w:r w:rsidRPr="006A657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57E">
            <w:pPr>
              <w:pStyle w:val="BodyText"/>
              <w:rPr>
                <w:lang w:val="en-NZ"/>
              </w:rPr>
            </w:pPr>
          </w:p>
        </w:tc>
      </w:tr>
      <w:tr w:rsidTr="009A03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57E">
            <w:pPr>
              <w:pStyle w:val="BodyText"/>
              <w:rPr>
                <w:lang w:val="en-NZ"/>
              </w:rPr>
            </w:pPr>
            <w:r w:rsidRPr="006A657E">
              <w:rPr>
                <w:rStyle w:val="SpecialBold"/>
              </w:rPr>
              <w:t>Critical aspec</w:t>
            </w:r>
            <w:r w:rsidRPr="006A657E">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57E" w:rsidP="006A657E">
            <w:pPr>
              <w:pStyle w:val="BodyText"/>
            </w:pPr>
            <w:r w:rsidRPr="006A657E">
              <w:t>Evidence of the following is essential:</w:t>
            </w:r>
          </w:p>
          <w:p w:rsidR="00000000" w:rsidRPr="006A657E" w:rsidP="006A657E">
            <w:pPr>
              <w:pStyle w:val="ListBullet"/>
            </w:pPr>
            <w:r w:rsidRPr="006A657E">
              <w:t>Assessment must confirm knowledge of security risks and options available in the operating environment.</w:t>
            </w:r>
          </w:p>
          <w:p w:rsidR="00000000" w:rsidRPr="006A657E" w:rsidP="006A657E">
            <w:pPr>
              <w:pStyle w:val="ListBullet"/>
            </w:pPr>
            <w:r w:rsidRPr="006A657E">
              <w:t>Assessment must confirm the ability to implement and manage security functions on a system.</w:t>
            </w:r>
          </w:p>
          <w:p w:rsidR="00000000" w:rsidRPr="006A657E" w:rsidP="006A657E">
            <w:pPr>
              <w:pStyle w:val="BodyText"/>
            </w:pPr>
          </w:p>
          <w:p w:rsidR="00000000" w:rsidRPr="006A657E" w:rsidP="006A657E">
            <w:pPr>
              <w:pStyle w:val="BodyText"/>
            </w:pPr>
            <w:r w:rsidRPr="006A657E">
              <w:t>To demonstrate competency in this unit the following resources will be needed:</w:t>
            </w:r>
          </w:p>
          <w:p w:rsidR="00000000" w:rsidRPr="006A657E" w:rsidP="006A657E">
            <w:pPr>
              <w:pStyle w:val="ListBullet"/>
            </w:pPr>
            <w:r w:rsidRPr="006A657E">
              <w:t>Live system</w:t>
            </w:r>
          </w:p>
          <w:p w:rsidR="00000000" w:rsidP="006A657E">
            <w:pPr>
              <w:pStyle w:val="ListBullet"/>
              <w:rPr>
                <w:lang w:val="en-NZ"/>
              </w:rPr>
            </w:pPr>
            <w:r w:rsidRPr="006A657E">
              <w:t>Utility tools</w:t>
            </w:r>
          </w:p>
        </w:tc>
      </w:tr>
      <w:tr w:rsidTr="009A03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57E">
            <w:pPr>
              <w:pStyle w:val="BodyText"/>
              <w:rPr>
                <w:lang w:val="en-NZ"/>
              </w:rPr>
            </w:pPr>
            <w:r w:rsidRPr="006A657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57E" w:rsidP="006A657E">
            <w:pPr>
              <w:pStyle w:val="BodyText"/>
            </w:pPr>
            <w:r w:rsidRPr="006A657E">
              <w:t xml:space="preserve">System </w:t>
            </w:r>
            <w:r w:rsidRPr="006A657E">
              <w:t>security is an increasingly important preoccupation for both ICT and business professionals.</w:t>
            </w:r>
          </w:p>
          <w:p w:rsidR="00000000" w:rsidRPr="006A657E" w:rsidP="006A657E">
            <w:pPr>
              <w:pStyle w:val="BodyText"/>
            </w:pPr>
          </w:p>
          <w:p w:rsidR="00000000" w:rsidRPr="006A657E" w:rsidP="006A657E">
            <w:pPr>
              <w:pStyle w:val="BodyText"/>
            </w:pPr>
            <w:r w:rsidRPr="006A657E">
              <w:t>As more organisations expand their operations using the internet and linking their infrastructure to mass communications media, managing systems effectively becom</w:t>
            </w:r>
            <w:r w:rsidRPr="006A657E">
              <w:t>es paramount. Understanding systems is key to managing risk in a cost-effective and secure manner and effective system security is important not only for improving business operations, but in some cases preventing business loss by avoiding security breache</w:t>
            </w:r>
            <w:r w:rsidRPr="006A657E">
              <w:t>s and threats.</w:t>
            </w:r>
          </w:p>
          <w:p w:rsidR="00000000" w:rsidRPr="006A657E" w:rsidP="006A657E">
            <w:pPr>
              <w:pStyle w:val="BodyText"/>
            </w:pPr>
          </w:p>
          <w:p w:rsidR="009A0328" w:rsidP="006A657E">
            <w:pPr>
              <w:pStyle w:val="BodyText"/>
            </w:pPr>
            <w:r w:rsidRPr="006A657E">
              <w:t>Analysis involves participation in development of strategic reviews, determining security outcomes, as well as dependence on organisational information in a complex mixture of people and processes.</w:t>
            </w:r>
          </w:p>
          <w:p w:rsidR="009A0328" w:rsidP="006A657E">
            <w:pPr>
              <w:pStyle w:val="BodyText"/>
            </w:pPr>
          </w:p>
          <w:p w:rsidR="00000000" w:rsidRPr="006A657E" w:rsidP="006A657E">
            <w:pPr>
              <w:pStyle w:val="BodyText"/>
            </w:pPr>
            <w:r w:rsidRPr="006A657E">
              <w:t>The breadth, depth and complexity coveri</w:t>
            </w:r>
            <w:r w:rsidRPr="006A657E">
              <w:t>ng planning and initiation of alternative approaches to skills or knowledge applications across a broad range of technical and/or management requirements, evaluation and coordination would be characteristic.</w:t>
            </w:r>
          </w:p>
          <w:p w:rsidR="00000000" w:rsidRPr="006A657E" w:rsidP="006A657E">
            <w:pPr>
              <w:pStyle w:val="BodyText"/>
            </w:pPr>
          </w:p>
          <w:p w:rsidR="00000000" w:rsidRPr="006A657E" w:rsidP="006A657E">
            <w:pPr>
              <w:pStyle w:val="BodyText"/>
            </w:pPr>
            <w:r w:rsidRPr="006A657E">
              <w:t>The demonstration of competency may also require self-directed application of knowledge and skills, with substantial depth in some areas where judgement is required in planning and selecting appropriate equipment, services and techniques for self and other</w:t>
            </w:r>
            <w:r w:rsidRPr="006A657E">
              <w:t>s.</w:t>
            </w:r>
          </w:p>
          <w:p w:rsidR="00000000" w:rsidRPr="006A657E" w:rsidP="006A657E">
            <w:pPr>
              <w:pStyle w:val="BodyText"/>
            </w:pPr>
          </w:p>
          <w:p w:rsidR="00000000" w:rsidRPr="006A657E" w:rsidP="006A657E">
            <w:pPr>
              <w:pStyle w:val="BodyText"/>
            </w:pPr>
            <w:r w:rsidRPr="006A657E">
              <w:t>Assessment must ensure:</w:t>
            </w:r>
          </w:p>
          <w:p w:rsidR="00000000" w:rsidP="006A657E">
            <w:pPr>
              <w:pStyle w:val="ListBullet"/>
              <w:rPr>
                <w:lang w:val="en-NZ"/>
              </w:rPr>
            </w:pPr>
            <w:r w:rsidRPr="006A657E">
              <w:t>Applications involve participation in development of strategic initiatives as well as personal responsibility and autonomy in performing complex technical operations or organising others. It may include participation in teams i</w:t>
            </w:r>
            <w:r w:rsidRPr="006A657E">
              <w:t>ncluding teams concerned with planning and evaluation functions. Group or team coordination may also be involved.</w:t>
            </w:r>
          </w:p>
        </w:tc>
      </w:tr>
      <w:tr w:rsidTr="009A03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57E">
            <w:pPr>
              <w:pStyle w:val="BodyText"/>
              <w:rPr>
                <w:lang w:val="en-NZ"/>
              </w:rPr>
            </w:pPr>
            <w:r w:rsidRPr="006A657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57E" w:rsidP="006A657E">
            <w:pPr>
              <w:pStyle w:val="BodyText"/>
            </w:pPr>
            <w:r w:rsidRPr="006A657E">
              <w:t>The purpose of this unit is to define the standard of performance to be achieved in the workplace. In undertaking traini</w:t>
            </w:r>
            <w:r w:rsidRPr="006A657E">
              <w:t xml:space="preserve">ng and assessment activities related to this unit, consideration should be given to the implementation of appropriate diversity and accessibility practices in order to accommodate people who may have special needs. Additional guidance on these and related </w:t>
            </w:r>
            <w:r w:rsidRPr="006A657E">
              <w:t>matters is provided in ICA05 Section 1.</w:t>
            </w:r>
          </w:p>
          <w:p w:rsidR="00000000" w:rsidRPr="006A657E" w:rsidP="006A657E">
            <w:pPr>
              <w:pStyle w:val="BodyText"/>
            </w:pPr>
          </w:p>
          <w:p w:rsidR="00000000" w:rsidRPr="006A657E" w:rsidP="006A657E">
            <w:pPr>
              <w:pStyle w:val="ListBullet"/>
            </w:pPr>
            <w:r w:rsidRPr="006A657E">
              <w:t>Competency in this unit should to be assessed using summative assessment to ensure consistency of performance in a range of contexts. This unit can be assessed either in the workplace or in a simulated environment.</w:t>
            </w:r>
            <w:r w:rsidRPr="006A657E">
              <w:t xml:space="preserve"> However, simulated activities must closely reflect the workplace to enable full demonstration of competency.</w:t>
            </w:r>
          </w:p>
          <w:p w:rsidR="00000000" w:rsidRPr="006A657E" w:rsidP="006A657E">
            <w:pPr>
              <w:pStyle w:val="BodyText"/>
            </w:pPr>
          </w:p>
          <w:p w:rsidR="00000000" w:rsidP="006A657E">
            <w:pPr>
              <w:pStyle w:val="ListBullet"/>
              <w:rPr>
                <w:lang w:val="en-NZ"/>
              </w:rPr>
            </w:pPr>
            <w:r w:rsidRPr="006A657E">
              <w:t>Assessment will usually include observation of real or simulated work processes and procedures and/or performance in a project context as well a</w:t>
            </w:r>
            <w:r w:rsidRPr="006A657E">
              <w:t>s questioning on underpinning knowledge and skills. The questioning of team members, supervisors, subordinates, peers and clients where appropriate may provide valuable input to the assessment process.</w:t>
            </w:r>
          </w:p>
        </w:tc>
      </w:tr>
      <w:tr w:rsidTr="009A03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57E">
            <w:pPr>
              <w:pStyle w:val="BodyText"/>
              <w:rPr>
                <w:lang w:val="en-NZ"/>
              </w:rPr>
            </w:pPr>
            <w:r w:rsidRPr="006A657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57E" w:rsidP="006A657E">
            <w:pPr>
              <w:pStyle w:val="BodyText"/>
            </w:pPr>
            <w:r w:rsidRPr="006A657E">
              <w:t>The interdependen</w:t>
            </w:r>
            <w:r w:rsidRPr="006A657E">
              <w:t>ce of units for assessment purposes may vary with the particular project or scenario. Holistic assessment with other units relevant to the industry sector, workplace and job role is recommended.</w:t>
            </w:r>
          </w:p>
          <w:p w:rsidR="00000000" w:rsidRPr="006A657E" w:rsidP="006A657E">
            <w:pPr>
              <w:pStyle w:val="BodyText"/>
            </w:pPr>
          </w:p>
          <w:p w:rsidR="00000000" w:rsidRPr="006A657E" w:rsidP="006A657E">
            <w:pPr>
              <w:pStyle w:val="BodyText"/>
            </w:pPr>
            <w:r w:rsidRPr="006A657E">
              <w:t>An individual demonstrating this competency would be able to:</w:t>
            </w:r>
          </w:p>
          <w:p w:rsidR="00000000" w:rsidRPr="006A657E" w:rsidP="006A657E">
            <w:pPr>
              <w:pStyle w:val="ListBullet"/>
            </w:pPr>
            <w:r w:rsidRPr="006A657E">
              <w:t>Demonstrate understanding of security in relation to processes and people</w:t>
            </w:r>
          </w:p>
          <w:p w:rsidR="00000000" w:rsidRPr="006A657E" w:rsidP="006A657E">
            <w:pPr>
              <w:pStyle w:val="ListBullet"/>
            </w:pPr>
            <w:r w:rsidRPr="006A657E">
              <w:t>Develop plans and policies and theoretical issues in security, with substantial depth in some key areas</w:t>
            </w:r>
          </w:p>
          <w:p w:rsidR="00000000" w:rsidRPr="006A657E" w:rsidP="006A657E">
            <w:pPr>
              <w:pStyle w:val="ListBullet"/>
            </w:pPr>
            <w:r w:rsidRPr="006A657E">
              <w:t>Analyse and pla</w:t>
            </w:r>
            <w:r w:rsidRPr="006A657E">
              <w:t>n to solve technical problems</w:t>
            </w:r>
          </w:p>
          <w:p w:rsidR="00000000" w:rsidRPr="006A657E" w:rsidP="006A657E">
            <w:pPr>
              <w:pStyle w:val="ListBullet"/>
            </w:pPr>
            <w:r w:rsidRPr="006A657E">
              <w:t>Determine management requirements</w:t>
            </w:r>
          </w:p>
          <w:p w:rsidR="00000000" w:rsidRPr="006A657E" w:rsidP="006A657E">
            <w:pPr>
              <w:pStyle w:val="ListBullet"/>
            </w:pPr>
            <w:r w:rsidRPr="006A657E">
              <w:t>Apply theoretical concepts to technical issues</w:t>
            </w:r>
          </w:p>
          <w:p w:rsidR="00000000" w:rsidRPr="006A657E" w:rsidP="006A657E">
            <w:pPr>
              <w:pStyle w:val="ListBullet"/>
            </w:pPr>
            <w:r w:rsidRPr="006A657E">
              <w:t>Demonstrate creative skills in a range of complex situations</w:t>
            </w:r>
          </w:p>
          <w:p w:rsidR="00000000" w:rsidRPr="006A657E" w:rsidP="006A657E">
            <w:pPr>
              <w:pStyle w:val="ListBullet"/>
            </w:pPr>
            <w:r w:rsidRPr="006A657E">
              <w:t>Evaluate information, using it to forecast for planning purposes</w:t>
            </w:r>
          </w:p>
          <w:p w:rsidR="00000000" w:rsidRPr="006A657E" w:rsidP="006A657E">
            <w:pPr>
              <w:pStyle w:val="ListBullet"/>
            </w:pPr>
            <w:r w:rsidRPr="006A657E">
              <w:t>Take key responsibi</w:t>
            </w:r>
            <w:r w:rsidRPr="006A657E">
              <w:t>lity for the achievement of security outcomes</w:t>
            </w:r>
          </w:p>
          <w:p w:rsidR="00000000" w:rsidRPr="006A657E" w:rsidP="006A657E">
            <w:pPr>
              <w:pStyle w:val="ListBullet"/>
            </w:pPr>
            <w:r w:rsidRPr="006A657E">
              <w:t>Maintain knowledge of industry products and services</w:t>
            </w:r>
          </w:p>
          <w:p w:rsidR="00000000" w:rsidRPr="006A657E" w:rsidP="006A657E">
            <w:pPr>
              <w:pStyle w:val="BodyText"/>
            </w:pPr>
          </w:p>
          <w:p w:rsidR="00000000" w:rsidRPr="006A657E" w:rsidP="006A657E">
            <w:pPr>
              <w:pStyle w:val="BodyText"/>
            </w:pPr>
            <w:r w:rsidRPr="006A657E">
              <w:t>Additionally, an individual demonstrating this competency would be able to:</w:t>
            </w:r>
          </w:p>
          <w:p w:rsidR="00000000" w:rsidRPr="006A657E" w:rsidP="006A657E">
            <w:pPr>
              <w:pStyle w:val="ListBullet"/>
            </w:pPr>
            <w:r w:rsidRPr="006A657E">
              <w:t>Demonstrate understanding of a broad knowledge base incorporating theoretical c</w:t>
            </w:r>
            <w:r w:rsidRPr="006A657E">
              <w:t>oncepts, with substantial depth in some areas</w:t>
            </w:r>
          </w:p>
          <w:p w:rsidR="00000000" w:rsidRPr="006A657E" w:rsidP="006A657E">
            <w:pPr>
              <w:pStyle w:val="ListBullet"/>
            </w:pPr>
            <w:r w:rsidRPr="006A657E">
              <w:t>Analyse and plan approaches to technical problems or management requirements</w:t>
            </w:r>
          </w:p>
          <w:p w:rsidR="00000000" w:rsidRPr="006A657E" w:rsidP="006A657E">
            <w:pPr>
              <w:pStyle w:val="ListBullet"/>
            </w:pPr>
            <w:r w:rsidRPr="006A657E">
              <w:t>Transfer and apply theoretical concepts and/or technical or creative skills to a range of situations</w:t>
            </w:r>
          </w:p>
          <w:p w:rsidR="00000000" w:rsidRPr="006A657E" w:rsidP="006A657E">
            <w:pPr>
              <w:pStyle w:val="ListBullet"/>
            </w:pPr>
            <w:r w:rsidRPr="006A657E">
              <w:t>Evaluate information, using it t</w:t>
            </w:r>
            <w:r w:rsidRPr="006A657E">
              <w:t>o forecast for planning or research purposes</w:t>
            </w:r>
          </w:p>
          <w:p w:rsidR="00000000" w:rsidRPr="006A657E" w:rsidP="006A657E">
            <w:pPr>
              <w:pStyle w:val="ListBullet"/>
            </w:pPr>
            <w:r w:rsidRPr="006A657E">
              <w:t>Take responsibility for own outputs in relation to broad quantity and quality parameters</w:t>
            </w:r>
          </w:p>
          <w:p w:rsidR="00000000" w:rsidRPr="006A657E" w:rsidP="006A657E">
            <w:pPr>
              <w:pStyle w:val="ListBullet"/>
            </w:pPr>
            <w:r w:rsidRPr="006A657E">
              <w:t>Take some responsibility for the achievement of group outcomes</w:t>
            </w:r>
          </w:p>
        </w:tc>
      </w:tr>
    </w:tbl>
    <w:p w:rsidR="009A0328" w:rsidP="006A657E">
      <w:pPr>
        <w:pStyle w:val="BodyText"/>
      </w:pPr>
    </w:p>
    <w:p w:rsidR="009A0328" w:rsidP="006A657E">
      <w:pPr>
        <w:pStyle w:val="BodyText"/>
      </w:pPr>
    </w:p>
    <w:p w:rsidR="00000000" w:rsidRPr="006A657E" w:rsidP="006A657E">
      <w:pPr>
        <w:pStyle w:val="Heading1"/>
      </w:pPr>
      <w:bookmarkStart w:id="11" w:name="O_252357"/>
      <w:bookmarkEnd w:id="11"/>
      <w:r w:rsidRPr="006A657E">
        <w:t>Range Statement</w:t>
      </w:r>
    </w:p>
    <w:tbl>
      <w:tblPr>
        <w:tblW w:w="0" w:type="auto"/>
        <w:tblLayout w:type="fixed"/>
        <w:tblCellMar>
          <w:left w:w="62" w:type="dxa"/>
          <w:right w:w="62" w:type="dxa"/>
        </w:tblCellMar>
        <w:tblLook w:val="0000"/>
      </w:tblPr>
      <w:tblGrid>
        <w:gridCol w:w="3449"/>
        <w:gridCol w:w="5073"/>
      </w:tblGrid>
      <w:tr w:rsidTr="009A032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57E">
            <w:pPr>
              <w:pStyle w:val="BodyText"/>
              <w:rPr>
                <w:lang w:val="en-NZ"/>
              </w:rPr>
            </w:pPr>
            <w:r w:rsidRPr="006A657E">
              <w:rPr>
                <w:rStyle w:val="SpecialBold"/>
              </w:rPr>
              <w:t>RANGE STATEMENT</w:t>
            </w:r>
          </w:p>
        </w:tc>
      </w:tr>
      <w:tr w:rsidTr="009A032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57E">
            <w:pPr>
              <w:pStyle w:val="BodyText"/>
              <w:rPr>
                <w:lang w:val="en-NZ"/>
              </w:rPr>
            </w:pPr>
            <w:r w:rsidRPr="006A657E">
              <w:t>The range statement relates to the unit of competency as a whole. It allows for different work environments and situations that may affect performance. Bold italicised wording, if used in the performance criteria, is detailed below. Essential operating con</w:t>
            </w:r>
            <w:r w:rsidRPr="006A657E">
              <w:t>ditions that may be present with training and assessment (depending on the work situation, needs of the candidate, accessibility of the item, and local industry and regional contexts) may also be included.</w:t>
            </w:r>
          </w:p>
        </w:tc>
      </w:tr>
      <w:tr w:rsidTr="009A0328">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57E">
            <w:pPr>
              <w:pStyle w:val="BodyText"/>
              <w:rPr>
                <w:lang w:val="en-NZ"/>
              </w:rPr>
            </w:pPr>
            <w:r w:rsidRPr="006A657E">
              <w:rPr>
                <w:rStyle w:val="BoldandItalics"/>
              </w:rPr>
              <w:t>System</w:t>
            </w:r>
            <w:r w:rsidRPr="006A657E">
              <w:t xml:space="preserve"> may include but is not limited to:</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57E" w:rsidP="006A657E">
            <w:pPr>
              <w:pStyle w:val="ListBullet"/>
            </w:pPr>
            <w:r w:rsidRPr="006A657E">
              <w:t>databases</w:t>
            </w:r>
          </w:p>
          <w:p w:rsidR="00000000" w:rsidRPr="006A657E" w:rsidP="006A657E">
            <w:pPr>
              <w:pStyle w:val="ListBullet"/>
            </w:pPr>
            <w:r w:rsidRPr="006A657E">
              <w:t>applications</w:t>
            </w:r>
          </w:p>
          <w:p w:rsidR="00000000" w:rsidRPr="006A657E" w:rsidP="006A657E">
            <w:pPr>
              <w:pStyle w:val="ListBullet"/>
            </w:pPr>
            <w:r w:rsidRPr="006A657E">
              <w:t>servers</w:t>
            </w:r>
          </w:p>
          <w:p w:rsidR="00000000" w:rsidRPr="006A657E" w:rsidP="006A657E">
            <w:pPr>
              <w:pStyle w:val="ListBullet"/>
            </w:pPr>
            <w:r w:rsidRPr="006A657E">
              <w:t>operating systems</w:t>
            </w:r>
          </w:p>
          <w:p w:rsidR="00000000" w:rsidRPr="006A657E" w:rsidP="006A657E">
            <w:pPr>
              <w:pStyle w:val="ListBullet"/>
            </w:pPr>
            <w:r w:rsidRPr="006A657E">
              <w:t>gateways</w:t>
            </w:r>
          </w:p>
          <w:p w:rsidR="00000000" w:rsidRPr="006A657E" w:rsidP="006A657E">
            <w:pPr>
              <w:pStyle w:val="ListBullet"/>
            </w:pPr>
            <w:r w:rsidRPr="006A657E">
              <w:t>application service provider</w:t>
            </w:r>
          </w:p>
          <w:p w:rsidR="00000000" w:rsidP="006A657E">
            <w:pPr>
              <w:pStyle w:val="ListBullet"/>
              <w:rPr>
                <w:lang w:val="en-NZ"/>
              </w:rPr>
            </w:pPr>
            <w:r w:rsidRPr="006A657E">
              <w:t>ISP</w:t>
            </w:r>
          </w:p>
        </w:tc>
      </w:tr>
      <w:tr w:rsidTr="009A0328">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57E">
            <w:pPr>
              <w:pStyle w:val="BodyText"/>
              <w:rPr>
                <w:lang w:val="en-NZ"/>
              </w:rPr>
            </w:pPr>
            <w:r w:rsidRPr="006A657E">
              <w:rPr>
                <w:rStyle w:val="BoldandItalics"/>
              </w:rPr>
              <w:t>Threats</w:t>
            </w:r>
            <w:r w:rsidRPr="006A657E">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57E" w:rsidP="006A657E">
            <w:pPr>
              <w:pStyle w:val="ListBullet"/>
            </w:pPr>
            <w:r w:rsidRPr="006A657E">
              <w:t>Eavesdropping</w:t>
            </w:r>
          </w:p>
          <w:p w:rsidR="00000000" w:rsidRPr="006A657E" w:rsidP="006A657E">
            <w:pPr>
              <w:pStyle w:val="ListBullet"/>
            </w:pPr>
            <w:r w:rsidRPr="006A657E">
              <w:t>manipulation</w:t>
            </w:r>
          </w:p>
          <w:p w:rsidR="00000000" w:rsidRPr="006A657E" w:rsidP="006A657E">
            <w:pPr>
              <w:pStyle w:val="ListBullet"/>
            </w:pPr>
            <w:r w:rsidRPr="006A657E">
              <w:t>impersonation</w:t>
            </w:r>
          </w:p>
          <w:p w:rsidR="00000000" w:rsidRPr="006A657E" w:rsidP="006A657E">
            <w:pPr>
              <w:pStyle w:val="ListBullet"/>
            </w:pPr>
            <w:r w:rsidRPr="006A657E">
              <w:t>penetration</w:t>
            </w:r>
          </w:p>
          <w:p w:rsidR="00000000" w:rsidRPr="006A657E" w:rsidP="006A657E">
            <w:pPr>
              <w:pStyle w:val="ListBullet"/>
            </w:pPr>
            <w:r w:rsidRPr="006A657E">
              <w:t>denial of service and by-pass</w:t>
            </w:r>
          </w:p>
          <w:p w:rsidR="00000000" w:rsidRPr="006A657E" w:rsidP="006A657E">
            <w:pPr>
              <w:pStyle w:val="ListBullet"/>
            </w:pPr>
            <w:r w:rsidRPr="006A657E">
              <w:t>hackers</w:t>
            </w:r>
          </w:p>
          <w:p w:rsidR="00000000" w:rsidP="006A657E">
            <w:pPr>
              <w:pStyle w:val="ListBullet"/>
              <w:rPr>
                <w:lang w:val="en-NZ"/>
              </w:rPr>
            </w:pPr>
            <w:r w:rsidRPr="006A657E">
              <w:t>viruses</w:t>
            </w:r>
          </w:p>
        </w:tc>
      </w:tr>
      <w:tr w:rsidTr="009A0328">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57E">
            <w:pPr>
              <w:pStyle w:val="BodyText"/>
              <w:rPr>
                <w:lang w:val="en-NZ"/>
              </w:rPr>
            </w:pPr>
            <w:r w:rsidRPr="006A657E">
              <w:rPr>
                <w:rStyle w:val="BoldandItalics"/>
              </w:rPr>
              <w:t>Security</w:t>
            </w:r>
            <w:r w:rsidRPr="006A657E">
              <w:t xml:space="preserve"> may include but is not limited to:</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57E" w:rsidP="006A657E">
            <w:pPr>
              <w:pStyle w:val="ListBullet"/>
            </w:pPr>
            <w:r w:rsidRPr="006A657E">
              <w:t>IPSec</w:t>
            </w:r>
          </w:p>
          <w:p w:rsidR="00000000" w:rsidRPr="006A657E" w:rsidP="006A657E">
            <w:pPr>
              <w:pStyle w:val="ListBullet"/>
            </w:pPr>
            <w:r w:rsidRPr="006A657E">
              <w:t>SSL</w:t>
            </w:r>
          </w:p>
          <w:p w:rsidR="00000000" w:rsidRPr="006A657E" w:rsidP="006A657E">
            <w:pPr>
              <w:pStyle w:val="ListBullet"/>
            </w:pPr>
            <w:r w:rsidRPr="006A657E">
              <w:t>PKM</w:t>
            </w:r>
          </w:p>
          <w:p w:rsidR="00000000" w:rsidRPr="006A657E" w:rsidP="006A657E">
            <w:pPr>
              <w:pStyle w:val="ListBullet"/>
            </w:pPr>
            <w:r w:rsidRPr="006A657E">
              <w:t>LEAP</w:t>
            </w:r>
          </w:p>
          <w:p w:rsidR="00000000" w:rsidRPr="006A657E" w:rsidP="006A657E">
            <w:pPr>
              <w:pStyle w:val="ListBullet"/>
            </w:pPr>
            <w:r w:rsidRPr="006A657E">
              <w:t>WEP</w:t>
            </w:r>
          </w:p>
          <w:p w:rsidR="00000000" w:rsidRPr="006A657E" w:rsidP="006A657E">
            <w:pPr>
              <w:pStyle w:val="ListBullet"/>
            </w:pPr>
            <w:r w:rsidRPr="006A657E">
              <w:t>WPA</w:t>
            </w:r>
          </w:p>
          <w:p w:rsidR="00000000" w:rsidRPr="006A657E" w:rsidP="006A657E">
            <w:pPr>
              <w:pStyle w:val="ListBullet"/>
            </w:pPr>
            <w:r w:rsidRPr="006A657E">
              <w:t>AAA</w:t>
            </w:r>
          </w:p>
          <w:p w:rsidR="00000000" w:rsidRPr="006A657E" w:rsidP="006A657E">
            <w:pPr>
              <w:pStyle w:val="ListBullet"/>
            </w:pPr>
            <w:r w:rsidRPr="006A657E">
              <w:t>Diameter</w:t>
            </w:r>
          </w:p>
          <w:p w:rsidR="00000000" w:rsidRPr="006A657E" w:rsidP="006A657E">
            <w:pPr>
              <w:pStyle w:val="ListBullet"/>
            </w:pPr>
            <w:r w:rsidRPr="006A657E">
              <w:t>tokens</w:t>
            </w:r>
          </w:p>
          <w:p w:rsidR="00000000" w:rsidP="006A657E">
            <w:pPr>
              <w:pStyle w:val="ListBullet"/>
              <w:rPr>
                <w:lang w:val="en-NZ"/>
              </w:rPr>
            </w:pPr>
            <w:r w:rsidRPr="006A657E">
              <w:t>smart cards</w:t>
            </w:r>
          </w:p>
        </w:tc>
      </w:tr>
      <w:tr w:rsidTr="009A0328">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57E">
            <w:pPr>
              <w:pStyle w:val="BodyText"/>
              <w:rPr>
                <w:lang w:val="en-NZ"/>
              </w:rPr>
            </w:pPr>
            <w:r w:rsidRPr="006A657E">
              <w:rPr>
                <w:rStyle w:val="BoldandItalics"/>
              </w:rPr>
              <w:t>Security</w:t>
            </w:r>
            <w:r w:rsidRPr="006A657E">
              <w:t xml:space="preserve"> </w:t>
            </w:r>
            <w:r w:rsidRPr="006A657E">
              <w:rPr>
                <w:rStyle w:val="BoldandItalics"/>
              </w:rPr>
              <w:t>plan</w:t>
            </w:r>
            <w:r w:rsidRPr="006A657E">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57E" w:rsidP="006A657E">
            <w:pPr>
              <w:pStyle w:val="ListBullet"/>
            </w:pPr>
            <w:r w:rsidRPr="006A657E">
              <w:t>theft</w:t>
            </w:r>
          </w:p>
          <w:p w:rsidR="00000000" w:rsidRPr="006A657E" w:rsidP="006A657E">
            <w:pPr>
              <w:pStyle w:val="ListBullet"/>
            </w:pPr>
            <w:r w:rsidRPr="006A657E">
              <w:t>viruses</w:t>
            </w:r>
          </w:p>
          <w:p w:rsidR="00000000" w:rsidRPr="006A657E" w:rsidP="006A657E">
            <w:pPr>
              <w:pStyle w:val="ListBullet"/>
            </w:pPr>
            <w:r w:rsidRPr="006A657E">
              <w:t>standards (including archival, back-up, network)</w:t>
            </w:r>
          </w:p>
          <w:p w:rsidR="00000000" w:rsidRPr="006A657E" w:rsidP="006A657E">
            <w:pPr>
              <w:pStyle w:val="ListBullet"/>
            </w:pPr>
            <w:r w:rsidRPr="006A657E">
              <w:t>privacy</w:t>
            </w:r>
          </w:p>
          <w:p w:rsidR="00000000" w:rsidRPr="006A657E" w:rsidP="006A657E">
            <w:pPr>
              <w:pStyle w:val="ListBullet"/>
            </w:pPr>
            <w:r w:rsidRPr="006A657E">
              <w:t>audits</w:t>
            </w:r>
          </w:p>
          <w:p w:rsidR="00000000" w:rsidRPr="006A657E" w:rsidP="006A657E">
            <w:pPr>
              <w:pStyle w:val="ListBullet"/>
            </w:pPr>
            <w:r w:rsidRPr="006A657E">
              <w:t>alerts and usually relates directly to the security objectives of the organisation</w:t>
            </w:r>
          </w:p>
        </w:tc>
      </w:tr>
    </w:tbl>
    <w:p w:rsidR="009A0328" w:rsidP="006A657E">
      <w:pPr>
        <w:pStyle w:val="BodyText"/>
      </w:pPr>
    </w:p>
    <w:p w:rsidR="009A0328" w:rsidP="006A657E">
      <w:pPr>
        <w:pStyle w:val="BodyText"/>
      </w:pPr>
    </w:p>
    <w:p w:rsidR="00000000" w:rsidRPr="006A657E" w:rsidP="006A657E">
      <w:pPr>
        <w:pStyle w:val="Heading1"/>
      </w:pPr>
      <w:bookmarkStart w:id="12" w:name="O_208184"/>
      <w:bookmarkEnd w:id="12"/>
      <w:r w:rsidRPr="006A657E">
        <w:t>Unit Sector(s)</w:t>
      </w:r>
    </w:p>
    <w:tbl>
      <w:tblPr>
        <w:tblW w:w="0" w:type="auto"/>
        <w:tblLayout w:type="fixed"/>
        <w:tblCellMar>
          <w:left w:w="62" w:type="dxa"/>
          <w:right w:w="62" w:type="dxa"/>
        </w:tblCellMar>
        <w:tblLook w:val="0000"/>
      </w:tblPr>
      <w:tblGrid>
        <w:gridCol w:w="2618"/>
        <w:gridCol w:w="5904"/>
      </w:tblGrid>
      <w:tr w:rsidTr="009A0328">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57E">
            <w:pPr>
              <w:pStyle w:val="BodyText"/>
              <w:rPr>
                <w:lang w:val="en-NZ"/>
              </w:rPr>
            </w:pPr>
            <w:r w:rsidRPr="006A657E">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57E" w:rsidP="006A657E">
            <w:pPr>
              <w:pStyle w:val="BodyText"/>
            </w:pPr>
            <w:r w:rsidRPr="006A657E">
              <w:t>Support</w:t>
            </w:r>
          </w:p>
        </w:tc>
      </w:tr>
    </w:tbl>
    <w:p w:rsidR="009A0328" w:rsidP="006A657E">
      <w:pPr>
        <w:pStyle w:val="BodyText"/>
      </w:pPr>
    </w:p>
    <w:p w:rsidR="009A0328" w:rsidP="006A657E">
      <w:pPr>
        <w:pStyle w:val="BodyText"/>
      </w:pPr>
    </w:p>
    <w:p w:rsidR="00000000" w:rsidRPr="006A657E" w:rsidP="006A657E">
      <w:pPr>
        <w:pStyle w:val="Heading1"/>
      </w:pPr>
      <w:bookmarkStart w:id="13" w:name="O_208181"/>
      <w:bookmarkEnd w:id="13"/>
      <w:r w:rsidRPr="006A657E">
        <w:t>Co-requisite units</w:t>
      </w:r>
    </w:p>
    <w:tbl>
      <w:tblPr>
        <w:tblW w:w="0" w:type="auto"/>
        <w:tblLayout w:type="fixed"/>
        <w:tblCellMar>
          <w:left w:w="62" w:type="dxa"/>
          <w:right w:w="62" w:type="dxa"/>
        </w:tblCellMar>
        <w:tblLook w:val="0000"/>
      </w:tblPr>
      <w:tblGrid>
        <w:gridCol w:w="2641"/>
        <w:gridCol w:w="1322"/>
        <w:gridCol w:w="4559"/>
      </w:tblGrid>
      <w:tr w:rsidTr="009A032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57E">
            <w:pPr>
              <w:pStyle w:val="BodyText"/>
              <w:rPr>
                <w:lang w:val="en-NZ"/>
              </w:rPr>
            </w:pPr>
            <w:r w:rsidRPr="006A657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57E">
            <w:pPr>
              <w:pStyle w:val="BodyText"/>
              <w:rPr>
                <w:lang w:val="en-NZ"/>
              </w:rPr>
            </w:pPr>
          </w:p>
        </w:tc>
      </w:tr>
      <w:tr w:rsidTr="009A032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57E">
            <w:pPr>
              <w:pStyle w:val="BodyText"/>
              <w:rPr>
                <w:lang w:val="en-NZ"/>
              </w:rPr>
            </w:pPr>
          </w:p>
        </w:tc>
      </w:tr>
      <w:tr w:rsidTr="009A032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57E" w:rsidP="006A657E">
            <w:pPr>
              <w:pStyle w:val="BodyText"/>
            </w:pPr>
          </w:p>
        </w:tc>
      </w:tr>
    </w:tbl>
    <w:p w:rsidR="009A0328" w:rsidP="006A657E">
      <w:pPr>
        <w:pStyle w:val="BodyText"/>
      </w:pPr>
    </w:p>
    <w:p w:rsidR="009A0328" w:rsidP="006A657E">
      <w:pPr>
        <w:pStyle w:val="BodyText"/>
      </w:pPr>
    </w:p>
    <w:p w:rsidR="00000000" w:rsidRPr="006A657E" w:rsidP="006A657E">
      <w:pPr>
        <w:pStyle w:val="Heading1"/>
      </w:pPr>
      <w:bookmarkStart w:id="14" w:name="O_208183"/>
      <w:bookmarkEnd w:id="14"/>
      <w:r w:rsidRPr="006A657E">
        <w:t>Competency field</w:t>
      </w:r>
    </w:p>
    <w:tbl>
      <w:tblPr>
        <w:tblW w:w="0" w:type="auto"/>
        <w:tblLayout w:type="fixed"/>
        <w:tblCellMar>
          <w:left w:w="62" w:type="dxa"/>
          <w:right w:w="62" w:type="dxa"/>
        </w:tblCellMar>
        <w:tblLook w:val="0000"/>
      </w:tblPr>
      <w:tblGrid>
        <w:gridCol w:w="2784"/>
        <w:gridCol w:w="5738"/>
      </w:tblGrid>
      <w:tr w:rsidTr="009A032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57E">
            <w:pPr>
              <w:pStyle w:val="BodyText"/>
              <w:rPr>
                <w:lang w:val="en-NZ"/>
              </w:rPr>
            </w:pPr>
            <w:r w:rsidRPr="006A657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57E" w:rsidP="006A657E">
            <w:pPr>
              <w:pStyle w:val="BodyText"/>
            </w:pPr>
          </w:p>
        </w:tc>
      </w:tr>
    </w:tbl>
    <w:p w:rsidR="009A0328" w:rsidP="006A657E">
      <w:pPr>
        <w:pStyle w:val="BodyText"/>
      </w:pPr>
    </w:p>
    <w:p w:rsidR="009A0328" w:rsidP="006A657E">
      <w:pPr>
        <w:pStyle w:val="BodyText"/>
      </w:pPr>
    </w:p>
    <w:p w:rsidR="00000000" w:rsidRPr="006A657E" w:rsidP="006A657E"/>
    <w:sectPr w:rsidSect="006A65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5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0328" w:rsidP="009A03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5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328" w:rsidP="006A65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A0328" w:rsidP="006A657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A0328" w:rsidP="006A657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5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0328" w:rsidP="009A032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5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328" w:rsidP="006A657E">
    <w:pPr>
      <w:pStyle w:val="Header"/>
      <w:framePr w:wrap="around"/>
    </w:pPr>
    <w:r>
      <w:fldChar w:fldCharType="begin"/>
    </w:r>
    <w:r>
      <w:instrText xml:space="preserve"> TITLE   \* MERGEFORMAT </w:instrText>
    </w:r>
    <w:r>
      <w:fldChar w:fldCharType="separate"/>
    </w:r>
    <w:r>
      <w:t>ICAS5118C Manage system security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A0328" w:rsidP="006A657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D569B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EBA0E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657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A657E"/>
    <w:pPr>
      <w:spacing w:before="360" w:after="60"/>
      <w:outlineLvl w:val="0"/>
    </w:pPr>
    <w:rPr>
      <w:sz w:val="32"/>
    </w:rPr>
  </w:style>
  <w:style w:type="paragraph" w:styleId="Heading2">
    <w:name w:val="heading 2"/>
    <w:basedOn w:val="HeadingBase"/>
    <w:next w:val="BodyText"/>
    <w:link w:val="Heading2Char"/>
    <w:qFormat/>
    <w:rsid w:val="006A657E"/>
    <w:pPr>
      <w:keepLines/>
      <w:spacing w:before="240" w:after="120"/>
      <w:outlineLvl w:val="1"/>
    </w:pPr>
    <w:rPr>
      <w:sz w:val="28"/>
      <w:szCs w:val="40"/>
    </w:rPr>
  </w:style>
  <w:style w:type="paragraph" w:styleId="Heading3">
    <w:name w:val="heading 3"/>
    <w:basedOn w:val="HeadingBase"/>
    <w:next w:val="BodyText"/>
    <w:link w:val="Heading3Char"/>
    <w:qFormat/>
    <w:rsid w:val="006A657E"/>
    <w:pPr>
      <w:spacing w:before="180" w:after="120"/>
      <w:outlineLvl w:val="2"/>
    </w:pPr>
    <w:rPr>
      <w:spacing w:val="-10"/>
      <w:kern w:val="32"/>
    </w:rPr>
  </w:style>
  <w:style w:type="paragraph" w:styleId="Heading4">
    <w:name w:val="heading 4"/>
    <w:basedOn w:val="HeadingBase"/>
    <w:next w:val="BodyText"/>
    <w:link w:val="Heading4Char"/>
    <w:qFormat/>
    <w:rsid w:val="006A657E"/>
    <w:pPr>
      <w:spacing w:before="160" w:after="120"/>
      <w:outlineLvl w:val="3"/>
    </w:pPr>
    <w:rPr>
      <w:sz w:val="22"/>
    </w:rPr>
  </w:style>
  <w:style w:type="paragraph" w:styleId="Heading5">
    <w:name w:val="heading 5"/>
    <w:basedOn w:val="HeadingBase"/>
    <w:next w:val="Normal"/>
    <w:link w:val="Heading5Char"/>
    <w:qFormat/>
    <w:rsid w:val="006A657E"/>
    <w:pPr>
      <w:spacing w:before="80"/>
      <w:outlineLvl w:val="4"/>
    </w:pPr>
    <w:rPr>
      <w:color w:val="918585"/>
      <w:sz w:val="20"/>
    </w:rPr>
  </w:style>
  <w:style w:type="paragraph" w:styleId="Heading6">
    <w:name w:val="heading 6"/>
    <w:basedOn w:val="HeadingBase"/>
    <w:next w:val="Normal"/>
    <w:link w:val="Heading6Char"/>
    <w:qFormat/>
    <w:rsid w:val="006A657E"/>
    <w:pPr>
      <w:spacing w:before="60"/>
      <w:outlineLvl w:val="5"/>
    </w:pPr>
    <w:rPr>
      <w:color w:val="918585"/>
      <w:sz w:val="20"/>
    </w:rPr>
  </w:style>
  <w:style w:type="paragraph" w:styleId="Heading7">
    <w:name w:val="heading 7"/>
    <w:basedOn w:val="Normal"/>
    <w:next w:val="Normal"/>
    <w:link w:val="Heading7Char"/>
    <w:qFormat/>
    <w:rsid w:val="006A657E"/>
    <w:pPr>
      <w:ind w:left="720"/>
      <w:outlineLvl w:val="6"/>
    </w:pPr>
    <w:rPr>
      <w:i/>
    </w:rPr>
  </w:style>
  <w:style w:type="paragraph" w:styleId="Heading8">
    <w:name w:val="heading 8"/>
    <w:basedOn w:val="Normal"/>
    <w:next w:val="Normal"/>
    <w:link w:val="Heading8Char"/>
    <w:qFormat/>
    <w:rsid w:val="006A657E"/>
    <w:pPr>
      <w:ind w:left="720"/>
      <w:outlineLvl w:val="7"/>
    </w:pPr>
    <w:rPr>
      <w:i/>
    </w:rPr>
  </w:style>
  <w:style w:type="paragraph" w:styleId="Heading9">
    <w:name w:val="heading 9"/>
    <w:basedOn w:val="Normal"/>
    <w:next w:val="Normal"/>
    <w:link w:val="Heading9Char"/>
    <w:qFormat/>
    <w:rsid w:val="006A657E"/>
    <w:pPr>
      <w:ind w:left="720"/>
      <w:outlineLvl w:val="8"/>
    </w:pPr>
    <w:rPr>
      <w:i/>
    </w:rPr>
  </w:style>
  <w:style w:type="character" w:default="1" w:styleId="DefaultParagraphFont">
    <w:name w:val="Default Paragraph Font"/>
    <w:uiPriority w:val="1"/>
    <w:unhideWhenUsed/>
    <w:rsid w:val="006A65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657E"/>
  </w:style>
  <w:style w:type="character" w:customStyle="1" w:styleId="Heading1Char">
    <w:name w:val="Heading 1 Char"/>
    <w:basedOn w:val="DefaultParagraphFont"/>
    <w:link w:val="Heading1"/>
    <w:rsid w:val="006A657E"/>
    <w:rPr>
      <w:rFonts w:ascii="Times New Roman" w:eastAsia="Times New Roman" w:hAnsi="Times New Roman" w:cs="Times New Roman"/>
      <w:b/>
      <w:sz w:val="32"/>
      <w:szCs w:val="20"/>
      <w:lang w:eastAsia="en-US"/>
    </w:rPr>
  </w:style>
  <w:style w:type="paragraph" w:styleId="BodyText">
    <w:name w:val="Body Text"/>
    <w:basedOn w:val="Normal"/>
    <w:link w:val="BodyTextChar"/>
    <w:rsid w:val="006A657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A657E"/>
    <w:rPr>
      <w:rFonts w:ascii="Times New Roman" w:eastAsia="Times New Roman" w:hAnsi="Times New Roman" w:cs="Times New Roman"/>
      <w:sz w:val="24"/>
      <w:lang w:val="en-US" w:eastAsia="en-US"/>
    </w:rPr>
  </w:style>
  <w:style w:type="paragraph" w:styleId="Footer">
    <w:name w:val="footer"/>
    <w:basedOn w:val="Normal"/>
    <w:link w:val="FooterChar"/>
    <w:rsid w:val="006A65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657E"/>
    <w:rPr>
      <w:rFonts w:ascii="Times New Roman" w:eastAsia="Times New Roman" w:hAnsi="Times New Roman" w:cs="Times New Roman"/>
      <w:sz w:val="16"/>
      <w:lang w:val="en-US" w:eastAsia="en-US"/>
    </w:rPr>
  </w:style>
  <w:style w:type="paragraph" w:styleId="List">
    <w:name w:val="List"/>
    <w:basedOn w:val="BodyText"/>
    <w:next w:val="BodyText"/>
    <w:rsid w:val="006A657E"/>
    <w:pPr>
      <w:tabs>
        <w:tab w:val="left" w:pos="340"/>
      </w:tabs>
      <w:spacing w:before="60" w:after="60"/>
      <w:ind w:left="340" w:hanging="340"/>
    </w:pPr>
  </w:style>
  <w:style w:type="paragraph" w:styleId="ListBullet">
    <w:name w:val="List Bullet"/>
    <w:basedOn w:val="List"/>
    <w:rsid w:val="006A657E"/>
    <w:pPr>
      <w:numPr>
        <w:numId w:val="12"/>
      </w:numPr>
      <w:tabs>
        <w:tab w:val="clear" w:pos="340"/>
      </w:tabs>
      <w:spacing w:before="40" w:after="40"/>
    </w:pPr>
  </w:style>
  <w:style w:type="character" w:customStyle="1" w:styleId="SpecialBold">
    <w:name w:val="Special Bold"/>
    <w:basedOn w:val="DefaultParagraphFont"/>
    <w:rsid w:val="006A657E"/>
    <w:rPr>
      <w:b/>
      <w:spacing w:val="0"/>
    </w:rPr>
  </w:style>
  <w:style w:type="paragraph" w:styleId="Header">
    <w:name w:val="header"/>
    <w:basedOn w:val="Normal"/>
    <w:link w:val="HeaderChar"/>
    <w:rsid w:val="006A65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657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A657E"/>
    <w:pPr>
      <w:spacing w:before="240" w:after="120"/>
      <w:outlineLvl w:val="0"/>
    </w:pPr>
    <w:rPr>
      <w:rFonts w:ascii="Times New Roman" w:hAnsi="Times New Roman"/>
      <w:b/>
      <w:sz w:val="28"/>
    </w:rPr>
  </w:style>
  <w:style w:type="paragraph" w:customStyle="1" w:styleId="AllowPageBreak">
    <w:name w:val="AllowPageBreak"/>
    <w:rsid w:val="006A657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A657E"/>
    <w:pPr>
      <w:tabs>
        <w:tab w:val="left" w:pos="680"/>
      </w:tabs>
      <w:spacing w:before="60" w:after="60"/>
      <w:ind w:left="680" w:hanging="340"/>
    </w:pPr>
  </w:style>
  <w:style w:type="character" w:customStyle="1" w:styleId="BoldandItalics">
    <w:name w:val="Bold and Italics"/>
    <w:qFormat/>
    <w:rsid w:val="006A657E"/>
    <w:rPr>
      <w:b/>
      <w:i/>
      <w:u w:val="none"/>
    </w:rPr>
  </w:style>
  <w:style w:type="character" w:customStyle="1" w:styleId="Heading2Char">
    <w:name w:val="Heading 2 Char"/>
    <w:basedOn w:val="DefaultParagraphFont"/>
    <w:link w:val="Heading2"/>
    <w:rsid w:val="006A65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65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65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65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65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657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A657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A657E"/>
    <w:rPr>
      <w:rFonts w:ascii="Courier New" w:eastAsia="Times New Roman" w:hAnsi="Courier New" w:cs="Times New Roman"/>
      <w:i/>
      <w:szCs w:val="20"/>
      <w:lang w:val="en-US" w:eastAsia="en-US"/>
    </w:rPr>
  </w:style>
  <w:style w:type="paragraph" w:customStyle="1" w:styleId="HeadingBase">
    <w:name w:val="Heading Base"/>
    <w:rsid w:val="006A65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657E"/>
    <w:pPr>
      <w:tabs>
        <w:tab w:val="right" w:leader="dot" w:pos="9072"/>
      </w:tabs>
      <w:ind w:left="567"/>
    </w:pPr>
    <w:rPr>
      <w:szCs w:val="22"/>
    </w:rPr>
  </w:style>
  <w:style w:type="paragraph" w:customStyle="1" w:styleId="TOCBase">
    <w:name w:val="TOC Base"/>
    <w:rsid w:val="006A65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657E"/>
    <w:pPr>
      <w:tabs>
        <w:tab w:val="right" w:leader="dot" w:pos="9072"/>
      </w:tabs>
      <w:spacing w:before="40" w:after="40"/>
      <w:ind w:left="284"/>
    </w:pPr>
    <w:rPr>
      <w:rFonts w:ascii="Times New Roman" w:hAnsi="Times New Roman"/>
    </w:rPr>
  </w:style>
  <w:style w:type="paragraph" w:styleId="TOC1">
    <w:name w:val="toc 1"/>
    <w:basedOn w:val="TOCBase"/>
    <w:next w:val="Normal"/>
    <w:rsid w:val="006A657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A657E"/>
    <w:pPr>
      <w:spacing w:before="5040"/>
      <w:jc w:val="center"/>
    </w:pPr>
    <w:rPr>
      <w:sz w:val="48"/>
      <w:szCs w:val="72"/>
      <w:lang w:val="en-US"/>
    </w:rPr>
  </w:style>
  <w:style w:type="character" w:customStyle="1" w:styleId="TitleChar">
    <w:name w:val="Title Char"/>
    <w:basedOn w:val="DefaultParagraphFont"/>
    <w:link w:val="Title"/>
    <w:rsid w:val="006A65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657E"/>
    <w:pPr>
      <w:tabs>
        <w:tab w:val="left" w:pos="3600"/>
        <w:tab w:val="left" w:pos="3958"/>
      </w:tabs>
    </w:pPr>
  </w:style>
  <w:style w:type="paragraph" w:customStyle="1" w:styleId="Note">
    <w:name w:val="Note"/>
    <w:basedOn w:val="BodyText"/>
    <w:rsid w:val="006A65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657E"/>
    <w:pPr>
      <w:framePr w:wrap="auto" w:hAnchor="text" w:y="6049"/>
    </w:pPr>
    <w:rPr>
      <w:color w:val="000000"/>
      <w:sz w:val="40"/>
    </w:rPr>
  </w:style>
  <w:style w:type="paragraph" w:customStyle="1" w:styleId="TOCTitle">
    <w:name w:val="TOCTitle"/>
    <w:basedOn w:val="Heading1"/>
    <w:rsid w:val="006A657E"/>
    <w:pPr>
      <w:spacing w:after="240"/>
      <w:jc w:val="center"/>
      <w:outlineLvl w:val="9"/>
    </w:pPr>
    <w:rPr>
      <w:caps/>
    </w:rPr>
  </w:style>
  <w:style w:type="paragraph" w:customStyle="1" w:styleId="Version">
    <w:name w:val="Version"/>
    <w:rsid w:val="006A65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A657E"/>
    <w:pPr>
      <w:numPr>
        <w:numId w:val="13"/>
      </w:numPr>
      <w:tabs>
        <w:tab w:val="clear" w:pos="680"/>
      </w:tabs>
    </w:pPr>
  </w:style>
  <w:style w:type="paragraph" w:styleId="Index1">
    <w:name w:val="index 1"/>
    <w:basedOn w:val="Normal"/>
    <w:next w:val="Normal"/>
    <w:semiHidden/>
    <w:rsid w:val="006A657E"/>
    <w:pPr>
      <w:keepNext w:val="0"/>
      <w:tabs>
        <w:tab w:val="right" w:pos="4176"/>
      </w:tabs>
      <w:ind w:left="198" w:hanging="198"/>
    </w:pPr>
    <w:rPr>
      <w:rFonts w:ascii="Garamond" w:hAnsi="Garamond"/>
    </w:rPr>
  </w:style>
  <w:style w:type="paragraph" w:styleId="IndexHeading">
    <w:name w:val="index heading"/>
    <w:basedOn w:val="Normal"/>
    <w:next w:val="Index1"/>
    <w:semiHidden/>
    <w:rsid w:val="006A657E"/>
    <w:pPr>
      <w:spacing w:before="120" w:after="120"/>
    </w:pPr>
    <w:rPr>
      <w:rFonts w:ascii="Arial" w:hAnsi="Arial"/>
      <w:b/>
      <w:color w:val="918585"/>
      <w:sz w:val="24"/>
    </w:rPr>
  </w:style>
  <w:style w:type="paragraph" w:customStyle="1" w:styleId="Chapter">
    <w:name w:val="Chapter"/>
    <w:basedOn w:val="Normal"/>
    <w:rsid w:val="006A657E"/>
    <w:pPr>
      <w:spacing w:before="240"/>
    </w:pPr>
    <w:rPr>
      <w:rFonts w:ascii="Times New Roman" w:hAnsi="Times New Roman"/>
      <w:smallCaps/>
      <w:spacing w:val="80"/>
      <w:sz w:val="28"/>
    </w:rPr>
  </w:style>
  <w:style w:type="paragraph" w:customStyle="1" w:styleId="InChapter">
    <w:name w:val="InChapter"/>
    <w:basedOn w:val="Heading3"/>
    <w:rsid w:val="006A657E"/>
    <w:pPr>
      <w:spacing w:after="240"/>
      <w:outlineLvl w:val="9"/>
    </w:pPr>
    <w:rPr>
      <w:noProof/>
    </w:rPr>
  </w:style>
  <w:style w:type="paragraph" w:styleId="Index2">
    <w:name w:val="index 2"/>
    <w:basedOn w:val="Normal"/>
    <w:next w:val="Normal"/>
    <w:semiHidden/>
    <w:rsid w:val="006A657E"/>
    <w:pPr>
      <w:tabs>
        <w:tab w:val="right" w:pos="4176"/>
      </w:tabs>
      <w:ind w:left="568" w:hanging="284"/>
    </w:pPr>
    <w:rPr>
      <w:rFonts w:ascii="Garamond" w:hAnsi="Garamond"/>
    </w:rPr>
  </w:style>
  <w:style w:type="paragraph" w:customStyle="1" w:styleId="Byline">
    <w:name w:val="Byline"/>
    <w:rsid w:val="006A65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657E"/>
    <w:pPr>
      <w:tabs>
        <w:tab w:val="clear" w:pos="3600"/>
        <w:tab w:val="clear" w:pos="3958"/>
      </w:tabs>
      <w:jc w:val="right"/>
    </w:pPr>
  </w:style>
  <w:style w:type="character" w:styleId="Emphasis">
    <w:name w:val="Emphasis"/>
    <w:basedOn w:val="DefaultParagraphFont"/>
    <w:qFormat/>
    <w:rsid w:val="006A657E"/>
    <w:rPr>
      <w:i/>
    </w:rPr>
  </w:style>
  <w:style w:type="paragraph" w:styleId="Caption">
    <w:name w:val="caption"/>
    <w:basedOn w:val="BodyText"/>
    <w:next w:val="Normal"/>
    <w:qFormat/>
    <w:rsid w:val="006A657E"/>
    <w:pPr>
      <w:framePr w:w="2268" w:hSpace="181" w:vSpace="181" w:wrap="around" w:vAnchor="text" w:hAnchor="page" w:x="1135" w:y="285" w:anchorLock="1"/>
    </w:pPr>
    <w:rPr>
      <w:i/>
    </w:rPr>
  </w:style>
  <w:style w:type="paragraph" w:customStyle="1" w:styleId="MiniTOCTitle">
    <w:name w:val="MiniTOCTitle"/>
    <w:basedOn w:val="Heading4"/>
    <w:rsid w:val="006A657E"/>
    <w:pPr>
      <w:spacing w:before="240"/>
      <w:outlineLvl w:val="9"/>
    </w:pPr>
    <w:rPr>
      <w:noProof/>
      <w:sz w:val="24"/>
    </w:rPr>
  </w:style>
  <w:style w:type="paragraph" w:customStyle="1" w:styleId="MiniTOCItem">
    <w:name w:val="MiniTOCItem"/>
    <w:basedOn w:val="ListBullet"/>
    <w:rsid w:val="006A657E"/>
    <w:pPr>
      <w:numPr>
        <w:numId w:val="0"/>
      </w:numPr>
      <w:tabs>
        <w:tab w:val="right" w:leader="dot" w:pos="6521"/>
      </w:tabs>
      <w:spacing w:before="0" w:after="0"/>
    </w:pPr>
  </w:style>
  <w:style w:type="paragraph" w:customStyle="1" w:styleId="TOFTitle">
    <w:name w:val="TOFTitle"/>
    <w:basedOn w:val="TOCTitle"/>
    <w:rsid w:val="006A657E"/>
  </w:style>
  <w:style w:type="paragraph" w:styleId="TableofFigures">
    <w:name w:val="table of figures"/>
    <w:basedOn w:val="Normal"/>
    <w:next w:val="Normal"/>
    <w:semiHidden/>
    <w:rsid w:val="006A657E"/>
    <w:pPr>
      <w:tabs>
        <w:tab w:val="right" w:leader="dot" w:pos="9072"/>
      </w:tabs>
      <w:ind w:left="970" w:hanging="403"/>
    </w:pPr>
    <w:rPr>
      <w:rFonts w:ascii="Times New Roman" w:hAnsi="Times New Roman"/>
      <w:b/>
    </w:rPr>
  </w:style>
  <w:style w:type="paragraph" w:styleId="ListNumber">
    <w:name w:val="List Number"/>
    <w:basedOn w:val="List"/>
    <w:rsid w:val="006A657E"/>
    <w:pPr>
      <w:numPr>
        <w:numId w:val="10"/>
      </w:numPr>
    </w:pPr>
  </w:style>
  <w:style w:type="character" w:customStyle="1" w:styleId="WingdingSymbols">
    <w:name w:val="Wingding Symbols"/>
    <w:rsid w:val="006A657E"/>
    <w:rPr>
      <w:rFonts w:ascii="Wingdings" w:hAnsi="Wingdings"/>
    </w:rPr>
  </w:style>
  <w:style w:type="paragraph" w:customStyle="1" w:styleId="TableHeading">
    <w:name w:val="Table Heading"/>
    <w:basedOn w:val="HeadingBase"/>
    <w:rsid w:val="006A657E"/>
    <w:pPr>
      <w:keepLines/>
      <w:pBdr>
        <w:bottom w:val="single" w:sz="6" w:space="1" w:color="918585"/>
      </w:pBdr>
      <w:spacing w:before="240"/>
    </w:pPr>
  </w:style>
  <w:style w:type="character" w:customStyle="1" w:styleId="HotSpot">
    <w:name w:val="HotSpot"/>
    <w:rsid w:val="006A657E"/>
    <w:rPr>
      <w:color w:val="0033CC"/>
      <w:u w:val="none"/>
    </w:rPr>
  </w:style>
  <w:style w:type="paragraph" w:customStyle="1" w:styleId="BodyTextRight">
    <w:name w:val="Body Text Right"/>
    <w:basedOn w:val="BodyText"/>
    <w:rsid w:val="006A657E"/>
    <w:pPr>
      <w:spacing w:before="0" w:after="0"/>
      <w:jc w:val="right"/>
    </w:pPr>
  </w:style>
  <w:style w:type="paragraph" w:styleId="Index3">
    <w:name w:val="index 3"/>
    <w:basedOn w:val="ListNumber2"/>
    <w:next w:val="Normal"/>
    <w:semiHidden/>
    <w:rsid w:val="006A657E"/>
    <w:pPr>
      <w:numPr>
        <w:numId w:val="0"/>
      </w:numPr>
      <w:tabs>
        <w:tab w:val="right" w:leader="dot" w:pos="4176"/>
      </w:tabs>
    </w:pPr>
  </w:style>
  <w:style w:type="paragraph" w:styleId="ListNumber2">
    <w:name w:val="List Number 2"/>
    <w:basedOn w:val="List2"/>
    <w:rsid w:val="006A657E"/>
    <w:pPr>
      <w:numPr>
        <w:numId w:val="9"/>
      </w:numPr>
      <w:tabs>
        <w:tab w:val="clear" w:pos="1060"/>
      </w:tabs>
    </w:pPr>
  </w:style>
  <w:style w:type="paragraph" w:customStyle="1" w:styleId="MarginNote">
    <w:name w:val="Margin Note"/>
    <w:basedOn w:val="BodyText"/>
    <w:rsid w:val="006A65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65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657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A657E"/>
    <w:rPr>
      <w:sz w:val="32"/>
    </w:rPr>
  </w:style>
  <w:style w:type="paragraph" w:customStyle="1" w:styleId="HeadingProcedure">
    <w:name w:val="Heading Procedure"/>
    <w:basedOn w:val="HeadingBase"/>
    <w:next w:val="Normal"/>
    <w:rsid w:val="006A657E"/>
    <w:pPr>
      <w:tabs>
        <w:tab w:val="left" w:pos="0"/>
      </w:tabs>
      <w:spacing w:before="120" w:after="60"/>
    </w:pPr>
    <w:rPr>
      <w:i/>
      <w:color w:val="918585"/>
      <w:sz w:val="22"/>
    </w:rPr>
  </w:style>
  <w:style w:type="paragraph" w:customStyle="1" w:styleId="TableBodyText">
    <w:name w:val="Table Body Text"/>
    <w:basedOn w:val="BodyText"/>
    <w:rsid w:val="006A657E"/>
    <w:pPr>
      <w:spacing w:before="60" w:after="60"/>
    </w:pPr>
  </w:style>
  <w:style w:type="paragraph" w:styleId="ListContinue">
    <w:name w:val="List Continue"/>
    <w:basedOn w:val="List"/>
    <w:rsid w:val="006A657E"/>
    <w:pPr>
      <w:ind w:firstLine="0"/>
    </w:pPr>
  </w:style>
  <w:style w:type="paragraph" w:customStyle="1" w:styleId="ListNote">
    <w:name w:val="List Note"/>
    <w:basedOn w:val="List"/>
    <w:rsid w:val="006A657E"/>
    <w:pPr>
      <w:pBdr>
        <w:top w:val="single" w:sz="6" w:space="2" w:color="918585"/>
        <w:bottom w:val="single" w:sz="6" w:space="2" w:color="918585"/>
      </w:pBdr>
      <w:tabs>
        <w:tab w:val="left" w:pos="1021"/>
      </w:tabs>
      <w:ind w:firstLine="0"/>
    </w:pPr>
  </w:style>
  <w:style w:type="paragraph" w:customStyle="1" w:styleId="Warning">
    <w:name w:val="Warning"/>
    <w:basedOn w:val="BodyText"/>
    <w:rsid w:val="006A657E"/>
    <w:pPr>
      <w:shd w:val="clear" w:color="auto" w:fill="D9D9D9"/>
      <w:tabs>
        <w:tab w:val="left" w:pos="992"/>
      </w:tabs>
      <w:ind w:left="119" w:right="119"/>
    </w:pPr>
    <w:rPr>
      <w:sz w:val="20"/>
    </w:rPr>
  </w:style>
  <w:style w:type="paragraph" w:customStyle="1" w:styleId="MarginIcons">
    <w:name w:val="Margin Icons"/>
    <w:basedOn w:val="BodyText"/>
    <w:rsid w:val="006A65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657E"/>
    <w:rPr>
      <w:rFonts w:ascii="Courier New" w:hAnsi="Courier New"/>
    </w:rPr>
  </w:style>
  <w:style w:type="paragraph" w:customStyle="1" w:styleId="NoteBullet">
    <w:name w:val="Note Bullet"/>
    <w:basedOn w:val="Note"/>
    <w:rsid w:val="006A657E"/>
    <w:pPr>
      <w:tabs>
        <w:tab w:val="clear" w:pos="680"/>
      </w:tabs>
      <w:spacing w:before="60" w:after="60"/>
    </w:pPr>
  </w:style>
  <w:style w:type="paragraph" w:customStyle="1" w:styleId="SubHeading2">
    <w:name w:val="SubHeading2"/>
    <w:basedOn w:val="HeadingBase"/>
    <w:rsid w:val="006A657E"/>
    <w:pPr>
      <w:spacing w:before="240" w:after="60"/>
    </w:pPr>
    <w:rPr>
      <w:sz w:val="20"/>
    </w:rPr>
  </w:style>
  <w:style w:type="paragraph" w:customStyle="1" w:styleId="SubHeading1">
    <w:name w:val="SubHeading1"/>
    <w:basedOn w:val="HeadingBase"/>
    <w:rsid w:val="006A657E"/>
    <w:pPr>
      <w:spacing w:before="240" w:after="60"/>
    </w:pPr>
    <w:rPr>
      <w:color w:val="918585"/>
      <w:sz w:val="22"/>
    </w:rPr>
  </w:style>
  <w:style w:type="paragraph" w:customStyle="1" w:styleId="SideHeading">
    <w:name w:val="Side Heading"/>
    <w:basedOn w:val="HeadingBase"/>
    <w:rsid w:val="006A65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657E"/>
    <w:pPr>
      <w:tabs>
        <w:tab w:val="num" w:pos="360"/>
      </w:tabs>
    </w:pPr>
  </w:style>
  <w:style w:type="paragraph" w:styleId="PlainText">
    <w:name w:val="Plain Text"/>
    <w:basedOn w:val="Normal"/>
    <w:link w:val="PlainTextChar"/>
    <w:rsid w:val="006A657E"/>
    <w:rPr>
      <w:sz w:val="20"/>
    </w:rPr>
  </w:style>
  <w:style w:type="character" w:customStyle="1" w:styleId="PlainTextChar">
    <w:name w:val="Plain Text Char"/>
    <w:basedOn w:val="DefaultParagraphFont"/>
    <w:link w:val="PlainText"/>
    <w:rsid w:val="006A657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A657E"/>
    <w:rPr>
      <w:b/>
      <w:smallCaps/>
    </w:rPr>
  </w:style>
  <w:style w:type="paragraph" w:customStyle="1" w:styleId="TableListNumber">
    <w:name w:val="Table List Number"/>
    <w:basedOn w:val="ListNumber"/>
    <w:rsid w:val="006A657E"/>
    <w:pPr>
      <w:numPr>
        <w:numId w:val="0"/>
      </w:numPr>
    </w:pPr>
  </w:style>
  <w:style w:type="paragraph" w:styleId="TOC4">
    <w:name w:val="toc 4"/>
    <w:basedOn w:val="TOCBase"/>
    <w:next w:val="Normal"/>
    <w:semiHidden/>
    <w:rsid w:val="006A657E"/>
    <w:pPr>
      <w:tabs>
        <w:tab w:val="right" w:leader="dot" w:pos="9071"/>
      </w:tabs>
      <w:ind w:left="1701"/>
    </w:pPr>
  </w:style>
  <w:style w:type="paragraph" w:customStyle="1" w:styleId="ListAlpha">
    <w:name w:val="List Alpha"/>
    <w:basedOn w:val="List"/>
    <w:rsid w:val="006A657E"/>
    <w:pPr>
      <w:numPr>
        <w:numId w:val="8"/>
      </w:numPr>
    </w:pPr>
  </w:style>
  <w:style w:type="paragraph" w:customStyle="1" w:styleId="ListAlpha2">
    <w:name w:val="List Alpha 2"/>
    <w:basedOn w:val="List2"/>
    <w:rsid w:val="006A657E"/>
    <w:pPr>
      <w:numPr>
        <w:numId w:val="7"/>
      </w:numPr>
    </w:pPr>
  </w:style>
  <w:style w:type="paragraph" w:styleId="List3">
    <w:name w:val="List 3"/>
    <w:basedOn w:val="BodyText"/>
    <w:rsid w:val="006A657E"/>
    <w:pPr>
      <w:tabs>
        <w:tab w:val="left" w:pos="1021"/>
      </w:tabs>
      <w:spacing w:before="60" w:after="60"/>
      <w:ind w:left="1020" w:hanging="340"/>
    </w:pPr>
  </w:style>
  <w:style w:type="paragraph" w:styleId="List4">
    <w:name w:val="List 4"/>
    <w:basedOn w:val="BodyText"/>
    <w:rsid w:val="006A657E"/>
    <w:pPr>
      <w:tabs>
        <w:tab w:val="left" w:pos="1361"/>
      </w:tabs>
      <w:spacing w:before="60" w:after="60"/>
      <w:ind w:left="1361" w:hanging="340"/>
    </w:pPr>
  </w:style>
  <w:style w:type="paragraph" w:styleId="List5">
    <w:name w:val="List 5"/>
    <w:basedOn w:val="BodyText"/>
    <w:rsid w:val="006A657E"/>
    <w:pPr>
      <w:tabs>
        <w:tab w:val="left" w:pos="1701"/>
      </w:tabs>
      <w:spacing w:before="60" w:after="60"/>
      <w:ind w:left="1701" w:hanging="340"/>
    </w:pPr>
  </w:style>
  <w:style w:type="paragraph" w:styleId="ListBullet3">
    <w:name w:val="List Bullet 3"/>
    <w:basedOn w:val="List3"/>
    <w:rsid w:val="006A657E"/>
    <w:pPr>
      <w:numPr>
        <w:numId w:val="14"/>
      </w:numPr>
      <w:tabs>
        <w:tab w:val="clear" w:pos="1021"/>
      </w:tabs>
      <w:ind w:left="1037" w:hanging="357"/>
    </w:pPr>
  </w:style>
  <w:style w:type="paragraph" w:styleId="ListBullet4">
    <w:name w:val="List Bullet 4"/>
    <w:basedOn w:val="List4"/>
    <w:rsid w:val="006A657E"/>
    <w:pPr>
      <w:numPr>
        <w:numId w:val="2"/>
      </w:numPr>
    </w:pPr>
  </w:style>
  <w:style w:type="paragraph" w:styleId="ListBullet5">
    <w:name w:val="List Bullet 5"/>
    <w:basedOn w:val="List5"/>
    <w:rsid w:val="006A657E"/>
    <w:pPr>
      <w:numPr>
        <w:numId w:val="3"/>
      </w:numPr>
    </w:pPr>
  </w:style>
  <w:style w:type="paragraph" w:styleId="ListContinue2">
    <w:name w:val="List Continue 2"/>
    <w:basedOn w:val="List2"/>
    <w:rsid w:val="006A657E"/>
    <w:pPr>
      <w:ind w:firstLine="0"/>
    </w:pPr>
  </w:style>
  <w:style w:type="paragraph" w:styleId="ListContinue3">
    <w:name w:val="List Continue 3"/>
    <w:basedOn w:val="List3"/>
    <w:rsid w:val="006A657E"/>
    <w:pPr>
      <w:ind w:left="1021" w:firstLine="0"/>
    </w:pPr>
  </w:style>
  <w:style w:type="paragraph" w:styleId="ListContinue4">
    <w:name w:val="List Continue 4"/>
    <w:basedOn w:val="List4"/>
    <w:rsid w:val="006A657E"/>
    <w:pPr>
      <w:ind w:firstLine="0"/>
    </w:pPr>
  </w:style>
  <w:style w:type="paragraph" w:styleId="ListContinue5">
    <w:name w:val="List Continue 5"/>
    <w:basedOn w:val="List5"/>
    <w:rsid w:val="006A657E"/>
    <w:pPr>
      <w:ind w:firstLine="0"/>
    </w:pPr>
  </w:style>
  <w:style w:type="paragraph" w:styleId="ListNumber3">
    <w:name w:val="List Number 3"/>
    <w:basedOn w:val="List3"/>
    <w:rsid w:val="006A657E"/>
    <w:pPr>
      <w:numPr>
        <w:numId w:val="4"/>
      </w:numPr>
    </w:pPr>
  </w:style>
  <w:style w:type="paragraph" w:styleId="ListNumber4">
    <w:name w:val="List Number 4"/>
    <w:basedOn w:val="List4"/>
    <w:rsid w:val="006A657E"/>
    <w:pPr>
      <w:numPr>
        <w:numId w:val="5"/>
      </w:numPr>
    </w:pPr>
  </w:style>
  <w:style w:type="paragraph" w:styleId="ListNumber5">
    <w:name w:val="List Number 5"/>
    <w:basedOn w:val="List5"/>
    <w:rsid w:val="006A657E"/>
    <w:pPr>
      <w:numPr>
        <w:numId w:val="6"/>
      </w:numPr>
    </w:pPr>
  </w:style>
  <w:style w:type="paragraph" w:styleId="BlockText">
    <w:name w:val="Block Text"/>
    <w:basedOn w:val="Normal"/>
    <w:rsid w:val="006A657E"/>
    <w:pPr>
      <w:spacing w:after="120"/>
      <w:ind w:left="1440" w:right="1440"/>
    </w:pPr>
  </w:style>
  <w:style w:type="character" w:customStyle="1" w:styleId="Subscript">
    <w:name w:val="Subscript"/>
    <w:basedOn w:val="DefaultParagraphFont"/>
    <w:rsid w:val="006A657E"/>
    <w:rPr>
      <w:sz w:val="16"/>
      <w:vertAlign w:val="subscript"/>
    </w:rPr>
  </w:style>
  <w:style w:type="character" w:customStyle="1" w:styleId="Superscript">
    <w:name w:val="Superscript"/>
    <w:basedOn w:val="DefaultParagraphFont"/>
    <w:rsid w:val="006A657E"/>
    <w:rPr>
      <w:sz w:val="16"/>
      <w:vertAlign w:val="superscript"/>
    </w:rPr>
  </w:style>
  <w:style w:type="character" w:customStyle="1" w:styleId="Symbols">
    <w:name w:val="Symbols"/>
    <w:basedOn w:val="DefaultParagraphFont"/>
    <w:rsid w:val="006A657E"/>
    <w:rPr>
      <w:rFonts w:ascii="Symbol" w:hAnsi="Symbol"/>
    </w:rPr>
  </w:style>
  <w:style w:type="character" w:customStyle="1" w:styleId="MenuOptions">
    <w:name w:val="Menu Options"/>
    <w:basedOn w:val="DefaultParagraphFont"/>
    <w:rsid w:val="006A657E"/>
    <w:rPr>
      <w:rFonts w:ascii="Arial Narrow" w:hAnsi="Arial Narrow"/>
      <w:smallCaps/>
    </w:rPr>
  </w:style>
  <w:style w:type="character" w:customStyle="1" w:styleId="Buttons">
    <w:name w:val="Buttons"/>
    <w:basedOn w:val="DefaultParagraphFont"/>
    <w:rsid w:val="006A657E"/>
    <w:rPr>
      <w:b/>
    </w:rPr>
  </w:style>
  <w:style w:type="character" w:customStyle="1" w:styleId="Underlined">
    <w:name w:val="Underlined"/>
    <w:basedOn w:val="DefaultParagraphFont"/>
    <w:rsid w:val="006A657E"/>
    <w:rPr>
      <w:u w:val="single"/>
    </w:rPr>
  </w:style>
  <w:style w:type="paragraph" w:customStyle="1" w:styleId="TableBodyTextRight">
    <w:name w:val="Table Body Text Right"/>
    <w:basedOn w:val="TableBodyText"/>
    <w:rsid w:val="006A657E"/>
    <w:pPr>
      <w:widowControl w:val="0"/>
      <w:autoSpaceDE w:val="0"/>
      <w:autoSpaceDN w:val="0"/>
      <w:adjustRightInd w:val="0"/>
      <w:jc w:val="right"/>
    </w:pPr>
    <w:rPr>
      <w:rFonts w:cs="Arial"/>
      <w:szCs w:val="18"/>
    </w:rPr>
  </w:style>
  <w:style w:type="paragraph" w:customStyle="1" w:styleId="CopyrightText">
    <w:name w:val="Copyright Text"/>
    <w:basedOn w:val="BodyText"/>
    <w:rsid w:val="006A657E"/>
    <w:rPr>
      <w:sz w:val="18"/>
    </w:rPr>
  </w:style>
  <w:style w:type="paragraph" w:customStyle="1" w:styleId="BodySmallRight">
    <w:name w:val="Body Small Right"/>
    <w:basedOn w:val="BodyTextRight"/>
    <w:rsid w:val="006A657E"/>
    <w:rPr>
      <w:sz w:val="18"/>
      <w:szCs w:val="18"/>
    </w:rPr>
  </w:style>
  <w:style w:type="paragraph" w:customStyle="1" w:styleId="MarginEdition">
    <w:name w:val="Margin Edition"/>
    <w:basedOn w:val="MarginNote"/>
    <w:rsid w:val="006A657E"/>
    <w:pPr>
      <w:spacing w:before="0" w:after="0"/>
    </w:pPr>
    <w:rPr>
      <w:rFonts w:ascii="Times New Roman" w:hAnsi="Times New Roman"/>
      <w:color w:val="999999"/>
    </w:rPr>
  </w:style>
  <w:style w:type="paragraph" w:customStyle="1" w:styleId="Spacer">
    <w:name w:val="Spacer"/>
    <w:basedOn w:val="Normal"/>
    <w:rsid w:val="006A657E"/>
    <w:rPr>
      <w:sz w:val="2"/>
      <w:szCs w:val="2"/>
    </w:rPr>
  </w:style>
  <w:style w:type="character" w:customStyle="1" w:styleId="Small">
    <w:name w:val="Small"/>
    <w:basedOn w:val="DefaultParagraphFont"/>
    <w:rsid w:val="006A657E"/>
    <w:rPr>
      <w:sz w:val="16"/>
    </w:rPr>
  </w:style>
  <w:style w:type="paragraph" w:customStyle="1" w:styleId="WideTable">
    <w:name w:val="Wide Table"/>
    <w:basedOn w:val="Normal"/>
    <w:rsid w:val="006A657E"/>
    <w:pPr>
      <w:ind w:left="-1418"/>
    </w:pPr>
    <w:rPr>
      <w:sz w:val="2"/>
      <w:szCs w:val="2"/>
    </w:rPr>
  </w:style>
  <w:style w:type="character" w:styleId="PageNumber">
    <w:name w:val="page number"/>
    <w:basedOn w:val="DefaultParagraphFont"/>
    <w:rsid w:val="006A657E"/>
  </w:style>
  <w:style w:type="paragraph" w:styleId="Quote">
    <w:name w:val="Quote"/>
    <w:basedOn w:val="Heading1"/>
    <w:link w:val="QuoteChar"/>
    <w:qFormat/>
    <w:rsid w:val="006A657E"/>
    <w:rPr>
      <w:b w:val="0"/>
      <w:sz w:val="72"/>
      <w:szCs w:val="72"/>
      <w:lang w:val="en-NZ"/>
    </w:rPr>
  </w:style>
  <w:style w:type="character" w:customStyle="1" w:styleId="QuoteChar">
    <w:name w:val="Quote Char"/>
    <w:basedOn w:val="DefaultParagraphFont"/>
    <w:link w:val="Quote"/>
    <w:rsid w:val="006A65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657E"/>
    <w:pPr>
      <w:pageBreakBefore/>
    </w:pPr>
  </w:style>
  <w:style w:type="paragraph" w:customStyle="1" w:styleId="Border">
    <w:name w:val="Border"/>
    <w:basedOn w:val="Normal"/>
    <w:qFormat/>
    <w:rsid w:val="006A65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657E"/>
    <w:rPr>
      <w:b/>
      <w:bCs/>
      <w:i/>
      <w:iCs/>
      <w:color w:val="auto"/>
    </w:rPr>
  </w:style>
  <w:style w:type="paragraph" w:styleId="IntenseQuote">
    <w:name w:val="Intense Quote"/>
    <w:basedOn w:val="Normal"/>
    <w:next w:val="Normal"/>
    <w:link w:val="IntenseQuoteChar"/>
    <w:uiPriority w:val="30"/>
    <w:qFormat/>
    <w:rsid w:val="006A65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657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A657E"/>
    <w:rPr>
      <w:smallCaps/>
      <w:color w:val="auto"/>
      <w:u w:val="single"/>
    </w:rPr>
  </w:style>
  <w:style w:type="character" w:styleId="IntenseReference">
    <w:name w:val="Intense Reference"/>
    <w:basedOn w:val="DefaultParagraphFont"/>
    <w:uiPriority w:val="32"/>
    <w:qFormat/>
    <w:rsid w:val="006A657E"/>
    <w:rPr>
      <w:b/>
      <w:bCs/>
      <w:smallCaps/>
      <w:color w:val="auto"/>
      <w:spacing w:val="5"/>
      <w:u w:val="single"/>
    </w:rPr>
  </w:style>
  <w:style w:type="paragraph" w:customStyle="1" w:styleId="2ColumnHeading">
    <w:name w:val="2Column Heading"/>
    <w:basedOn w:val="BodyText"/>
    <w:qFormat/>
    <w:rsid w:val="006A657E"/>
    <w:pPr>
      <w:spacing w:after="60"/>
      <w:ind w:left="-2268"/>
    </w:pPr>
    <w:rPr>
      <w:b/>
    </w:rPr>
  </w:style>
  <w:style w:type="paragraph" w:customStyle="1" w:styleId="Heading1TOC">
    <w:name w:val="Heading1 TOC"/>
    <w:basedOn w:val="Normal"/>
    <w:qFormat/>
    <w:rsid w:val="006A657E"/>
    <w:pPr>
      <w:spacing w:before="240" w:after="120"/>
    </w:pPr>
    <w:rPr>
      <w:rFonts w:ascii="Times New Roman" w:hAnsi="Times New Roman"/>
      <w:b/>
      <w:sz w:val="32"/>
    </w:rPr>
  </w:style>
  <w:style w:type="paragraph" w:customStyle="1" w:styleId="Heading2TOC">
    <w:name w:val="Heading2 TOC"/>
    <w:basedOn w:val="Normal"/>
    <w:qFormat/>
    <w:rsid w:val="006A657E"/>
    <w:pPr>
      <w:spacing w:before="240" w:after="60"/>
    </w:pPr>
    <w:rPr>
      <w:rFonts w:ascii="Times New Roman" w:hAnsi="Times New Roman"/>
      <w:b/>
      <w:sz w:val="28"/>
    </w:rPr>
  </w:style>
  <w:style w:type="character" w:customStyle="1" w:styleId="Underline">
    <w:name w:val="Underline"/>
    <w:basedOn w:val="DefaultParagraphFont"/>
    <w:qFormat/>
    <w:rsid w:val="006A657E"/>
    <w:rPr>
      <w:u w:val="single"/>
    </w:rPr>
  </w:style>
  <w:style w:type="paragraph" w:styleId="BalloonText">
    <w:name w:val="Balloon Text"/>
    <w:basedOn w:val="Normal"/>
    <w:link w:val="BalloonTextChar"/>
    <w:rsid w:val="006A657E"/>
    <w:rPr>
      <w:rFonts w:ascii="Tahoma" w:hAnsi="Tahoma" w:cs="Tahoma"/>
      <w:sz w:val="16"/>
      <w:szCs w:val="16"/>
    </w:rPr>
  </w:style>
  <w:style w:type="character" w:customStyle="1" w:styleId="BalloonTextChar">
    <w:name w:val="Balloon Text Char"/>
    <w:basedOn w:val="DefaultParagraphFont"/>
    <w:link w:val="BalloonText"/>
    <w:rsid w:val="006A657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A657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A657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1378</Words>
  <Characters>8460</Characters>
  <Application>Microsoft Office Word</Application>
  <DocSecurity>0</DocSecurity>
  <Lines>325</Lines>
  <Paragraphs>151</Paragraphs>
  <ScaleCrop>false</ScaleCrop>
  <Company>Author-it Software Corporation Ltd.</Company>
  <LinksUpToDate>false</LinksUpToDate>
  <CharactersWithSpaces>9750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ICAS5118C Manage system security</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2012-05-27T00:57:00Z</dcterms:created>
  <dcterms:modified xsi:type="dcterms:W3CDTF">2012-05-27T00:57:00Z</dcterms:modified>
</cp:coreProperties>
</file>