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C43" w:rsidP="004E6C43">
      <w:pPr>
        <w:pStyle w:val="Title"/>
      </w:pPr>
      <w:bookmarkStart w:id="0" w:name="_GoBack"/>
      <w:bookmarkEnd w:id="0"/>
      <w:r>
        <w:fldChar w:fldCharType="begin"/>
      </w:r>
      <w:r>
        <w:instrText xml:space="preserve"> TITLE   \* MERGEFORMAT </w:instrText>
      </w:r>
      <w:r>
        <w:fldChar w:fldCharType="separate"/>
      </w:r>
      <w:r>
        <w:t>ICAS5103B Establish and maintain client user liaison during support activity</w:t>
      </w:r>
      <w:r>
        <w:fldChar w:fldCharType="end"/>
      </w:r>
    </w:p>
    <w:p w:rsidR="004E6C43" w:rsidP="004E6C43">
      <w:pPr>
        <w:pStyle w:val="Version"/>
        <w:sectPr w:rsidSect="00E955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598" w:rsidP="00E95598">
      <w:pPr>
        <w:pStyle w:val="SuperHeading"/>
      </w:pPr>
      <w:r w:rsidRPr="00E95598">
        <w:t>ICAS5103B Establish and maintain client user liaison during support activity</w:t>
      </w:r>
    </w:p>
    <w:p w:rsidR="00000000" w:rsidRPr="00E95598" w:rsidP="00E95598">
      <w:pPr>
        <w:pStyle w:val="Heading1"/>
      </w:pPr>
      <w:bookmarkStart w:id="1" w:name="O_271673"/>
      <w:bookmarkEnd w:id="1"/>
      <w:r w:rsidRPr="00E95598">
        <w:t>Modification History</w:t>
      </w:r>
    </w:p>
    <w:p w:rsidR="00000000" w:rsidRPr="00E95598" w:rsidP="00E95598">
      <w:pPr>
        <w:pStyle w:val="BodyText"/>
      </w:pPr>
      <w:r w:rsidRPr="00E95598">
        <w:t>Not Applicable</w:t>
      </w:r>
    </w:p>
    <w:p w:rsidR="00000000" w:rsidRPr="00E95598" w:rsidP="00E95598">
      <w:pPr>
        <w:pStyle w:val="AllowPageBreak"/>
      </w:pPr>
    </w:p>
    <w:p w:rsidR="00000000" w:rsidRPr="00E95598" w:rsidP="00E95598">
      <w:pPr>
        <w:pStyle w:val="Heading1"/>
      </w:pPr>
      <w:bookmarkStart w:id="2" w:name="O_208150"/>
      <w:bookmarkEnd w:id="2"/>
      <w:r w:rsidRPr="00E95598">
        <w:t>Unit Descriptor</w:t>
      </w:r>
    </w:p>
    <w:tbl>
      <w:tblPr>
        <w:tblW w:w="0" w:type="auto"/>
        <w:tblLayout w:type="fixed"/>
        <w:tblCellMar>
          <w:left w:w="62" w:type="dxa"/>
          <w:right w:w="62" w:type="dxa"/>
        </w:tblCellMar>
        <w:tblLook w:val="0000"/>
      </w:tblPr>
      <w:tblGrid>
        <w:gridCol w:w="2669"/>
        <w:gridCol w:w="5853"/>
      </w:tblGrid>
      <w:tr w:rsidTr="004E6C43">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SpecialBold"/>
              </w:rPr>
              <w:t>Unit</w:t>
            </w:r>
            <w:r w:rsidRPr="00E95598">
              <w:rPr>
                <w:rStyle w:val="SpecialBold"/>
              </w:rPr>
              <w:t xml:space="preserve">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BodyText"/>
            </w:pPr>
            <w:r w:rsidRPr="00E95598">
              <w:t>This unit defines the competency required to liaise with client users while providing support.</w:t>
            </w:r>
          </w:p>
          <w:p w:rsidR="00000000" w:rsidRPr="00E95598" w:rsidP="00E95598">
            <w:pPr>
              <w:pStyle w:val="BodyText"/>
            </w:pPr>
          </w:p>
          <w:p w:rsidR="00000000" w:rsidRPr="00E95598" w:rsidP="00E95598">
            <w:pPr>
              <w:pStyle w:val="BodyText"/>
            </w:pPr>
            <w:r w:rsidRPr="00E95598">
              <w:t>No licensing, legislative, regulatory or certification requirements apply to this unit at the time of publication.</w:t>
            </w:r>
          </w:p>
        </w:tc>
      </w:tr>
    </w:tbl>
    <w:p w:rsidR="004E6C43" w:rsidP="00E95598">
      <w:pPr>
        <w:pStyle w:val="BodyText"/>
      </w:pPr>
    </w:p>
    <w:p w:rsidR="004E6C43" w:rsidP="00E95598">
      <w:pPr>
        <w:pStyle w:val="BodyText"/>
      </w:pPr>
    </w:p>
    <w:p w:rsidR="00000000" w:rsidRPr="00E95598" w:rsidP="00E95598">
      <w:pPr>
        <w:pStyle w:val="Heading1"/>
      </w:pPr>
      <w:bookmarkStart w:id="3" w:name="O_208154"/>
      <w:bookmarkEnd w:id="3"/>
      <w:r w:rsidRPr="00E95598">
        <w:t>Application of the Unit</w:t>
      </w:r>
    </w:p>
    <w:tbl>
      <w:tblPr>
        <w:tblW w:w="0" w:type="auto"/>
        <w:tblLayout w:type="fixed"/>
        <w:tblCellMar>
          <w:left w:w="62" w:type="dxa"/>
          <w:right w:w="62" w:type="dxa"/>
        </w:tblCellMar>
        <w:tblLook w:val="0000"/>
      </w:tblPr>
      <w:tblGrid>
        <w:gridCol w:w="2764"/>
        <w:gridCol w:w="5758"/>
      </w:tblGrid>
      <w:tr w:rsidTr="004E6C4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BodyText"/>
            </w:pPr>
          </w:p>
        </w:tc>
      </w:tr>
    </w:tbl>
    <w:p w:rsidR="004E6C43" w:rsidP="00E95598">
      <w:pPr>
        <w:pStyle w:val="BodyText"/>
      </w:pPr>
    </w:p>
    <w:p w:rsidR="004E6C43" w:rsidP="00E95598">
      <w:pPr>
        <w:pStyle w:val="BodyText"/>
      </w:pPr>
    </w:p>
    <w:p w:rsidR="00000000" w:rsidRPr="00E95598" w:rsidP="00E95598">
      <w:pPr>
        <w:pStyle w:val="Heading1"/>
      </w:pPr>
      <w:bookmarkStart w:id="4" w:name="O_279933"/>
      <w:bookmarkEnd w:id="4"/>
      <w:r w:rsidRPr="00E95598">
        <w:t>Licensing/Regulatory Information</w:t>
      </w:r>
    </w:p>
    <w:p w:rsidR="00000000" w:rsidRPr="00E95598" w:rsidP="00E95598">
      <w:pPr>
        <w:pStyle w:val="BodyText"/>
      </w:pPr>
      <w:r w:rsidRPr="00E95598">
        <w:t>Refer to Unit Descriptor</w:t>
      </w:r>
    </w:p>
    <w:p w:rsidR="00000000" w:rsidRPr="00E95598" w:rsidP="00E95598">
      <w:pPr>
        <w:pStyle w:val="AllowPageBreak"/>
      </w:pPr>
    </w:p>
    <w:p w:rsidR="00000000" w:rsidRPr="00E95598" w:rsidP="00E95598">
      <w:pPr>
        <w:pStyle w:val="Heading1"/>
      </w:pPr>
      <w:bookmarkStart w:id="5" w:name="O_208152"/>
      <w:bookmarkEnd w:id="5"/>
      <w:r w:rsidRPr="00E95598">
        <w:t>Pre-Requisites</w:t>
      </w:r>
    </w:p>
    <w:tbl>
      <w:tblPr>
        <w:tblW w:w="0" w:type="auto"/>
        <w:tblLayout w:type="fixed"/>
        <w:tblCellMar>
          <w:left w:w="62" w:type="dxa"/>
          <w:right w:w="62" w:type="dxa"/>
        </w:tblCellMar>
        <w:tblLook w:val="0000"/>
      </w:tblPr>
      <w:tblGrid>
        <w:gridCol w:w="2720"/>
        <w:gridCol w:w="2134"/>
        <w:gridCol w:w="3668"/>
      </w:tblGrid>
      <w:tr w:rsidTr="004E6C43">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p>
        </w:tc>
      </w:tr>
      <w:tr w:rsidTr="004E6C43">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t>ICAW4027B</w:t>
            </w:r>
          </w:p>
        </w:tc>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t>Relate to clients on a business level</w:t>
            </w:r>
          </w:p>
        </w:tc>
      </w:tr>
      <w:tr w:rsidTr="004E6C43">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BodyText"/>
            </w:pPr>
          </w:p>
        </w:tc>
      </w:tr>
    </w:tbl>
    <w:p w:rsidR="004E6C43" w:rsidP="00E95598">
      <w:pPr>
        <w:pStyle w:val="BodyText"/>
      </w:pPr>
    </w:p>
    <w:p w:rsidR="004E6C43" w:rsidP="00E95598">
      <w:pPr>
        <w:pStyle w:val="BodyText"/>
      </w:pPr>
    </w:p>
    <w:p w:rsidR="00000000" w:rsidRPr="00E95598" w:rsidP="00E95598">
      <w:pPr>
        <w:pStyle w:val="Heading1"/>
      </w:pPr>
      <w:bookmarkStart w:id="6" w:name="O_208151"/>
      <w:bookmarkEnd w:id="6"/>
      <w:r w:rsidRPr="00E95598">
        <w:t>Employability Skills Information</w:t>
      </w:r>
    </w:p>
    <w:tbl>
      <w:tblPr>
        <w:tblW w:w="0" w:type="auto"/>
        <w:tblLayout w:type="fixed"/>
        <w:tblCellMar>
          <w:left w:w="62" w:type="dxa"/>
          <w:right w:w="62" w:type="dxa"/>
        </w:tblCellMar>
        <w:tblLook w:val="0000"/>
      </w:tblPr>
      <w:tblGrid>
        <w:gridCol w:w="2802"/>
        <w:gridCol w:w="5720"/>
      </w:tblGrid>
      <w:tr w:rsidTr="004E6C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BodyText"/>
            </w:pPr>
            <w:r w:rsidRPr="00E95598">
              <w:t>This unit contains employability skills.</w:t>
            </w:r>
          </w:p>
        </w:tc>
      </w:tr>
    </w:tbl>
    <w:p w:rsidR="004E6C43" w:rsidP="00E95598">
      <w:pPr>
        <w:pStyle w:val="BodyText"/>
      </w:pPr>
    </w:p>
    <w:p w:rsidR="004E6C43" w:rsidP="00E95598">
      <w:pPr>
        <w:pStyle w:val="BodyText"/>
      </w:pPr>
    </w:p>
    <w:p w:rsidR="00000000" w:rsidRPr="00E95598" w:rsidP="00E95598">
      <w:pPr>
        <w:pStyle w:val="Heading1"/>
      </w:pPr>
      <w:bookmarkStart w:id="7" w:name="O_289719"/>
      <w:bookmarkEnd w:id="7"/>
      <w:r w:rsidRPr="00E95598">
        <w:t>Elements and Performance Criteria Pre-Content</w:t>
      </w:r>
    </w:p>
    <w:tbl>
      <w:tblPr>
        <w:tblW w:w="0" w:type="auto"/>
        <w:tblLayout w:type="fixed"/>
        <w:tblCellMar>
          <w:left w:w="62" w:type="dxa"/>
          <w:right w:w="62" w:type="dxa"/>
        </w:tblCellMar>
        <w:tblLook w:val="0000"/>
      </w:tblPr>
      <w:tblGrid>
        <w:gridCol w:w="2567"/>
        <w:gridCol w:w="5955"/>
      </w:tblGrid>
      <w:tr w:rsidTr="004E6C4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BodyText"/>
            </w:pPr>
            <w:r w:rsidRPr="00E95598">
              <w:t>Performance criteria describe the performance needed to demonstrate achievement of the element. Where bold italicised text is used, further information is detailed in the required skills and knowledge section and the range statement. Assessment of performa</w:t>
            </w:r>
            <w:r w:rsidRPr="00E95598">
              <w:t>nce is to be consistent with the evidence guide.</w:t>
            </w:r>
          </w:p>
        </w:tc>
      </w:tr>
    </w:tbl>
    <w:p w:rsidR="00000000" w:rsidRPr="00E95598" w:rsidP="00E95598">
      <w:pPr>
        <w:pStyle w:val="BodyText"/>
      </w:pPr>
    </w:p>
    <w:p w:rsidR="00000000" w:rsidRPr="00E95598" w:rsidP="00E95598">
      <w:pPr>
        <w:pStyle w:val="AllowPageBreak"/>
      </w:pPr>
    </w:p>
    <w:p w:rsidR="00000000" w:rsidRPr="00E95598" w:rsidP="00E95598">
      <w:pPr>
        <w:pStyle w:val="Heading1"/>
      </w:pPr>
      <w:bookmarkStart w:id="8" w:name="O_236386"/>
      <w:bookmarkEnd w:id="8"/>
      <w:r w:rsidRPr="00E95598">
        <w:t>Elements and Performance Criteria</w:t>
      </w:r>
    </w:p>
    <w:tbl>
      <w:tblPr>
        <w:tblW w:w="0" w:type="auto"/>
        <w:tblLayout w:type="fixed"/>
        <w:tblCellMar>
          <w:left w:w="62" w:type="dxa"/>
          <w:right w:w="62" w:type="dxa"/>
        </w:tblCellMar>
        <w:tblLook w:val="0000"/>
      </w:tblPr>
      <w:tblGrid>
        <w:gridCol w:w="2567"/>
        <w:gridCol w:w="5955"/>
      </w:tblGrid>
      <w:tr w:rsidTr="004E6C43">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BodyText"/>
            </w:pPr>
            <w:r w:rsidRPr="00E95598">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SpecialBold"/>
              </w:rPr>
              <w:t>PERFORMANCE CRITERIA</w:t>
            </w:r>
          </w:p>
        </w:tc>
      </w:tr>
      <w:tr w:rsidTr="004E6C4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List"/>
              <w:rPr>
                <w:lang w:val="en-NZ"/>
              </w:rPr>
            </w:pPr>
            <w:r w:rsidRPr="00E95598">
              <w:t>1.</w:t>
            </w:r>
            <w:r w:rsidRPr="00E95598">
              <w:tab/>
              <w:t>Identify support procedures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List2"/>
            </w:pPr>
            <w:r w:rsidRPr="00E95598">
              <w:t>1.1.</w:t>
            </w:r>
            <w:r w:rsidRPr="00E95598">
              <w:tab/>
              <w:t xml:space="preserve">Identify support required by </w:t>
            </w:r>
            <w:r w:rsidRPr="00E95598">
              <w:rPr>
                <w:rStyle w:val="BoldandItalics"/>
              </w:rPr>
              <w:t>client</w:t>
            </w:r>
          </w:p>
          <w:p w:rsidR="00000000" w:rsidRPr="00E95598" w:rsidP="00E95598">
            <w:pPr>
              <w:pStyle w:val="List2"/>
            </w:pPr>
            <w:r w:rsidRPr="00E95598">
              <w:t>1.2.</w:t>
            </w:r>
            <w:r w:rsidRPr="00E95598">
              <w:tab/>
            </w:r>
            <w:r w:rsidRPr="00E95598">
              <w:t>Review support call documentation to identify client contact person</w:t>
            </w:r>
          </w:p>
          <w:p w:rsidR="00000000" w:rsidRPr="00E95598" w:rsidP="00E95598">
            <w:pPr>
              <w:pStyle w:val="List2"/>
            </w:pPr>
            <w:r w:rsidRPr="00E95598">
              <w:t>1.3.</w:t>
            </w:r>
            <w:r w:rsidRPr="00E95598">
              <w:tab/>
              <w:t xml:space="preserve">Review </w:t>
            </w:r>
            <w:r w:rsidRPr="00E95598">
              <w:rPr>
                <w:rStyle w:val="BoldandItalics"/>
              </w:rPr>
              <w:t>service</w:t>
            </w:r>
            <w:r w:rsidRPr="00E95598">
              <w:t>-</w:t>
            </w:r>
            <w:r w:rsidRPr="00E95598">
              <w:rPr>
                <w:rStyle w:val="BoldandItalics"/>
              </w:rPr>
              <w:t>level agreement</w:t>
            </w:r>
            <w:r w:rsidRPr="00E95598">
              <w:t xml:space="preserve"> (SLA) and appropriate procedures to determine action, and include escalation procedures</w:t>
            </w:r>
          </w:p>
          <w:p w:rsidR="00000000" w:rsidP="00E95598">
            <w:pPr>
              <w:pStyle w:val="List2"/>
              <w:rPr>
                <w:lang w:val="en-NZ"/>
              </w:rPr>
            </w:pPr>
            <w:r w:rsidRPr="00E95598">
              <w:t>1.4.</w:t>
            </w:r>
            <w:r w:rsidRPr="00E95598">
              <w:tab/>
              <w:t xml:space="preserve">Verify support requirements with </w:t>
            </w:r>
            <w:r w:rsidRPr="00E95598">
              <w:rPr>
                <w:rStyle w:val="BoldandItalics"/>
              </w:rPr>
              <w:t>client</w:t>
            </w:r>
            <w:r w:rsidRPr="00E95598">
              <w:t xml:space="preserve"> contact</w:t>
            </w:r>
          </w:p>
        </w:tc>
      </w:tr>
      <w:tr w:rsidTr="004E6C4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List"/>
              <w:rPr>
                <w:lang w:val="en-NZ"/>
              </w:rPr>
            </w:pPr>
            <w:r w:rsidRPr="00E95598">
              <w:t>2.</w:t>
            </w:r>
            <w:r w:rsidRPr="00E95598">
              <w:tab/>
              <w:t>Underta</w:t>
            </w:r>
            <w:r w:rsidRPr="00E95598">
              <w:t>ke support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List2"/>
            </w:pPr>
            <w:r w:rsidRPr="00E95598">
              <w:t>2.1.</w:t>
            </w:r>
            <w:r w:rsidRPr="00E95598">
              <w:tab/>
              <w:t xml:space="preserve">Provide support activity required by the </w:t>
            </w:r>
            <w:r w:rsidRPr="00E95598">
              <w:rPr>
                <w:rStyle w:val="BoldandItalics"/>
              </w:rPr>
              <w:t>client</w:t>
            </w:r>
          </w:p>
          <w:p w:rsidR="00000000" w:rsidRPr="00E95598" w:rsidP="00E95598">
            <w:pPr>
              <w:pStyle w:val="List2"/>
            </w:pPr>
            <w:r w:rsidRPr="00E95598">
              <w:t>2.2.</w:t>
            </w:r>
            <w:r w:rsidRPr="00E95598">
              <w:tab/>
              <w:t xml:space="preserve">Maintain communication with </w:t>
            </w:r>
            <w:r w:rsidRPr="00E95598">
              <w:rPr>
                <w:rStyle w:val="BoldandItalics"/>
              </w:rPr>
              <w:t>client</w:t>
            </w:r>
            <w:r w:rsidRPr="00E95598">
              <w:t xml:space="preserve"> contact throughout support activity by email, phone or other specific process</w:t>
            </w:r>
          </w:p>
          <w:p w:rsidR="00000000" w:rsidRPr="00E95598" w:rsidP="00E95598">
            <w:pPr>
              <w:pStyle w:val="List2"/>
            </w:pPr>
            <w:r w:rsidRPr="00E95598">
              <w:t>2.3.</w:t>
            </w:r>
            <w:r w:rsidRPr="00E95598">
              <w:tab/>
              <w:t>Document action taken for support activity</w:t>
            </w:r>
          </w:p>
          <w:p w:rsidR="00000000" w:rsidP="00E95598">
            <w:pPr>
              <w:pStyle w:val="List2"/>
              <w:rPr>
                <w:lang w:val="en-NZ"/>
              </w:rPr>
            </w:pPr>
            <w:r w:rsidRPr="00E95598">
              <w:t>2.4.</w:t>
            </w:r>
            <w:r w:rsidRPr="00E95598">
              <w:tab/>
              <w:t xml:space="preserve">Acknowledge </w:t>
            </w:r>
            <w:r w:rsidRPr="00E95598">
              <w:rPr>
                <w:rStyle w:val="BoldandItalics"/>
              </w:rPr>
              <w:t>protocol</w:t>
            </w:r>
            <w:r w:rsidRPr="00E95598">
              <w:t xml:space="preserve"> </w:t>
            </w:r>
            <w:r w:rsidRPr="00E95598">
              <w:t>differences during support activity</w:t>
            </w:r>
          </w:p>
        </w:tc>
      </w:tr>
      <w:tr w:rsidTr="004E6C4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List"/>
              <w:rPr>
                <w:lang w:val="en-NZ"/>
              </w:rPr>
            </w:pPr>
            <w:r w:rsidRPr="00E95598">
              <w:t>3.</w:t>
            </w:r>
            <w:r w:rsidRPr="00E95598">
              <w:tab/>
              <w:t>Gather feedback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List2"/>
            </w:pPr>
            <w:r w:rsidRPr="00E95598">
              <w:t>3.1.</w:t>
            </w:r>
            <w:r w:rsidRPr="00E95598">
              <w:tab/>
              <w:t xml:space="preserve">Submit resolution documentation to </w:t>
            </w:r>
            <w:r w:rsidRPr="00E95598">
              <w:rPr>
                <w:rStyle w:val="BoldandItalics"/>
              </w:rPr>
              <w:t>client</w:t>
            </w:r>
            <w:r w:rsidRPr="00E95598">
              <w:t xml:space="preserve"> contact</w:t>
            </w:r>
          </w:p>
          <w:p w:rsidR="00000000" w:rsidRPr="00E95598" w:rsidP="00E95598">
            <w:pPr>
              <w:pStyle w:val="List2"/>
            </w:pPr>
            <w:r w:rsidRPr="00E95598">
              <w:t>3.2.</w:t>
            </w:r>
            <w:r w:rsidRPr="00E95598">
              <w:tab/>
              <w:t xml:space="preserve">Contact </w:t>
            </w:r>
            <w:r w:rsidRPr="00E95598">
              <w:rPr>
                <w:rStyle w:val="BoldandItalics"/>
              </w:rPr>
              <w:t>client</w:t>
            </w:r>
            <w:r w:rsidRPr="00E95598">
              <w:t xml:space="preserve"> contact to determine satisfaction with support process</w:t>
            </w:r>
          </w:p>
          <w:p w:rsidR="00000000" w:rsidRPr="00E95598" w:rsidP="00E95598">
            <w:pPr>
              <w:pStyle w:val="List2"/>
            </w:pPr>
            <w:r w:rsidRPr="00E95598">
              <w:t>3.3.</w:t>
            </w:r>
            <w:r w:rsidRPr="00E95598">
              <w:tab/>
              <w:t>Conduct follow-up action, as required</w:t>
            </w:r>
          </w:p>
        </w:tc>
      </w:tr>
    </w:tbl>
    <w:p w:rsidR="004E6C43" w:rsidP="00E95598">
      <w:pPr>
        <w:pStyle w:val="BodyText"/>
      </w:pPr>
    </w:p>
    <w:p w:rsidR="004E6C43" w:rsidP="00E95598">
      <w:pPr>
        <w:pStyle w:val="BodyText"/>
      </w:pPr>
    </w:p>
    <w:p w:rsidR="00000000" w:rsidRPr="00E95598" w:rsidP="00E95598">
      <w:pPr>
        <w:pStyle w:val="Heading1"/>
      </w:pPr>
      <w:bookmarkStart w:id="9" w:name="O_260336"/>
      <w:bookmarkEnd w:id="9"/>
      <w:r w:rsidRPr="00E95598">
        <w:t>Required Skills and Knowledge</w:t>
      </w:r>
    </w:p>
    <w:tbl>
      <w:tblPr>
        <w:tblW w:w="0" w:type="auto"/>
        <w:tblLayout w:type="fixed"/>
        <w:tblCellMar>
          <w:left w:w="62" w:type="dxa"/>
          <w:right w:w="62" w:type="dxa"/>
        </w:tblCellMar>
        <w:tblLook w:val="0000"/>
      </w:tblPr>
      <w:tblGrid>
        <w:gridCol w:w="8522"/>
      </w:tblGrid>
      <w:tr w:rsidTr="004E6C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SpecialBold"/>
              </w:rPr>
              <w:t>REQUIRED SKILLS AND KNOWLEDGE</w:t>
            </w:r>
          </w:p>
        </w:tc>
      </w:tr>
      <w:tr w:rsidTr="004E6C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t>This section describes the skills and knowledge required for this unit.</w:t>
            </w:r>
          </w:p>
        </w:tc>
      </w:tr>
      <w:tr w:rsidTr="004E6C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SpecialBold"/>
              </w:rPr>
              <w:t>Required skills</w:t>
            </w:r>
          </w:p>
        </w:tc>
      </w:tr>
      <w:tr w:rsidTr="004E6C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ListBullet"/>
            </w:pPr>
            <w:r w:rsidRPr="00E95598">
              <w:t>Plain English literacy and communication skills in relation to analysis, evaluation and presentation of information</w:t>
            </w:r>
          </w:p>
          <w:p w:rsidR="00000000" w:rsidRPr="00E95598" w:rsidP="00E95598">
            <w:pPr>
              <w:pStyle w:val="ListBullet"/>
            </w:pPr>
            <w:r w:rsidRPr="00E95598">
              <w:t>Teamwork skills involve the contribution to solutions and goals of a non-routine or contingency nature</w:t>
            </w:r>
          </w:p>
          <w:p w:rsidR="00000000" w:rsidRPr="00E95598" w:rsidP="00E95598">
            <w:pPr>
              <w:pStyle w:val="ListBullet"/>
            </w:pPr>
            <w:r w:rsidRPr="00E95598">
              <w:t>Group facilitation and presentation s</w:t>
            </w:r>
            <w:r w:rsidRPr="00E95598">
              <w:t>kills in relation to transferring and collecting information and gaining consensus on concepts</w:t>
            </w:r>
          </w:p>
          <w:p w:rsidR="00000000" w:rsidRPr="00E95598" w:rsidP="00E95598">
            <w:pPr>
              <w:pStyle w:val="ListBullet"/>
            </w:pPr>
            <w:r w:rsidRPr="00E95598">
              <w:t>Project planning skills in relation to scope, time, cost, quality, communications and risk management</w:t>
            </w:r>
          </w:p>
          <w:p w:rsidR="00000000" w:rsidRPr="00E95598" w:rsidP="00E95598">
            <w:pPr>
              <w:pStyle w:val="ListBullet"/>
            </w:pPr>
            <w:r w:rsidRPr="00E95598">
              <w:t>Negotiation skills in relation to other team members and ap</w:t>
            </w:r>
            <w:r w:rsidRPr="00E95598">
              <w:t>plied to a defined range of predictable problems</w:t>
            </w:r>
          </w:p>
          <w:p w:rsidR="00000000" w:rsidRPr="00E95598" w:rsidP="00E95598">
            <w:pPr>
              <w:pStyle w:val="ListBullet"/>
            </w:pPr>
            <w:r w:rsidRPr="00E95598">
              <w:t>Report writing skills for business requiring depth in some areas, analysis and evaluation of information in a defined range of areas</w:t>
            </w:r>
          </w:p>
          <w:p w:rsidR="00000000" w:rsidP="00E95598">
            <w:pPr>
              <w:pStyle w:val="ListBullet"/>
              <w:rPr>
                <w:lang w:val="en-NZ"/>
              </w:rPr>
            </w:pPr>
            <w:r w:rsidRPr="00E95598">
              <w:t>Customer service skills</w:t>
            </w:r>
          </w:p>
        </w:tc>
      </w:tr>
      <w:tr w:rsidTr="004E6C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SpecialBold"/>
              </w:rPr>
              <w:t>Required knowledge</w:t>
            </w:r>
          </w:p>
        </w:tc>
      </w:tr>
      <w:tr w:rsidTr="004E6C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ListBullet"/>
            </w:pPr>
            <w:r w:rsidRPr="00E95598">
              <w:t>Help desk and maintenance pra</w:t>
            </w:r>
            <w:r w:rsidRPr="00E95598">
              <w:t>ctices</w:t>
            </w:r>
          </w:p>
          <w:p w:rsidR="00000000" w:rsidRPr="00E95598" w:rsidP="00E95598">
            <w:pPr>
              <w:pStyle w:val="ListBullet"/>
            </w:pPr>
            <w:r w:rsidRPr="00E95598">
              <w:t>Current industry-accepted hardware and software products, with broad knowledge of general features and capabilities and detailed knowledge in some areas</w:t>
            </w:r>
          </w:p>
          <w:p w:rsidR="00000000" w:rsidRPr="00E95598" w:rsidP="00E95598">
            <w:pPr>
              <w:pStyle w:val="ListBullet"/>
            </w:pPr>
            <w:r w:rsidRPr="00E95598">
              <w:t>Role of stakeholders and degree of stakeholder involvement</w:t>
            </w:r>
          </w:p>
          <w:p w:rsidR="00000000" w:rsidRPr="00E95598" w:rsidP="00E95598">
            <w:pPr>
              <w:pStyle w:val="ListBullet"/>
            </w:pPr>
            <w:r w:rsidRPr="00E95598">
              <w:t>Client business domain</w:t>
            </w:r>
          </w:p>
          <w:p w:rsidR="00000000" w:rsidRPr="00E95598" w:rsidP="00E95598">
            <w:pPr>
              <w:pStyle w:val="ListBullet"/>
            </w:pPr>
            <w:r w:rsidRPr="00E95598">
              <w:t>System's curre</w:t>
            </w:r>
            <w:r w:rsidRPr="00E95598">
              <w:t>nt functionality</w:t>
            </w:r>
          </w:p>
          <w:p w:rsidR="00000000" w:rsidRPr="00E95598" w:rsidP="00E95598">
            <w:pPr>
              <w:pStyle w:val="ListBullet"/>
            </w:pPr>
            <w:r w:rsidRPr="00E95598">
              <w:t>Quality assurance practices</w:t>
            </w:r>
          </w:p>
        </w:tc>
      </w:tr>
    </w:tbl>
    <w:p w:rsidR="004E6C43" w:rsidP="00E95598">
      <w:pPr>
        <w:pStyle w:val="BodyText"/>
      </w:pPr>
    </w:p>
    <w:p w:rsidR="004E6C43" w:rsidP="00E95598">
      <w:pPr>
        <w:pStyle w:val="BodyText"/>
      </w:pPr>
    </w:p>
    <w:p w:rsidR="00000000" w:rsidRPr="00E95598" w:rsidP="00E95598">
      <w:pPr>
        <w:pStyle w:val="AllowPageBreak"/>
      </w:pPr>
    </w:p>
    <w:p w:rsidR="00000000" w:rsidRPr="00E95598" w:rsidP="00E95598">
      <w:pPr>
        <w:pStyle w:val="Heading1"/>
      </w:pPr>
      <w:bookmarkStart w:id="10" w:name="O_244370"/>
      <w:bookmarkEnd w:id="10"/>
      <w:r w:rsidRPr="00E95598">
        <w:t>Evidence Guide</w:t>
      </w:r>
    </w:p>
    <w:tbl>
      <w:tblPr>
        <w:tblW w:w="9570" w:type="dxa"/>
        <w:tblLayout w:type="fixed"/>
        <w:tblCellMar>
          <w:left w:w="62" w:type="dxa"/>
          <w:right w:w="62" w:type="dxa"/>
        </w:tblCellMar>
        <w:tblLook w:val="0000"/>
      </w:tblPr>
      <w:tblGrid>
        <w:gridCol w:w="3908"/>
        <w:gridCol w:w="5662"/>
      </w:tblGrid>
      <w:tr w:rsidTr="004E6C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SpecialBold"/>
              </w:rPr>
              <w:t>EVIDENCE GUIDE</w:t>
            </w:r>
          </w:p>
        </w:tc>
      </w:tr>
      <w:tr w:rsidTr="004E6C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t>The evidence guide provides advice on assessment and must be read in conjunction with the performance criteria, required skills and knowledge, range statement and the Assessment Guidelines for the Training Package.</w:t>
            </w:r>
          </w:p>
        </w:tc>
      </w:tr>
      <w:tr w:rsidTr="004E6C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p>
        </w:tc>
      </w:tr>
      <w:tr w:rsidTr="004E6C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SpecialBold"/>
              </w:rPr>
              <w:t>Critical aspec</w:t>
            </w:r>
            <w:r w:rsidRPr="00E9559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BodyText"/>
            </w:pPr>
            <w:r w:rsidRPr="00E95598">
              <w:t>Evidence of the following is essential:</w:t>
            </w:r>
          </w:p>
          <w:p w:rsidR="00000000" w:rsidRPr="00E95598" w:rsidP="00E95598">
            <w:pPr>
              <w:pStyle w:val="ListBullet"/>
            </w:pPr>
            <w:r w:rsidRPr="00E95598">
              <w:t>Assessment must confirm the ability to liaise with a client user while providing support coherent with the agreed standards.</w:t>
            </w:r>
          </w:p>
          <w:p w:rsidR="00000000" w:rsidRPr="00E95598" w:rsidP="00E95598">
            <w:pPr>
              <w:pStyle w:val="BodyText"/>
            </w:pPr>
          </w:p>
          <w:p w:rsidR="00000000" w:rsidRPr="00E95598" w:rsidP="00E95598">
            <w:pPr>
              <w:pStyle w:val="BodyText"/>
            </w:pPr>
            <w:r w:rsidRPr="00E95598">
              <w:t>To demonstrate competency in this unit the learner will require access to:</w:t>
            </w:r>
          </w:p>
          <w:p w:rsidR="00000000" w:rsidRPr="00E95598" w:rsidP="00E95598">
            <w:pPr>
              <w:pStyle w:val="ListBullet"/>
            </w:pPr>
            <w:r w:rsidRPr="00E95598">
              <w:t>Service-level agreements</w:t>
            </w:r>
          </w:p>
          <w:p w:rsidR="00000000" w:rsidRPr="00E95598" w:rsidP="00E95598">
            <w:pPr>
              <w:pStyle w:val="ListBullet"/>
            </w:pPr>
            <w:r w:rsidRPr="00E95598">
              <w:t>Escalation procedure</w:t>
            </w:r>
          </w:p>
          <w:p w:rsidR="00000000" w:rsidP="00E95598">
            <w:pPr>
              <w:pStyle w:val="ListBullet"/>
              <w:rPr>
                <w:lang w:val="en-NZ"/>
              </w:rPr>
            </w:pPr>
            <w:r w:rsidRPr="00E95598">
              <w:t>Documentation processes</w:t>
            </w:r>
          </w:p>
        </w:tc>
      </w:tr>
      <w:tr w:rsidTr="004E6C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BodyText"/>
            </w:pPr>
            <w:r w:rsidRPr="00E95598">
              <w:t>The breadth, depth and complexity covering planning and initi</w:t>
            </w:r>
            <w:r w:rsidRPr="00E95598">
              <w:t>ation of alternative approaches to skills or knowledge applications across a broad range of technical and/or management requirements, evaluation and coordination would be characteristic.</w:t>
            </w:r>
          </w:p>
          <w:p w:rsidR="00000000" w:rsidRPr="00E95598" w:rsidP="00E95598">
            <w:pPr>
              <w:pStyle w:val="BodyText"/>
            </w:pPr>
          </w:p>
          <w:p w:rsidR="00000000" w:rsidRPr="00E95598" w:rsidP="00E95598">
            <w:pPr>
              <w:pStyle w:val="BodyText"/>
            </w:pPr>
            <w:r w:rsidRPr="00E95598">
              <w:t>The demonstration of competency may also require self-directed appli</w:t>
            </w:r>
            <w:r w:rsidRPr="00E95598">
              <w:t>cation of knowledge and skills, with substantial depth in some areas where judgement is required in planning and selecting appropriate equipment, services and techniques for self and others.</w:t>
            </w:r>
          </w:p>
          <w:p w:rsidR="00000000" w:rsidRPr="00E95598" w:rsidP="00E95598">
            <w:pPr>
              <w:pStyle w:val="BodyText"/>
            </w:pPr>
          </w:p>
          <w:p w:rsidR="00000000" w:rsidRPr="00E95598" w:rsidP="00E95598">
            <w:pPr>
              <w:pStyle w:val="BodyText"/>
            </w:pPr>
            <w:r w:rsidRPr="00E95598">
              <w:t>Assessment must ensure:</w:t>
            </w:r>
          </w:p>
          <w:p w:rsidR="00000000" w:rsidP="00E95598">
            <w:pPr>
              <w:pStyle w:val="ListBullet"/>
              <w:rPr>
                <w:lang w:val="en-NZ"/>
              </w:rPr>
            </w:pPr>
            <w:r w:rsidRPr="00E95598">
              <w:t>Applications involve participation in de</w:t>
            </w:r>
            <w:r w:rsidRPr="00E95598">
              <w:t>velopment of strategic initiatives as well as personal responsibility and autonomy in performing complex technical operations or organising others. It may include participation in teams including teams concerned with planning and evaluation functions. Grou</w:t>
            </w:r>
            <w:r w:rsidRPr="00E95598">
              <w:t>p or team coordination may also be involved.</w:t>
            </w:r>
          </w:p>
        </w:tc>
      </w:tr>
      <w:tr w:rsidTr="004E6C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BodyText"/>
            </w:pPr>
            <w:r w:rsidRPr="00E95598">
              <w:t>The purpose of this unit is to define the standard of performance to be achieved in the workplace. In undertaking training and assessment activities related to this unit, consideration shou</w:t>
            </w:r>
            <w:r w:rsidRPr="00E95598">
              <w:t>ld be given to the implementation of appropriate diversity and accessibility practices in order to accommodate people who may have special needs. Additional guidance on these and related matters is provided in ICA05 Section 1.</w:t>
            </w:r>
          </w:p>
          <w:p w:rsidR="00000000" w:rsidRPr="00E95598" w:rsidP="00E95598">
            <w:pPr>
              <w:pStyle w:val="BodyText"/>
            </w:pPr>
          </w:p>
          <w:p w:rsidR="00000000" w:rsidRPr="00E95598" w:rsidP="00E95598">
            <w:pPr>
              <w:pStyle w:val="ListBullet"/>
            </w:pPr>
            <w:r w:rsidRPr="00E95598">
              <w:t>Competency in this unit shou</w:t>
            </w:r>
            <w:r w:rsidRPr="00E95598">
              <w:t>ld be assessed using summative assessment to ensure consistency of performance in a range of contexts. This unit can be assessed either in the workplace or in a simulated environment. However, simulated activities must closely reflect the workplace to enab</w:t>
            </w:r>
            <w:r w:rsidRPr="00E95598">
              <w:t>le full demonstration of competency.</w:t>
            </w:r>
          </w:p>
          <w:p w:rsidR="00000000" w:rsidRPr="00E95598" w:rsidP="00E95598">
            <w:pPr>
              <w:pStyle w:val="BodyText"/>
            </w:pPr>
          </w:p>
          <w:p w:rsidR="00000000" w:rsidP="00E95598">
            <w:pPr>
              <w:pStyle w:val="ListBullet"/>
              <w:rPr>
                <w:lang w:val="en-NZ"/>
              </w:rPr>
            </w:pPr>
            <w:r w:rsidRPr="00E95598">
              <w:t>Assessment will usually include observation of real or simulated work processes and procedures and/or performance in a project context as well</w:t>
            </w:r>
            <w:r w:rsidRPr="00E95598">
              <w:t xml:space="preserve"> as questioning on underpinning knowledge and skills. The questioning of team members, supervisors, subordinates, peers and clients where appropriate may provide valuable input to the assessment process. The interdependence of units for assessment purposes</w:t>
            </w:r>
            <w:r w:rsidRPr="00E95598">
              <w:t xml:space="preserve"> may vary with the particular project or scenario.</w:t>
            </w:r>
          </w:p>
        </w:tc>
      </w:tr>
      <w:tr w:rsidTr="004E6C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BodyText"/>
            </w:pPr>
            <w:r w:rsidRPr="00E95598">
              <w:t>Holistic assessment with other units relevant to the industry sector, workplace and job role is recommended.</w:t>
            </w:r>
          </w:p>
          <w:p w:rsidR="00000000" w:rsidRPr="00E95598" w:rsidP="00E95598">
            <w:pPr>
              <w:pStyle w:val="BodyText"/>
            </w:pPr>
          </w:p>
          <w:p w:rsidR="00000000" w:rsidRPr="00E95598" w:rsidP="00E95598">
            <w:pPr>
              <w:pStyle w:val="BodyText"/>
            </w:pPr>
            <w:r w:rsidRPr="00E95598">
              <w:t xml:space="preserve">An individual demonstrating this competency would be able </w:t>
            </w:r>
            <w:r w:rsidRPr="00E95598">
              <w:t>to:</w:t>
            </w:r>
          </w:p>
          <w:p w:rsidR="00000000" w:rsidRPr="00E95598" w:rsidP="00E95598">
            <w:pPr>
              <w:pStyle w:val="ListBullet"/>
            </w:pPr>
            <w:r w:rsidRPr="00E95598">
              <w:t>Demonstrate understanding of a broad knowledge base incorporating theoretical concepts, with substantial depth in some areas</w:t>
            </w:r>
          </w:p>
          <w:p w:rsidR="00000000" w:rsidRPr="00E95598" w:rsidP="00E95598">
            <w:pPr>
              <w:pStyle w:val="ListBullet"/>
            </w:pPr>
            <w:r w:rsidRPr="00E95598">
              <w:t>Analyse and plan approaches to technical problems or management requirements</w:t>
            </w:r>
          </w:p>
          <w:p w:rsidR="00000000" w:rsidRPr="00E95598" w:rsidP="00E95598">
            <w:pPr>
              <w:pStyle w:val="ListBullet"/>
            </w:pPr>
            <w:r w:rsidRPr="00E95598">
              <w:t>Transfer and apply theoretical concepts and/or tec</w:t>
            </w:r>
            <w:r w:rsidRPr="00E95598">
              <w:t>hnical or creative skills to a range of situations</w:t>
            </w:r>
          </w:p>
          <w:p w:rsidR="00000000" w:rsidRPr="00E95598" w:rsidP="00E95598">
            <w:pPr>
              <w:pStyle w:val="ListBullet"/>
            </w:pPr>
            <w:r w:rsidRPr="00E95598">
              <w:t>Evaluate information, using it to forecast for planning or research purposes</w:t>
            </w:r>
          </w:p>
          <w:p w:rsidR="00000000" w:rsidRPr="00E95598" w:rsidP="00E95598">
            <w:pPr>
              <w:pStyle w:val="ListBullet"/>
            </w:pPr>
            <w:r w:rsidRPr="00E95598">
              <w:t>Take responsibility for own outputs in relation to broad quantity and quality parameters</w:t>
            </w:r>
          </w:p>
          <w:p w:rsidR="00000000" w:rsidRPr="00E95598" w:rsidP="00E95598">
            <w:pPr>
              <w:pStyle w:val="ListBullet"/>
            </w:pPr>
            <w:r w:rsidRPr="00E95598">
              <w:t>Take some responsibility for the achiev</w:t>
            </w:r>
            <w:r w:rsidRPr="00E95598">
              <w:t>ement of group outcomes</w:t>
            </w:r>
          </w:p>
          <w:p w:rsidR="00000000" w:rsidRPr="00E95598" w:rsidP="00E95598">
            <w:pPr>
              <w:pStyle w:val="ListBullet"/>
            </w:pPr>
            <w:r w:rsidRPr="00E95598">
              <w:t>Maintain knowledge of industry products and services</w:t>
            </w:r>
          </w:p>
        </w:tc>
      </w:tr>
    </w:tbl>
    <w:p w:rsidR="004E6C43" w:rsidP="00E95598">
      <w:pPr>
        <w:pStyle w:val="BodyText"/>
      </w:pPr>
    </w:p>
    <w:p w:rsidR="004E6C43" w:rsidP="00E95598">
      <w:pPr>
        <w:pStyle w:val="BodyText"/>
      </w:pPr>
    </w:p>
    <w:p w:rsidR="00000000" w:rsidRPr="00E95598" w:rsidP="00E95598">
      <w:pPr>
        <w:pStyle w:val="Heading1"/>
      </w:pPr>
      <w:bookmarkStart w:id="11" w:name="O_252353"/>
      <w:bookmarkEnd w:id="11"/>
      <w:r w:rsidRPr="00E95598">
        <w:t>Range Statement</w:t>
      </w:r>
    </w:p>
    <w:tbl>
      <w:tblPr>
        <w:tblW w:w="0" w:type="auto"/>
        <w:tblLayout w:type="fixed"/>
        <w:tblCellMar>
          <w:left w:w="62" w:type="dxa"/>
          <w:right w:w="62" w:type="dxa"/>
        </w:tblCellMar>
        <w:tblLook w:val="0000"/>
      </w:tblPr>
      <w:tblGrid>
        <w:gridCol w:w="3488"/>
        <w:gridCol w:w="5034"/>
      </w:tblGrid>
      <w:tr w:rsidTr="004E6C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SpecialBold"/>
              </w:rPr>
              <w:t>RANGE STATEMENT</w:t>
            </w:r>
          </w:p>
        </w:tc>
      </w:tr>
      <w:tr w:rsidTr="004E6C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t>The range statement relates to the unit of competency as a whole. It allows for different work environments and situations that may affect performance. Bold italicised wording, if used in the performance criteria, is detailed below. Essential operating con</w:t>
            </w:r>
            <w:r w:rsidRPr="00E95598">
              <w:t>ditions that may be present with training and assessment (depending on the work situation, needs of the candidate, accessibility of the item, and local industry and regional contexts) may also be included.</w:t>
            </w:r>
          </w:p>
        </w:tc>
      </w:tr>
      <w:tr w:rsidTr="004E6C4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BoldandItalics"/>
              </w:rPr>
              <w:t>Client</w:t>
            </w:r>
            <w:r w:rsidRPr="00E95598">
              <w:t xml:space="preserve"> may include but is not limited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ListBullet"/>
            </w:pPr>
            <w:r w:rsidRPr="00E95598">
              <w:t>intern</w:t>
            </w:r>
            <w:r w:rsidRPr="00E95598">
              <w:t>al departments</w:t>
            </w:r>
          </w:p>
          <w:p w:rsidR="00000000" w:rsidRPr="00E95598" w:rsidP="00E95598">
            <w:pPr>
              <w:pStyle w:val="ListBullet"/>
            </w:pPr>
            <w:r w:rsidRPr="00E95598">
              <w:t>external organisations</w:t>
            </w:r>
          </w:p>
          <w:p w:rsidR="00000000" w:rsidRPr="00E95598" w:rsidP="00E95598">
            <w:pPr>
              <w:pStyle w:val="ListBullet"/>
            </w:pPr>
            <w:r w:rsidRPr="00E95598">
              <w:t>individual people</w:t>
            </w:r>
          </w:p>
          <w:p w:rsidR="00000000" w:rsidP="00E95598">
            <w:pPr>
              <w:pStyle w:val="ListBullet"/>
              <w:rPr>
                <w:lang w:val="en-NZ"/>
              </w:rPr>
            </w:pPr>
            <w:r w:rsidRPr="00E95598">
              <w:t>employees</w:t>
            </w:r>
          </w:p>
        </w:tc>
      </w:tr>
      <w:tr w:rsidTr="004E6C4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BoldandItalics"/>
              </w:rPr>
              <w:t>Service</w:t>
            </w:r>
            <w:r w:rsidRPr="00E95598">
              <w:t>-</w:t>
            </w:r>
            <w:r w:rsidRPr="00E95598">
              <w:rPr>
                <w:rStyle w:val="BoldandItalics"/>
              </w:rPr>
              <w:t>level agreement</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ListBullet"/>
            </w:pPr>
            <w:r w:rsidRPr="00E95598">
              <w:t>May exist for many different infrastructure services, including communications carriers, ISPs, ASPs and SLAs for vendor products.</w:t>
            </w:r>
          </w:p>
          <w:p w:rsidR="00000000" w:rsidP="00E95598">
            <w:pPr>
              <w:pStyle w:val="ListBullet"/>
              <w:rPr>
                <w:lang w:val="en-NZ"/>
              </w:rPr>
            </w:pPr>
            <w:r w:rsidRPr="00E95598">
              <w:t>SLAs should consider business processes and requirements, clearly specify and quantify service levels, identify evaluation or audit of service levels. May include workload and performance considerations, expectations regarding servicing, penalties, and cha</w:t>
            </w:r>
            <w:r w:rsidRPr="00E95598">
              <w:t>rge back to business units.</w:t>
            </w:r>
          </w:p>
        </w:tc>
      </w:tr>
      <w:tr w:rsidTr="004E6C4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BoldandItalics"/>
              </w:rPr>
              <w:t>Protocol</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ListBullet"/>
            </w:pPr>
            <w:r w:rsidRPr="00E95598">
              <w:t>Each organisation has a defined protocol that can vary from encouraging open communication between staff to a strict following of policy and process.</w:t>
            </w:r>
          </w:p>
        </w:tc>
      </w:tr>
    </w:tbl>
    <w:p w:rsidR="004E6C43" w:rsidP="00E95598">
      <w:pPr>
        <w:pStyle w:val="BodyText"/>
      </w:pPr>
    </w:p>
    <w:p w:rsidR="004E6C43" w:rsidP="00E95598">
      <w:pPr>
        <w:pStyle w:val="BodyText"/>
      </w:pPr>
    </w:p>
    <w:p w:rsidR="00000000" w:rsidRPr="00E95598" w:rsidP="00E95598">
      <w:pPr>
        <w:pStyle w:val="Heading1"/>
      </w:pPr>
      <w:bookmarkStart w:id="12" w:name="O_208156"/>
      <w:bookmarkEnd w:id="12"/>
      <w:r w:rsidRPr="00E95598">
        <w:t>Unit Sector(s)</w:t>
      </w:r>
    </w:p>
    <w:tbl>
      <w:tblPr>
        <w:tblW w:w="0" w:type="auto"/>
        <w:tblLayout w:type="fixed"/>
        <w:tblCellMar>
          <w:left w:w="62" w:type="dxa"/>
          <w:right w:w="62" w:type="dxa"/>
        </w:tblCellMar>
        <w:tblLook w:val="0000"/>
      </w:tblPr>
      <w:tblGrid>
        <w:gridCol w:w="2618"/>
        <w:gridCol w:w="5904"/>
      </w:tblGrid>
      <w:tr w:rsidTr="004E6C43">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BodyText"/>
            </w:pPr>
            <w:r w:rsidRPr="00E95598">
              <w:t>Support</w:t>
            </w:r>
          </w:p>
        </w:tc>
      </w:tr>
    </w:tbl>
    <w:p w:rsidR="004E6C43" w:rsidP="00E95598">
      <w:pPr>
        <w:pStyle w:val="BodyText"/>
      </w:pPr>
    </w:p>
    <w:p w:rsidR="004E6C43" w:rsidP="00E95598">
      <w:pPr>
        <w:pStyle w:val="BodyText"/>
      </w:pPr>
    </w:p>
    <w:p w:rsidR="00000000" w:rsidRPr="00E95598" w:rsidP="00E95598">
      <w:pPr>
        <w:pStyle w:val="Heading1"/>
      </w:pPr>
      <w:bookmarkStart w:id="13" w:name="O_208153"/>
      <w:bookmarkEnd w:id="13"/>
      <w:r w:rsidRPr="00E95598">
        <w:t>Co-requisite units</w:t>
      </w:r>
    </w:p>
    <w:tbl>
      <w:tblPr>
        <w:tblW w:w="0" w:type="auto"/>
        <w:tblLayout w:type="fixed"/>
        <w:tblCellMar>
          <w:left w:w="62" w:type="dxa"/>
          <w:right w:w="62" w:type="dxa"/>
        </w:tblCellMar>
        <w:tblLook w:val="0000"/>
      </w:tblPr>
      <w:tblGrid>
        <w:gridCol w:w="2641"/>
        <w:gridCol w:w="1322"/>
        <w:gridCol w:w="4559"/>
      </w:tblGrid>
      <w:tr w:rsidTr="004E6C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p>
        </w:tc>
      </w:tr>
      <w:tr w:rsidTr="004E6C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p>
        </w:tc>
      </w:tr>
      <w:tr w:rsidTr="004E6C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BodyText"/>
            </w:pPr>
          </w:p>
        </w:tc>
      </w:tr>
    </w:tbl>
    <w:p w:rsidR="004E6C43" w:rsidP="00E95598">
      <w:pPr>
        <w:pStyle w:val="BodyText"/>
      </w:pPr>
    </w:p>
    <w:p w:rsidR="004E6C43" w:rsidP="00E95598">
      <w:pPr>
        <w:pStyle w:val="BodyText"/>
      </w:pPr>
    </w:p>
    <w:p w:rsidR="00000000" w:rsidRPr="00E95598" w:rsidP="00E95598">
      <w:pPr>
        <w:pStyle w:val="Heading1"/>
      </w:pPr>
      <w:bookmarkStart w:id="14" w:name="O_208155"/>
      <w:bookmarkEnd w:id="14"/>
      <w:r w:rsidRPr="00E95598">
        <w:t>Competency field</w:t>
      </w:r>
    </w:p>
    <w:tbl>
      <w:tblPr>
        <w:tblW w:w="0" w:type="auto"/>
        <w:tblLayout w:type="fixed"/>
        <w:tblCellMar>
          <w:left w:w="62" w:type="dxa"/>
          <w:right w:w="62" w:type="dxa"/>
        </w:tblCellMar>
        <w:tblLook w:val="0000"/>
      </w:tblPr>
      <w:tblGrid>
        <w:gridCol w:w="2784"/>
        <w:gridCol w:w="5738"/>
      </w:tblGrid>
      <w:tr w:rsidTr="004E6C4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98">
            <w:pPr>
              <w:pStyle w:val="BodyText"/>
              <w:rPr>
                <w:lang w:val="en-NZ"/>
              </w:rPr>
            </w:pPr>
            <w:r w:rsidRPr="00E9559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98" w:rsidP="00E95598">
            <w:pPr>
              <w:pStyle w:val="BodyText"/>
            </w:pPr>
          </w:p>
        </w:tc>
      </w:tr>
    </w:tbl>
    <w:p w:rsidR="004E6C43" w:rsidP="00E95598">
      <w:pPr>
        <w:pStyle w:val="BodyText"/>
      </w:pPr>
    </w:p>
    <w:p w:rsidR="004E6C43" w:rsidP="00E95598">
      <w:pPr>
        <w:pStyle w:val="BodyText"/>
      </w:pPr>
    </w:p>
    <w:p w:rsidR="00000000" w:rsidRPr="00E95598" w:rsidP="00E95598"/>
    <w:sectPr w:rsidSect="00E955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C43" w:rsidP="004E6C4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C43" w:rsidP="00E9559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E6C43" w:rsidP="00E955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6C43" w:rsidP="00E955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98" w:rsidRPr="004E6C43" w:rsidP="004E6C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C43" w:rsidRPr="002D2AF8" w:rsidP="00E95598">
    <w:pPr>
      <w:pStyle w:val="Header"/>
      <w:framePr w:wrap="around"/>
    </w:pPr>
    <w:r>
      <w:fldChar w:fldCharType="begin"/>
    </w:r>
    <w:r>
      <w:instrText xml:space="preserve"> TITLE   \* MERGEFORMAT </w:instrText>
    </w:r>
    <w:r>
      <w:fldChar w:fldCharType="separate"/>
    </w:r>
    <w:r>
      <w:t>ICAS5103B Establish and maintain client user liaison during support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E6C43" w:rsidP="00E955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C0D8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5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598"/>
    <w:pPr>
      <w:spacing w:before="360" w:after="60"/>
      <w:outlineLvl w:val="0"/>
    </w:pPr>
    <w:rPr>
      <w:sz w:val="32"/>
    </w:rPr>
  </w:style>
  <w:style w:type="paragraph" w:styleId="Heading2">
    <w:name w:val="heading 2"/>
    <w:basedOn w:val="HeadingBase"/>
    <w:next w:val="BodyText"/>
    <w:link w:val="Heading2Char"/>
    <w:qFormat/>
    <w:rsid w:val="00E95598"/>
    <w:pPr>
      <w:keepLines/>
      <w:spacing w:before="240" w:after="120"/>
      <w:outlineLvl w:val="1"/>
    </w:pPr>
    <w:rPr>
      <w:sz w:val="28"/>
      <w:szCs w:val="40"/>
    </w:rPr>
  </w:style>
  <w:style w:type="paragraph" w:styleId="Heading3">
    <w:name w:val="heading 3"/>
    <w:basedOn w:val="HeadingBase"/>
    <w:next w:val="BodyText"/>
    <w:link w:val="Heading3Char"/>
    <w:qFormat/>
    <w:rsid w:val="00E95598"/>
    <w:pPr>
      <w:spacing w:before="180" w:after="120"/>
      <w:outlineLvl w:val="2"/>
    </w:pPr>
    <w:rPr>
      <w:spacing w:val="-10"/>
      <w:kern w:val="32"/>
    </w:rPr>
  </w:style>
  <w:style w:type="paragraph" w:styleId="Heading4">
    <w:name w:val="heading 4"/>
    <w:basedOn w:val="HeadingBase"/>
    <w:next w:val="BodyText"/>
    <w:link w:val="Heading4Char"/>
    <w:qFormat/>
    <w:rsid w:val="00E95598"/>
    <w:pPr>
      <w:spacing w:before="160" w:after="120"/>
      <w:outlineLvl w:val="3"/>
    </w:pPr>
    <w:rPr>
      <w:sz w:val="22"/>
    </w:rPr>
  </w:style>
  <w:style w:type="paragraph" w:styleId="Heading5">
    <w:name w:val="heading 5"/>
    <w:basedOn w:val="HeadingBase"/>
    <w:next w:val="Normal"/>
    <w:link w:val="Heading5Char"/>
    <w:qFormat/>
    <w:rsid w:val="00E95598"/>
    <w:pPr>
      <w:spacing w:before="80"/>
      <w:outlineLvl w:val="4"/>
    </w:pPr>
    <w:rPr>
      <w:color w:val="918585"/>
      <w:sz w:val="20"/>
    </w:rPr>
  </w:style>
  <w:style w:type="paragraph" w:styleId="Heading6">
    <w:name w:val="heading 6"/>
    <w:basedOn w:val="HeadingBase"/>
    <w:next w:val="Normal"/>
    <w:link w:val="Heading6Char"/>
    <w:qFormat/>
    <w:rsid w:val="00E95598"/>
    <w:pPr>
      <w:spacing w:before="60"/>
      <w:outlineLvl w:val="5"/>
    </w:pPr>
    <w:rPr>
      <w:color w:val="918585"/>
      <w:sz w:val="20"/>
    </w:rPr>
  </w:style>
  <w:style w:type="paragraph" w:styleId="Heading7">
    <w:name w:val="heading 7"/>
    <w:basedOn w:val="Normal"/>
    <w:next w:val="Normal"/>
    <w:link w:val="Heading7Char"/>
    <w:qFormat/>
    <w:rsid w:val="00E95598"/>
    <w:pPr>
      <w:ind w:left="720"/>
      <w:outlineLvl w:val="6"/>
    </w:pPr>
    <w:rPr>
      <w:i/>
    </w:rPr>
  </w:style>
  <w:style w:type="paragraph" w:styleId="Heading8">
    <w:name w:val="heading 8"/>
    <w:basedOn w:val="Normal"/>
    <w:next w:val="Normal"/>
    <w:link w:val="Heading8Char"/>
    <w:qFormat/>
    <w:rsid w:val="00E95598"/>
    <w:pPr>
      <w:ind w:left="720"/>
      <w:outlineLvl w:val="7"/>
    </w:pPr>
    <w:rPr>
      <w:i/>
    </w:rPr>
  </w:style>
  <w:style w:type="paragraph" w:styleId="Heading9">
    <w:name w:val="heading 9"/>
    <w:basedOn w:val="Normal"/>
    <w:next w:val="Normal"/>
    <w:link w:val="Heading9Char"/>
    <w:qFormat/>
    <w:rsid w:val="00E95598"/>
    <w:pPr>
      <w:ind w:left="720"/>
      <w:outlineLvl w:val="8"/>
    </w:pPr>
    <w:rPr>
      <w:i/>
    </w:rPr>
  </w:style>
  <w:style w:type="character" w:default="1" w:styleId="DefaultParagraphFont">
    <w:name w:val="Default Paragraph Font"/>
    <w:uiPriority w:val="1"/>
    <w:unhideWhenUsed/>
    <w:rsid w:val="00E955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598"/>
  </w:style>
  <w:style w:type="character" w:customStyle="1" w:styleId="Heading1Char">
    <w:name w:val="Heading 1 Char"/>
    <w:basedOn w:val="DefaultParagraphFont"/>
    <w:link w:val="Heading1"/>
    <w:rsid w:val="00E95598"/>
    <w:rPr>
      <w:rFonts w:ascii="Times New Roman" w:eastAsia="Times New Roman" w:hAnsi="Times New Roman" w:cs="Times New Roman"/>
      <w:b/>
      <w:sz w:val="32"/>
      <w:szCs w:val="20"/>
      <w:lang w:eastAsia="en-US"/>
    </w:rPr>
  </w:style>
  <w:style w:type="paragraph" w:styleId="BodyText">
    <w:name w:val="Body Text"/>
    <w:basedOn w:val="Normal"/>
    <w:link w:val="BodyTextChar"/>
    <w:rsid w:val="00E955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5598"/>
    <w:rPr>
      <w:rFonts w:ascii="Times New Roman" w:eastAsia="Times New Roman" w:hAnsi="Times New Roman" w:cs="Times New Roman"/>
      <w:sz w:val="24"/>
      <w:lang w:eastAsia="en-US"/>
    </w:rPr>
  </w:style>
  <w:style w:type="paragraph" w:styleId="Footer">
    <w:name w:val="footer"/>
    <w:basedOn w:val="Normal"/>
    <w:link w:val="FooterChar"/>
    <w:rsid w:val="00E955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598"/>
    <w:rPr>
      <w:rFonts w:ascii="Times New Roman" w:eastAsia="Times New Roman" w:hAnsi="Times New Roman" w:cs="Times New Roman"/>
      <w:sz w:val="16"/>
      <w:lang w:eastAsia="en-US"/>
    </w:rPr>
  </w:style>
  <w:style w:type="paragraph" w:styleId="List">
    <w:name w:val="List"/>
    <w:basedOn w:val="BodyText"/>
    <w:next w:val="BodyText"/>
    <w:rsid w:val="00E95598"/>
    <w:pPr>
      <w:tabs>
        <w:tab w:val="left" w:pos="340"/>
      </w:tabs>
      <w:spacing w:before="60" w:after="60"/>
      <w:ind w:left="340" w:hanging="340"/>
    </w:pPr>
  </w:style>
  <w:style w:type="paragraph" w:styleId="ListBullet">
    <w:name w:val="List Bullet"/>
    <w:basedOn w:val="List"/>
    <w:rsid w:val="00E95598"/>
    <w:pPr>
      <w:numPr>
        <w:numId w:val="12"/>
      </w:numPr>
      <w:tabs>
        <w:tab w:val="clear" w:pos="340"/>
      </w:tabs>
      <w:spacing w:before="40" w:after="40"/>
    </w:pPr>
  </w:style>
  <w:style w:type="character" w:customStyle="1" w:styleId="SpecialBold">
    <w:name w:val="Special Bold"/>
    <w:basedOn w:val="DefaultParagraphFont"/>
    <w:rsid w:val="00E95598"/>
    <w:rPr>
      <w:b/>
      <w:spacing w:val="0"/>
    </w:rPr>
  </w:style>
  <w:style w:type="paragraph" w:customStyle="1" w:styleId="SuperHeading">
    <w:name w:val="SuperHeading"/>
    <w:basedOn w:val="Normal"/>
    <w:rsid w:val="00E95598"/>
    <w:pPr>
      <w:spacing w:before="240" w:after="120"/>
      <w:outlineLvl w:val="0"/>
    </w:pPr>
    <w:rPr>
      <w:rFonts w:ascii="Times New Roman" w:hAnsi="Times New Roman"/>
      <w:b/>
      <w:sz w:val="28"/>
    </w:rPr>
  </w:style>
  <w:style w:type="paragraph" w:customStyle="1" w:styleId="AllowPageBreak">
    <w:name w:val="AllowPageBreak"/>
    <w:rsid w:val="00E955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5598"/>
    <w:pPr>
      <w:tabs>
        <w:tab w:val="left" w:pos="680"/>
      </w:tabs>
      <w:spacing w:before="60" w:after="60"/>
      <w:ind w:left="680" w:hanging="340"/>
    </w:pPr>
  </w:style>
  <w:style w:type="character" w:customStyle="1" w:styleId="BoldandItalics">
    <w:name w:val="Bold and Italics"/>
    <w:qFormat/>
    <w:rsid w:val="00E95598"/>
    <w:rPr>
      <w:b/>
      <w:i/>
      <w:u w:val="none"/>
    </w:rPr>
  </w:style>
  <w:style w:type="character" w:customStyle="1" w:styleId="Heading2Char">
    <w:name w:val="Heading 2 Char"/>
    <w:basedOn w:val="DefaultParagraphFont"/>
    <w:link w:val="Heading2"/>
    <w:rsid w:val="00E955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5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5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5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5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5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5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598"/>
    <w:rPr>
      <w:rFonts w:ascii="Courier New" w:eastAsia="Times New Roman" w:hAnsi="Courier New" w:cs="Times New Roman"/>
      <w:i/>
      <w:szCs w:val="20"/>
      <w:lang w:eastAsia="en-US"/>
    </w:rPr>
  </w:style>
  <w:style w:type="paragraph" w:customStyle="1" w:styleId="HeadingBase">
    <w:name w:val="Heading Base"/>
    <w:rsid w:val="00E955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598"/>
    <w:pPr>
      <w:tabs>
        <w:tab w:val="right" w:leader="dot" w:pos="9072"/>
      </w:tabs>
      <w:ind w:left="567"/>
    </w:pPr>
    <w:rPr>
      <w:szCs w:val="22"/>
    </w:rPr>
  </w:style>
  <w:style w:type="paragraph" w:customStyle="1" w:styleId="TOCBase">
    <w:name w:val="TOC Base"/>
    <w:rsid w:val="00E955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598"/>
    <w:pPr>
      <w:tabs>
        <w:tab w:val="right" w:leader="dot" w:pos="9072"/>
      </w:tabs>
      <w:spacing w:before="40" w:after="40"/>
      <w:ind w:left="284"/>
    </w:pPr>
    <w:rPr>
      <w:rFonts w:ascii="Times New Roman" w:hAnsi="Times New Roman"/>
    </w:rPr>
  </w:style>
  <w:style w:type="paragraph" w:styleId="TOC1">
    <w:name w:val="toc 1"/>
    <w:basedOn w:val="TOCBase"/>
    <w:next w:val="Normal"/>
    <w:rsid w:val="00E955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5598"/>
    <w:pPr>
      <w:spacing w:before="5040"/>
      <w:jc w:val="center"/>
    </w:pPr>
    <w:rPr>
      <w:sz w:val="48"/>
      <w:szCs w:val="72"/>
      <w:lang w:val="en-US"/>
    </w:rPr>
  </w:style>
  <w:style w:type="character" w:customStyle="1" w:styleId="TitleChar">
    <w:name w:val="Title Char"/>
    <w:basedOn w:val="DefaultParagraphFont"/>
    <w:link w:val="Title"/>
    <w:rsid w:val="00E955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598"/>
    <w:pPr>
      <w:tabs>
        <w:tab w:val="left" w:pos="3600"/>
        <w:tab w:val="left" w:pos="3958"/>
      </w:tabs>
    </w:pPr>
  </w:style>
  <w:style w:type="paragraph" w:customStyle="1" w:styleId="Note">
    <w:name w:val="Note"/>
    <w:basedOn w:val="BodyText"/>
    <w:rsid w:val="00E955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598"/>
    <w:pPr>
      <w:framePr w:wrap="auto" w:hAnchor="text" w:y="6049"/>
    </w:pPr>
    <w:rPr>
      <w:color w:val="000000"/>
      <w:sz w:val="40"/>
    </w:rPr>
  </w:style>
  <w:style w:type="paragraph" w:customStyle="1" w:styleId="TOCTitle">
    <w:name w:val="TOCTitle"/>
    <w:basedOn w:val="Heading1"/>
    <w:rsid w:val="00E95598"/>
    <w:pPr>
      <w:spacing w:after="240"/>
      <w:jc w:val="center"/>
      <w:outlineLvl w:val="9"/>
    </w:pPr>
    <w:rPr>
      <w:caps/>
    </w:rPr>
  </w:style>
  <w:style w:type="paragraph" w:customStyle="1" w:styleId="Version">
    <w:name w:val="Version"/>
    <w:rsid w:val="00E955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5598"/>
    <w:pPr>
      <w:numPr>
        <w:numId w:val="13"/>
      </w:numPr>
      <w:tabs>
        <w:tab w:val="clear" w:pos="680"/>
      </w:tabs>
    </w:pPr>
  </w:style>
  <w:style w:type="paragraph" w:styleId="Index1">
    <w:name w:val="index 1"/>
    <w:basedOn w:val="Normal"/>
    <w:next w:val="Normal"/>
    <w:semiHidden/>
    <w:rsid w:val="00E95598"/>
    <w:pPr>
      <w:keepNext w:val="0"/>
      <w:tabs>
        <w:tab w:val="right" w:pos="4176"/>
      </w:tabs>
      <w:ind w:left="198" w:hanging="198"/>
    </w:pPr>
    <w:rPr>
      <w:rFonts w:ascii="Garamond" w:hAnsi="Garamond"/>
    </w:rPr>
  </w:style>
  <w:style w:type="paragraph" w:styleId="IndexHeading">
    <w:name w:val="index heading"/>
    <w:basedOn w:val="Normal"/>
    <w:next w:val="Index1"/>
    <w:semiHidden/>
    <w:rsid w:val="00E95598"/>
    <w:pPr>
      <w:spacing w:before="120" w:after="120"/>
    </w:pPr>
    <w:rPr>
      <w:rFonts w:ascii="Arial" w:hAnsi="Arial"/>
      <w:b/>
      <w:color w:val="918585"/>
      <w:sz w:val="24"/>
    </w:rPr>
  </w:style>
  <w:style w:type="paragraph" w:styleId="Header">
    <w:name w:val="header"/>
    <w:basedOn w:val="Normal"/>
    <w:link w:val="HeaderChar"/>
    <w:rsid w:val="00E955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598"/>
    <w:rPr>
      <w:rFonts w:ascii="Times New Roman" w:eastAsia="Times New Roman" w:hAnsi="Times New Roman" w:cs="Times New Roman"/>
      <w:sz w:val="16"/>
      <w:szCs w:val="20"/>
      <w:lang w:val="en-GB" w:eastAsia="en-US"/>
    </w:rPr>
  </w:style>
  <w:style w:type="paragraph" w:customStyle="1" w:styleId="Chapter">
    <w:name w:val="Chapter"/>
    <w:basedOn w:val="Normal"/>
    <w:rsid w:val="00E95598"/>
    <w:pPr>
      <w:spacing w:before="240"/>
    </w:pPr>
    <w:rPr>
      <w:rFonts w:ascii="Times New Roman" w:hAnsi="Times New Roman"/>
      <w:smallCaps/>
      <w:spacing w:val="80"/>
      <w:sz w:val="28"/>
    </w:rPr>
  </w:style>
  <w:style w:type="paragraph" w:customStyle="1" w:styleId="InChapter">
    <w:name w:val="InChapter"/>
    <w:basedOn w:val="Heading3"/>
    <w:rsid w:val="00E95598"/>
    <w:pPr>
      <w:spacing w:after="240"/>
      <w:outlineLvl w:val="9"/>
    </w:pPr>
    <w:rPr>
      <w:noProof/>
    </w:rPr>
  </w:style>
  <w:style w:type="paragraph" w:styleId="Index2">
    <w:name w:val="index 2"/>
    <w:basedOn w:val="Normal"/>
    <w:next w:val="Normal"/>
    <w:semiHidden/>
    <w:rsid w:val="00E95598"/>
    <w:pPr>
      <w:tabs>
        <w:tab w:val="right" w:pos="4176"/>
      </w:tabs>
      <w:ind w:left="568" w:hanging="284"/>
    </w:pPr>
    <w:rPr>
      <w:rFonts w:ascii="Garamond" w:hAnsi="Garamond"/>
    </w:rPr>
  </w:style>
  <w:style w:type="paragraph" w:customStyle="1" w:styleId="Byline">
    <w:name w:val="Byline"/>
    <w:rsid w:val="00E955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598"/>
    <w:pPr>
      <w:tabs>
        <w:tab w:val="clear" w:pos="3600"/>
        <w:tab w:val="clear" w:pos="3958"/>
      </w:tabs>
      <w:jc w:val="right"/>
    </w:pPr>
  </w:style>
  <w:style w:type="character" w:styleId="Emphasis">
    <w:name w:val="Emphasis"/>
    <w:basedOn w:val="DefaultParagraphFont"/>
    <w:qFormat/>
    <w:rsid w:val="00E95598"/>
    <w:rPr>
      <w:i/>
    </w:rPr>
  </w:style>
  <w:style w:type="paragraph" w:styleId="Caption">
    <w:name w:val="caption"/>
    <w:basedOn w:val="BodyText"/>
    <w:next w:val="Normal"/>
    <w:qFormat/>
    <w:rsid w:val="00E95598"/>
    <w:pPr>
      <w:framePr w:w="2268" w:hSpace="181" w:vSpace="181" w:wrap="around" w:vAnchor="text" w:hAnchor="page" w:x="1135" w:y="285" w:anchorLock="1"/>
    </w:pPr>
    <w:rPr>
      <w:i/>
    </w:rPr>
  </w:style>
  <w:style w:type="paragraph" w:customStyle="1" w:styleId="MiniTOCTitle">
    <w:name w:val="MiniTOCTitle"/>
    <w:basedOn w:val="Heading4"/>
    <w:rsid w:val="00E95598"/>
    <w:pPr>
      <w:spacing w:before="240"/>
      <w:outlineLvl w:val="9"/>
    </w:pPr>
    <w:rPr>
      <w:noProof/>
      <w:sz w:val="24"/>
    </w:rPr>
  </w:style>
  <w:style w:type="paragraph" w:customStyle="1" w:styleId="MiniTOCItem">
    <w:name w:val="MiniTOCItem"/>
    <w:basedOn w:val="ListBullet"/>
    <w:rsid w:val="00E95598"/>
    <w:pPr>
      <w:numPr>
        <w:numId w:val="0"/>
      </w:numPr>
      <w:tabs>
        <w:tab w:val="right" w:leader="dot" w:pos="6521"/>
      </w:tabs>
      <w:spacing w:before="0" w:after="0"/>
    </w:pPr>
  </w:style>
  <w:style w:type="paragraph" w:customStyle="1" w:styleId="TOFTitle">
    <w:name w:val="TOFTitle"/>
    <w:basedOn w:val="TOCTitle"/>
    <w:rsid w:val="00E95598"/>
  </w:style>
  <w:style w:type="paragraph" w:styleId="TableofFigures">
    <w:name w:val="table of figures"/>
    <w:basedOn w:val="Normal"/>
    <w:next w:val="Normal"/>
    <w:semiHidden/>
    <w:rsid w:val="00E95598"/>
    <w:pPr>
      <w:tabs>
        <w:tab w:val="right" w:leader="dot" w:pos="9072"/>
      </w:tabs>
      <w:ind w:left="970" w:hanging="403"/>
    </w:pPr>
    <w:rPr>
      <w:rFonts w:ascii="Times New Roman" w:hAnsi="Times New Roman"/>
      <w:b/>
    </w:rPr>
  </w:style>
  <w:style w:type="paragraph" w:styleId="ListNumber">
    <w:name w:val="List Number"/>
    <w:basedOn w:val="List"/>
    <w:rsid w:val="00E95598"/>
    <w:pPr>
      <w:numPr>
        <w:numId w:val="10"/>
      </w:numPr>
    </w:pPr>
  </w:style>
  <w:style w:type="character" w:customStyle="1" w:styleId="WingdingSymbols">
    <w:name w:val="Wingding Symbols"/>
    <w:rsid w:val="00E95598"/>
    <w:rPr>
      <w:rFonts w:ascii="Wingdings" w:hAnsi="Wingdings"/>
    </w:rPr>
  </w:style>
  <w:style w:type="paragraph" w:customStyle="1" w:styleId="TableHeading">
    <w:name w:val="Table Heading"/>
    <w:basedOn w:val="HeadingBase"/>
    <w:rsid w:val="00E95598"/>
    <w:pPr>
      <w:keepLines/>
      <w:pBdr>
        <w:bottom w:val="single" w:sz="6" w:space="1" w:color="918585"/>
      </w:pBdr>
      <w:spacing w:before="240"/>
    </w:pPr>
  </w:style>
  <w:style w:type="character" w:customStyle="1" w:styleId="HotSpot">
    <w:name w:val="HotSpot"/>
    <w:rsid w:val="00E95598"/>
    <w:rPr>
      <w:color w:val="0033CC"/>
      <w:u w:val="none"/>
    </w:rPr>
  </w:style>
  <w:style w:type="paragraph" w:customStyle="1" w:styleId="BodyTextRight">
    <w:name w:val="Body Text Right"/>
    <w:basedOn w:val="BodyText"/>
    <w:rsid w:val="00E95598"/>
    <w:pPr>
      <w:spacing w:before="0" w:after="0"/>
      <w:jc w:val="right"/>
    </w:pPr>
  </w:style>
  <w:style w:type="paragraph" w:styleId="Index3">
    <w:name w:val="index 3"/>
    <w:basedOn w:val="ListNumber2"/>
    <w:next w:val="Normal"/>
    <w:semiHidden/>
    <w:rsid w:val="00E95598"/>
    <w:pPr>
      <w:numPr>
        <w:numId w:val="0"/>
      </w:numPr>
      <w:tabs>
        <w:tab w:val="right" w:leader="dot" w:pos="4176"/>
      </w:tabs>
    </w:pPr>
  </w:style>
  <w:style w:type="paragraph" w:styleId="ListNumber2">
    <w:name w:val="List Number 2"/>
    <w:basedOn w:val="List2"/>
    <w:rsid w:val="00E95598"/>
    <w:pPr>
      <w:numPr>
        <w:numId w:val="9"/>
      </w:numPr>
      <w:tabs>
        <w:tab w:val="clear" w:pos="1060"/>
      </w:tabs>
    </w:pPr>
  </w:style>
  <w:style w:type="paragraph" w:customStyle="1" w:styleId="MarginNote">
    <w:name w:val="Margin Note"/>
    <w:basedOn w:val="BodyText"/>
    <w:rsid w:val="00E955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5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5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598"/>
    <w:rPr>
      <w:sz w:val="32"/>
    </w:rPr>
  </w:style>
  <w:style w:type="paragraph" w:customStyle="1" w:styleId="HeadingProcedure">
    <w:name w:val="Heading Procedure"/>
    <w:basedOn w:val="HeadingBase"/>
    <w:next w:val="Normal"/>
    <w:rsid w:val="00E95598"/>
    <w:pPr>
      <w:tabs>
        <w:tab w:val="left" w:pos="0"/>
      </w:tabs>
      <w:spacing w:before="120" w:after="60"/>
    </w:pPr>
    <w:rPr>
      <w:i/>
      <w:color w:val="918585"/>
      <w:sz w:val="22"/>
    </w:rPr>
  </w:style>
  <w:style w:type="paragraph" w:customStyle="1" w:styleId="TableBodyText">
    <w:name w:val="Table Body Text"/>
    <w:basedOn w:val="BodyText"/>
    <w:rsid w:val="00E95598"/>
    <w:pPr>
      <w:spacing w:before="60" w:after="60"/>
    </w:pPr>
  </w:style>
  <w:style w:type="paragraph" w:styleId="ListContinue">
    <w:name w:val="List Continue"/>
    <w:basedOn w:val="List"/>
    <w:rsid w:val="00E95598"/>
    <w:pPr>
      <w:ind w:firstLine="0"/>
    </w:pPr>
  </w:style>
  <w:style w:type="paragraph" w:customStyle="1" w:styleId="ListNote">
    <w:name w:val="List Note"/>
    <w:basedOn w:val="List"/>
    <w:rsid w:val="00E95598"/>
    <w:pPr>
      <w:pBdr>
        <w:top w:val="single" w:sz="6" w:space="2" w:color="918585"/>
        <w:bottom w:val="single" w:sz="6" w:space="2" w:color="918585"/>
      </w:pBdr>
      <w:tabs>
        <w:tab w:val="left" w:pos="1021"/>
      </w:tabs>
      <w:ind w:firstLine="0"/>
    </w:pPr>
  </w:style>
  <w:style w:type="paragraph" w:customStyle="1" w:styleId="Warning">
    <w:name w:val="Warning"/>
    <w:basedOn w:val="BodyText"/>
    <w:rsid w:val="00E95598"/>
    <w:pPr>
      <w:shd w:val="clear" w:color="auto" w:fill="D9D9D9"/>
      <w:tabs>
        <w:tab w:val="left" w:pos="992"/>
      </w:tabs>
      <w:ind w:left="119" w:right="119"/>
    </w:pPr>
    <w:rPr>
      <w:sz w:val="20"/>
    </w:rPr>
  </w:style>
  <w:style w:type="paragraph" w:customStyle="1" w:styleId="MarginIcons">
    <w:name w:val="Margin Icons"/>
    <w:basedOn w:val="BodyText"/>
    <w:rsid w:val="00E955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598"/>
    <w:rPr>
      <w:rFonts w:ascii="Courier New" w:hAnsi="Courier New"/>
    </w:rPr>
  </w:style>
  <w:style w:type="paragraph" w:customStyle="1" w:styleId="NoteBullet">
    <w:name w:val="Note Bullet"/>
    <w:basedOn w:val="Note"/>
    <w:rsid w:val="00E95598"/>
    <w:pPr>
      <w:tabs>
        <w:tab w:val="clear" w:pos="680"/>
      </w:tabs>
      <w:spacing w:before="60" w:after="60"/>
    </w:pPr>
  </w:style>
  <w:style w:type="paragraph" w:customStyle="1" w:styleId="SubHeading2">
    <w:name w:val="SubHeading2"/>
    <w:basedOn w:val="HeadingBase"/>
    <w:rsid w:val="00E95598"/>
    <w:pPr>
      <w:spacing w:before="240" w:after="60"/>
    </w:pPr>
    <w:rPr>
      <w:sz w:val="20"/>
    </w:rPr>
  </w:style>
  <w:style w:type="paragraph" w:customStyle="1" w:styleId="SubHeading1">
    <w:name w:val="SubHeading1"/>
    <w:basedOn w:val="HeadingBase"/>
    <w:rsid w:val="00E95598"/>
    <w:pPr>
      <w:spacing w:before="240" w:after="60"/>
    </w:pPr>
    <w:rPr>
      <w:color w:val="918585"/>
      <w:sz w:val="22"/>
    </w:rPr>
  </w:style>
  <w:style w:type="paragraph" w:customStyle="1" w:styleId="SideHeading">
    <w:name w:val="Side Heading"/>
    <w:basedOn w:val="HeadingBase"/>
    <w:rsid w:val="00E955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598"/>
    <w:pPr>
      <w:tabs>
        <w:tab w:val="num" w:pos="360"/>
      </w:tabs>
    </w:pPr>
  </w:style>
  <w:style w:type="paragraph" w:styleId="PlainText">
    <w:name w:val="Plain Text"/>
    <w:basedOn w:val="Normal"/>
    <w:link w:val="PlainTextChar"/>
    <w:rsid w:val="00E95598"/>
    <w:rPr>
      <w:sz w:val="20"/>
    </w:rPr>
  </w:style>
  <w:style w:type="character" w:customStyle="1" w:styleId="PlainTextChar">
    <w:name w:val="Plain Text Char"/>
    <w:basedOn w:val="DefaultParagraphFont"/>
    <w:link w:val="PlainText"/>
    <w:rsid w:val="00E95598"/>
    <w:rPr>
      <w:rFonts w:ascii="Courier New" w:eastAsia="Times New Roman" w:hAnsi="Courier New" w:cs="Times New Roman"/>
      <w:sz w:val="20"/>
      <w:szCs w:val="20"/>
      <w:lang w:eastAsia="en-US"/>
    </w:rPr>
  </w:style>
  <w:style w:type="character" w:customStyle="1" w:styleId="MenuOption">
    <w:name w:val="Menu Option"/>
    <w:basedOn w:val="DefaultParagraphFont"/>
    <w:rsid w:val="00E95598"/>
    <w:rPr>
      <w:b/>
      <w:smallCaps/>
    </w:rPr>
  </w:style>
  <w:style w:type="paragraph" w:customStyle="1" w:styleId="TableListNumber">
    <w:name w:val="Table List Number"/>
    <w:basedOn w:val="ListNumber"/>
    <w:rsid w:val="00E95598"/>
    <w:pPr>
      <w:numPr>
        <w:numId w:val="0"/>
      </w:numPr>
    </w:pPr>
  </w:style>
  <w:style w:type="paragraph" w:styleId="TOC4">
    <w:name w:val="toc 4"/>
    <w:basedOn w:val="TOCBase"/>
    <w:next w:val="Normal"/>
    <w:semiHidden/>
    <w:rsid w:val="00E95598"/>
    <w:pPr>
      <w:tabs>
        <w:tab w:val="right" w:leader="dot" w:pos="9071"/>
      </w:tabs>
      <w:ind w:left="1701"/>
    </w:pPr>
  </w:style>
  <w:style w:type="paragraph" w:customStyle="1" w:styleId="ListAlpha">
    <w:name w:val="List Alpha"/>
    <w:basedOn w:val="List"/>
    <w:rsid w:val="00E95598"/>
    <w:pPr>
      <w:numPr>
        <w:numId w:val="8"/>
      </w:numPr>
    </w:pPr>
  </w:style>
  <w:style w:type="paragraph" w:customStyle="1" w:styleId="ListAlpha2">
    <w:name w:val="List Alpha 2"/>
    <w:basedOn w:val="List2"/>
    <w:rsid w:val="00E95598"/>
    <w:pPr>
      <w:numPr>
        <w:numId w:val="7"/>
      </w:numPr>
    </w:pPr>
  </w:style>
  <w:style w:type="paragraph" w:styleId="List3">
    <w:name w:val="List 3"/>
    <w:basedOn w:val="BodyText"/>
    <w:rsid w:val="00E95598"/>
    <w:pPr>
      <w:tabs>
        <w:tab w:val="left" w:pos="1021"/>
      </w:tabs>
      <w:spacing w:before="60" w:after="60"/>
      <w:ind w:left="1020" w:hanging="340"/>
    </w:pPr>
  </w:style>
  <w:style w:type="paragraph" w:styleId="List4">
    <w:name w:val="List 4"/>
    <w:basedOn w:val="BodyText"/>
    <w:rsid w:val="00E95598"/>
    <w:pPr>
      <w:tabs>
        <w:tab w:val="left" w:pos="1361"/>
      </w:tabs>
      <w:spacing w:before="60" w:after="60"/>
      <w:ind w:left="1361" w:hanging="340"/>
    </w:pPr>
  </w:style>
  <w:style w:type="paragraph" w:styleId="List5">
    <w:name w:val="List 5"/>
    <w:basedOn w:val="BodyText"/>
    <w:rsid w:val="00E95598"/>
    <w:pPr>
      <w:tabs>
        <w:tab w:val="left" w:pos="1701"/>
      </w:tabs>
      <w:spacing w:before="60" w:after="60"/>
      <w:ind w:left="1701" w:hanging="340"/>
    </w:pPr>
  </w:style>
  <w:style w:type="paragraph" w:styleId="ListBullet3">
    <w:name w:val="List Bullet 3"/>
    <w:basedOn w:val="List3"/>
    <w:rsid w:val="00E95598"/>
    <w:pPr>
      <w:numPr>
        <w:numId w:val="14"/>
      </w:numPr>
      <w:tabs>
        <w:tab w:val="clear" w:pos="1021"/>
      </w:tabs>
      <w:ind w:left="1037" w:hanging="357"/>
    </w:pPr>
  </w:style>
  <w:style w:type="paragraph" w:styleId="ListBullet4">
    <w:name w:val="List Bullet 4"/>
    <w:basedOn w:val="List4"/>
    <w:rsid w:val="00E95598"/>
    <w:pPr>
      <w:numPr>
        <w:numId w:val="2"/>
      </w:numPr>
    </w:pPr>
  </w:style>
  <w:style w:type="paragraph" w:styleId="ListBullet5">
    <w:name w:val="List Bullet 5"/>
    <w:basedOn w:val="List5"/>
    <w:rsid w:val="00E95598"/>
    <w:pPr>
      <w:numPr>
        <w:numId w:val="3"/>
      </w:numPr>
    </w:pPr>
  </w:style>
  <w:style w:type="paragraph" w:styleId="ListContinue2">
    <w:name w:val="List Continue 2"/>
    <w:basedOn w:val="List2"/>
    <w:rsid w:val="00E95598"/>
    <w:pPr>
      <w:ind w:firstLine="0"/>
    </w:pPr>
  </w:style>
  <w:style w:type="paragraph" w:styleId="ListContinue3">
    <w:name w:val="List Continue 3"/>
    <w:basedOn w:val="List3"/>
    <w:rsid w:val="00E95598"/>
    <w:pPr>
      <w:ind w:left="1021" w:firstLine="0"/>
    </w:pPr>
  </w:style>
  <w:style w:type="paragraph" w:styleId="ListContinue4">
    <w:name w:val="List Continue 4"/>
    <w:basedOn w:val="List4"/>
    <w:rsid w:val="00E95598"/>
    <w:pPr>
      <w:ind w:firstLine="0"/>
    </w:pPr>
  </w:style>
  <w:style w:type="paragraph" w:styleId="ListContinue5">
    <w:name w:val="List Continue 5"/>
    <w:basedOn w:val="List5"/>
    <w:rsid w:val="00E95598"/>
    <w:pPr>
      <w:ind w:firstLine="0"/>
    </w:pPr>
  </w:style>
  <w:style w:type="paragraph" w:styleId="ListNumber3">
    <w:name w:val="List Number 3"/>
    <w:basedOn w:val="List3"/>
    <w:rsid w:val="00E95598"/>
    <w:pPr>
      <w:numPr>
        <w:numId w:val="4"/>
      </w:numPr>
    </w:pPr>
  </w:style>
  <w:style w:type="paragraph" w:styleId="ListNumber4">
    <w:name w:val="List Number 4"/>
    <w:basedOn w:val="List4"/>
    <w:rsid w:val="00E95598"/>
    <w:pPr>
      <w:numPr>
        <w:numId w:val="5"/>
      </w:numPr>
    </w:pPr>
  </w:style>
  <w:style w:type="paragraph" w:styleId="ListNumber5">
    <w:name w:val="List Number 5"/>
    <w:basedOn w:val="List5"/>
    <w:rsid w:val="00E95598"/>
    <w:pPr>
      <w:numPr>
        <w:numId w:val="6"/>
      </w:numPr>
    </w:pPr>
  </w:style>
  <w:style w:type="paragraph" w:styleId="BlockText">
    <w:name w:val="Block Text"/>
    <w:basedOn w:val="Normal"/>
    <w:rsid w:val="00E95598"/>
    <w:pPr>
      <w:spacing w:after="120"/>
      <w:ind w:left="1440" w:right="1440"/>
    </w:pPr>
  </w:style>
  <w:style w:type="character" w:customStyle="1" w:styleId="Subscript">
    <w:name w:val="Subscript"/>
    <w:basedOn w:val="DefaultParagraphFont"/>
    <w:rsid w:val="00E95598"/>
    <w:rPr>
      <w:sz w:val="16"/>
      <w:vertAlign w:val="subscript"/>
    </w:rPr>
  </w:style>
  <w:style w:type="character" w:customStyle="1" w:styleId="Superscript">
    <w:name w:val="Superscript"/>
    <w:basedOn w:val="DefaultParagraphFont"/>
    <w:rsid w:val="00E95598"/>
    <w:rPr>
      <w:sz w:val="16"/>
      <w:vertAlign w:val="superscript"/>
    </w:rPr>
  </w:style>
  <w:style w:type="character" w:customStyle="1" w:styleId="Symbols">
    <w:name w:val="Symbols"/>
    <w:basedOn w:val="DefaultParagraphFont"/>
    <w:rsid w:val="00E95598"/>
    <w:rPr>
      <w:rFonts w:ascii="Symbol" w:hAnsi="Symbol"/>
    </w:rPr>
  </w:style>
  <w:style w:type="character" w:customStyle="1" w:styleId="MenuOptions">
    <w:name w:val="Menu Options"/>
    <w:basedOn w:val="DefaultParagraphFont"/>
    <w:rsid w:val="00E95598"/>
    <w:rPr>
      <w:rFonts w:ascii="Arial Narrow" w:hAnsi="Arial Narrow"/>
      <w:smallCaps/>
    </w:rPr>
  </w:style>
  <w:style w:type="character" w:customStyle="1" w:styleId="Buttons">
    <w:name w:val="Buttons"/>
    <w:basedOn w:val="DefaultParagraphFont"/>
    <w:rsid w:val="00E95598"/>
    <w:rPr>
      <w:b/>
    </w:rPr>
  </w:style>
  <w:style w:type="character" w:customStyle="1" w:styleId="Underlined">
    <w:name w:val="Underlined"/>
    <w:basedOn w:val="DefaultParagraphFont"/>
    <w:rsid w:val="00E95598"/>
    <w:rPr>
      <w:u w:val="single"/>
    </w:rPr>
  </w:style>
  <w:style w:type="paragraph" w:customStyle="1" w:styleId="TableBodyTextRight">
    <w:name w:val="Table Body Text Right"/>
    <w:basedOn w:val="TableBodyText"/>
    <w:rsid w:val="00E95598"/>
    <w:pPr>
      <w:widowControl w:val="0"/>
      <w:autoSpaceDE w:val="0"/>
      <w:autoSpaceDN w:val="0"/>
      <w:adjustRightInd w:val="0"/>
      <w:jc w:val="right"/>
    </w:pPr>
    <w:rPr>
      <w:rFonts w:cs="Arial"/>
      <w:szCs w:val="18"/>
    </w:rPr>
  </w:style>
  <w:style w:type="paragraph" w:customStyle="1" w:styleId="CopyrightText">
    <w:name w:val="Copyright Text"/>
    <w:basedOn w:val="BodyText"/>
    <w:rsid w:val="00E95598"/>
    <w:rPr>
      <w:sz w:val="18"/>
    </w:rPr>
  </w:style>
  <w:style w:type="paragraph" w:customStyle="1" w:styleId="BodySmallRight">
    <w:name w:val="Body Small Right"/>
    <w:basedOn w:val="BodyTextRight"/>
    <w:rsid w:val="00E95598"/>
    <w:rPr>
      <w:sz w:val="18"/>
      <w:szCs w:val="18"/>
    </w:rPr>
  </w:style>
  <w:style w:type="paragraph" w:customStyle="1" w:styleId="MarginEdition">
    <w:name w:val="Margin Edition"/>
    <w:basedOn w:val="MarginNote"/>
    <w:rsid w:val="00E95598"/>
    <w:pPr>
      <w:spacing w:before="0" w:after="0"/>
    </w:pPr>
    <w:rPr>
      <w:rFonts w:ascii="Times New Roman" w:hAnsi="Times New Roman"/>
      <w:color w:val="999999"/>
    </w:rPr>
  </w:style>
  <w:style w:type="paragraph" w:customStyle="1" w:styleId="Spacer">
    <w:name w:val="Spacer"/>
    <w:basedOn w:val="Normal"/>
    <w:rsid w:val="00E95598"/>
    <w:rPr>
      <w:sz w:val="2"/>
      <w:szCs w:val="2"/>
    </w:rPr>
  </w:style>
  <w:style w:type="character" w:customStyle="1" w:styleId="Small">
    <w:name w:val="Small"/>
    <w:basedOn w:val="DefaultParagraphFont"/>
    <w:rsid w:val="00E95598"/>
    <w:rPr>
      <w:sz w:val="16"/>
    </w:rPr>
  </w:style>
  <w:style w:type="paragraph" w:customStyle="1" w:styleId="WideTable">
    <w:name w:val="Wide Table"/>
    <w:basedOn w:val="Normal"/>
    <w:rsid w:val="00E95598"/>
    <w:pPr>
      <w:ind w:left="-1418"/>
    </w:pPr>
    <w:rPr>
      <w:sz w:val="2"/>
      <w:szCs w:val="2"/>
    </w:rPr>
  </w:style>
  <w:style w:type="character" w:styleId="PageNumber">
    <w:name w:val="page number"/>
    <w:basedOn w:val="DefaultParagraphFont"/>
    <w:rsid w:val="00E95598"/>
  </w:style>
  <w:style w:type="paragraph" w:styleId="Quote">
    <w:name w:val="Quote"/>
    <w:basedOn w:val="Heading1"/>
    <w:link w:val="QuoteChar"/>
    <w:qFormat/>
    <w:rsid w:val="00E95598"/>
    <w:rPr>
      <w:b w:val="0"/>
      <w:sz w:val="72"/>
      <w:szCs w:val="72"/>
      <w:lang w:val="en-NZ"/>
    </w:rPr>
  </w:style>
  <w:style w:type="character" w:customStyle="1" w:styleId="QuoteChar">
    <w:name w:val="Quote Char"/>
    <w:basedOn w:val="DefaultParagraphFont"/>
    <w:link w:val="Quote"/>
    <w:rsid w:val="00E955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598"/>
    <w:pPr>
      <w:pageBreakBefore/>
    </w:pPr>
  </w:style>
  <w:style w:type="paragraph" w:customStyle="1" w:styleId="Border">
    <w:name w:val="Border"/>
    <w:basedOn w:val="Normal"/>
    <w:qFormat/>
    <w:rsid w:val="00E955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598"/>
    <w:rPr>
      <w:b/>
      <w:bCs/>
      <w:i/>
      <w:iCs/>
      <w:color w:val="auto"/>
    </w:rPr>
  </w:style>
  <w:style w:type="paragraph" w:styleId="IntenseQuote">
    <w:name w:val="Intense Quote"/>
    <w:basedOn w:val="Normal"/>
    <w:next w:val="Normal"/>
    <w:link w:val="IntenseQuoteChar"/>
    <w:uiPriority w:val="30"/>
    <w:qFormat/>
    <w:rsid w:val="00E955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5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598"/>
    <w:rPr>
      <w:smallCaps/>
      <w:color w:val="auto"/>
      <w:u w:val="single"/>
    </w:rPr>
  </w:style>
  <w:style w:type="character" w:styleId="IntenseReference">
    <w:name w:val="Intense Reference"/>
    <w:basedOn w:val="DefaultParagraphFont"/>
    <w:uiPriority w:val="32"/>
    <w:qFormat/>
    <w:rsid w:val="00E95598"/>
    <w:rPr>
      <w:b/>
      <w:bCs/>
      <w:smallCaps/>
      <w:color w:val="auto"/>
      <w:spacing w:val="5"/>
      <w:u w:val="single"/>
    </w:rPr>
  </w:style>
  <w:style w:type="paragraph" w:customStyle="1" w:styleId="2ColumnHeading">
    <w:name w:val="2Column Heading"/>
    <w:basedOn w:val="BodyText"/>
    <w:qFormat/>
    <w:rsid w:val="00E95598"/>
    <w:pPr>
      <w:spacing w:after="60"/>
      <w:ind w:left="-2268"/>
    </w:pPr>
    <w:rPr>
      <w:b/>
    </w:rPr>
  </w:style>
  <w:style w:type="paragraph" w:customStyle="1" w:styleId="Heading1TOC">
    <w:name w:val="Heading1 TOC"/>
    <w:basedOn w:val="Normal"/>
    <w:qFormat/>
    <w:rsid w:val="00E95598"/>
    <w:pPr>
      <w:spacing w:before="240" w:after="120"/>
    </w:pPr>
    <w:rPr>
      <w:rFonts w:ascii="Times New Roman" w:hAnsi="Times New Roman"/>
      <w:b/>
      <w:sz w:val="32"/>
    </w:rPr>
  </w:style>
  <w:style w:type="paragraph" w:customStyle="1" w:styleId="Heading2TOC">
    <w:name w:val="Heading2 TOC"/>
    <w:basedOn w:val="Normal"/>
    <w:qFormat/>
    <w:rsid w:val="00E95598"/>
    <w:pPr>
      <w:spacing w:before="240" w:after="60"/>
    </w:pPr>
    <w:rPr>
      <w:rFonts w:ascii="Times New Roman" w:hAnsi="Times New Roman"/>
      <w:b/>
      <w:sz w:val="28"/>
    </w:rPr>
  </w:style>
  <w:style w:type="character" w:customStyle="1" w:styleId="Underline">
    <w:name w:val="Underline"/>
    <w:basedOn w:val="DefaultParagraphFont"/>
    <w:qFormat/>
    <w:rsid w:val="00E95598"/>
    <w:rPr>
      <w:u w:val="single"/>
    </w:rPr>
  </w:style>
  <w:style w:type="paragraph" w:styleId="BalloonText">
    <w:name w:val="Balloon Text"/>
    <w:basedOn w:val="Normal"/>
    <w:link w:val="BalloonTextChar"/>
    <w:rsid w:val="00E95598"/>
    <w:rPr>
      <w:rFonts w:ascii="Tahoma" w:hAnsi="Tahoma" w:cs="Tahoma"/>
      <w:sz w:val="16"/>
      <w:szCs w:val="16"/>
    </w:rPr>
  </w:style>
  <w:style w:type="character" w:customStyle="1" w:styleId="BalloonTextChar">
    <w:name w:val="Balloon Text Char"/>
    <w:basedOn w:val="DefaultParagraphFont"/>
    <w:link w:val="BalloonText"/>
    <w:rsid w:val="00E955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5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55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598"/>
    <w:rPr>
      <w:b/>
      <w:color w:val="660033"/>
      <w:spacing w:val="0"/>
    </w:rPr>
  </w:style>
  <w:style w:type="paragraph" w:customStyle="1" w:styleId="Nameditemlist">
    <w:name w:val="Named item list"/>
    <w:basedOn w:val="BodyText"/>
    <w:qFormat/>
    <w:rsid w:val="00E955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1123</Words>
  <Characters>7051</Characters>
  <Application>Microsoft Office Word</Application>
  <DocSecurity>0</DocSecurity>
  <Lines>256</Lines>
  <Paragraphs>108</Paragraphs>
  <ScaleCrop>false</ScaleCrop>
  <Company>Author-it Software Corporation Ltd.</Company>
  <LinksUpToDate>false</LinksUpToDate>
  <CharactersWithSpaces>8099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ICAS5103B Establish and maintain client user liaison during support activity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2012-10-05T07:39:00Z</dcterms:created>
  <dcterms:modified xsi:type="dcterms:W3CDTF">2012-10-05T07:39:00Z</dcterms:modified>
</cp:coreProperties>
</file>