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323" w:rsidP="00525323">
      <w:pPr>
        <w:pStyle w:val="Title"/>
      </w:pPr>
      <w:r>
        <w:fldChar w:fldCharType="begin"/>
      </w:r>
      <w:r>
        <w:instrText xml:space="preserve"> TITLE   \* MERGEFORMAT </w:instrText>
      </w:r>
      <w:r>
        <w:fldChar w:fldCharType="separate"/>
      </w:r>
      <w:r>
        <w:t>ICAS4116B Undertake capacity planning</w:t>
      </w:r>
      <w:r>
        <w:fldChar w:fldCharType="end"/>
      </w:r>
    </w:p>
    <w:p w:rsidR="00525323" w:rsidP="00525323">
      <w:pPr>
        <w:pStyle w:val="Version"/>
        <w:sectPr w:rsidSect="009E45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546" w:rsidP="009E4546">
      <w:pPr>
        <w:pStyle w:val="SuperHeading"/>
      </w:pPr>
      <w:r w:rsidRPr="009E4546">
        <w:t>ICAS4116B Undertake capacity planning</w:t>
      </w:r>
    </w:p>
    <w:p w:rsidR="00000000" w:rsidRPr="009E4546" w:rsidP="009E4546">
      <w:pPr>
        <w:pStyle w:val="Heading1"/>
      </w:pPr>
      <w:bookmarkStart w:id="1" w:name="O_271663"/>
      <w:bookmarkEnd w:id="1"/>
      <w:r w:rsidRPr="009E4546">
        <w:t>Modification History</w:t>
      </w:r>
    </w:p>
    <w:p w:rsidR="00000000" w:rsidRPr="009E4546" w:rsidP="009E4546">
      <w:pPr>
        <w:pStyle w:val="BodyText"/>
      </w:pPr>
      <w:r w:rsidRPr="009E4546">
        <w:t>Not Applicable</w:t>
      </w:r>
    </w:p>
    <w:p w:rsidR="00000000" w:rsidRPr="009E4546" w:rsidP="009E4546">
      <w:pPr>
        <w:pStyle w:val="AllowPageBreak"/>
      </w:pPr>
    </w:p>
    <w:p w:rsidR="00000000" w:rsidRPr="009E4546" w:rsidP="009E4546">
      <w:pPr>
        <w:pStyle w:val="Heading1"/>
      </w:pPr>
      <w:bookmarkStart w:id="2" w:name="O_208080"/>
      <w:bookmarkEnd w:id="2"/>
      <w:r w:rsidRPr="009E4546">
        <w:t>Unit Descriptor</w:t>
      </w:r>
    </w:p>
    <w:tbl>
      <w:tblPr>
        <w:tblW w:w="0" w:type="auto"/>
        <w:tblLayout w:type="fixed"/>
        <w:tblCellMar>
          <w:left w:w="62" w:type="dxa"/>
          <w:right w:w="62" w:type="dxa"/>
        </w:tblCellMar>
        <w:tblLook w:val="0000"/>
      </w:tblPr>
      <w:tblGrid>
        <w:gridCol w:w="2651"/>
        <w:gridCol w:w="5871"/>
      </w:tblGrid>
      <w:tr w:rsidTr="00525323">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BodyText"/>
            </w:pPr>
            <w:r w:rsidRPr="009E4546">
              <w:t>This unit defines the competency required to monitor and assess the current and future capacity requirements of a</w:t>
            </w:r>
            <w:r w:rsidRPr="009E4546">
              <w:t xml:space="preserve"> system and to plan and install capacity enhancements.</w:t>
            </w:r>
          </w:p>
          <w:p w:rsidR="00000000" w:rsidRPr="009E4546" w:rsidP="009E4546">
            <w:pPr>
              <w:pStyle w:val="BodyText"/>
            </w:pPr>
          </w:p>
          <w:p w:rsidR="00000000" w:rsidRPr="009E4546" w:rsidP="009E4546">
            <w:pPr>
              <w:pStyle w:val="BodyText"/>
            </w:pPr>
            <w:r w:rsidRPr="009E4546">
              <w:t>The following units are linked and form an appropriate cluster:</w:t>
            </w:r>
          </w:p>
          <w:p w:rsidR="00000000" w:rsidRPr="009E4546" w:rsidP="009E4546">
            <w:pPr>
              <w:pStyle w:val="ListBullet"/>
            </w:pPr>
            <w:r w:rsidRPr="009E4546">
              <w:t>ICAI3021B Connect internal hardware components</w:t>
            </w:r>
          </w:p>
          <w:p w:rsidR="00000000" w:rsidRPr="009E4546" w:rsidP="009E4546">
            <w:pPr>
              <w:pStyle w:val="ListBullet"/>
            </w:pPr>
            <w:r w:rsidRPr="009E4546">
              <w:t>ICAS4106B Action and complete change requests</w:t>
            </w:r>
          </w:p>
          <w:p w:rsidR="00000000" w:rsidRPr="009E4546" w:rsidP="009E4546">
            <w:pPr>
              <w:pStyle w:val="ListBullet"/>
            </w:pPr>
            <w:r w:rsidRPr="009E4546">
              <w:t>ICAS4109B Evaluate system status</w:t>
            </w:r>
          </w:p>
          <w:p w:rsidR="00000000" w:rsidRPr="009E4546" w:rsidP="009E4546">
            <w:pPr>
              <w:pStyle w:val="BodyText"/>
            </w:pPr>
          </w:p>
          <w:p w:rsidR="00000000" w:rsidRPr="009E4546" w:rsidP="009E4546">
            <w:pPr>
              <w:pStyle w:val="BodyText"/>
            </w:pPr>
            <w:r w:rsidRPr="009E4546">
              <w:t>No licensing, legislative, regulatory or certification requirements apply to this unit at the time of publication.</w:t>
            </w:r>
          </w:p>
        </w:tc>
      </w:tr>
    </w:tbl>
    <w:p w:rsidR="00525323" w:rsidP="009E4546">
      <w:pPr>
        <w:pStyle w:val="BodyText"/>
      </w:pPr>
    </w:p>
    <w:p w:rsidR="00525323" w:rsidP="009E4546">
      <w:pPr>
        <w:pStyle w:val="BodyText"/>
      </w:pPr>
    </w:p>
    <w:p w:rsidR="00000000" w:rsidRPr="009E4546" w:rsidP="009E4546">
      <w:pPr>
        <w:pStyle w:val="Heading1"/>
      </w:pPr>
      <w:bookmarkStart w:id="3" w:name="O_208084"/>
      <w:bookmarkEnd w:id="3"/>
      <w:r w:rsidRPr="009E4546">
        <w:t>Application of the Unit</w:t>
      </w:r>
    </w:p>
    <w:tbl>
      <w:tblPr>
        <w:tblW w:w="0" w:type="auto"/>
        <w:tblLayout w:type="fixed"/>
        <w:tblCellMar>
          <w:left w:w="62" w:type="dxa"/>
          <w:right w:w="62" w:type="dxa"/>
        </w:tblCellMar>
        <w:tblLook w:val="0000"/>
      </w:tblPr>
      <w:tblGrid>
        <w:gridCol w:w="2764"/>
        <w:gridCol w:w="5758"/>
      </w:tblGrid>
      <w:tr w:rsidTr="0052532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BodyText"/>
            </w:pPr>
          </w:p>
        </w:tc>
      </w:tr>
    </w:tbl>
    <w:p w:rsidR="00525323" w:rsidP="009E4546">
      <w:pPr>
        <w:pStyle w:val="BodyText"/>
      </w:pPr>
    </w:p>
    <w:p w:rsidR="00525323" w:rsidP="009E4546">
      <w:pPr>
        <w:pStyle w:val="BodyText"/>
      </w:pPr>
    </w:p>
    <w:p w:rsidR="00000000" w:rsidRPr="009E4546" w:rsidP="009E4546">
      <w:pPr>
        <w:pStyle w:val="Heading1"/>
      </w:pPr>
      <w:bookmarkStart w:id="4" w:name="O_279923"/>
      <w:bookmarkEnd w:id="4"/>
      <w:r w:rsidRPr="009E4546">
        <w:t>Licensing/Regulatory Information</w:t>
      </w:r>
    </w:p>
    <w:p w:rsidR="00000000" w:rsidRPr="009E4546" w:rsidP="009E4546">
      <w:pPr>
        <w:pStyle w:val="BodyText"/>
      </w:pPr>
      <w:r w:rsidRPr="009E4546">
        <w:t>Refer to Unit Descriptor</w:t>
      </w:r>
    </w:p>
    <w:p w:rsidR="00000000" w:rsidRPr="009E4546" w:rsidP="009E4546">
      <w:pPr>
        <w:pStyle w:val="AllowPageBreak"/>
      </w:pPr>
    </w:p>
    <w:p w:rsidR="00000000" w:rsidRPr="009E4546" w:rsidP="009E4546">
      <w:pPr>
        <w:pStyle w:val="Heading1"/>
      </w:pPr>
      <w:bookmarkStart w:id="5" w:name="O_208082"/>
      <w:bookmarkEnd w:id="5"/>
      <w:r w:rsidRPr="009E4546">
        <w:t>Pre-Requisites</w:t>
      </w:r>
    </w:p>
    <w:tbl>
      <w:tblPr>
        <w:tblW w:w="0" w:type="auto"/>
        <w:tblLayout w:type="fixed"/>
        <w:tblCellMar>
          <w:left w:w="62" w:type="dxa"/>
          <w:right w:w="62" w:type="dxa"/>
        </w:tblCellMar>
        <w:tblLook w:val="0000"/>
      </w:tblPr>
      <w:tblGrid>
        <w:gridCol w:w="2775"/>
        <w:gridCol w:w="1295"/>
        <w:gridCol w:w="4452"/>
      </w:tblGrid>
      <w:tr w:rsidTr="005253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p>
        </w:tc>
      </w:tr>
      <w:tr w:rsidTr="005253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p>
        </w:tc>
      </w:tr>
      <w:tr w:rsidTr="005253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BodyText"/>
            </w:pPr>
          </w:p>
        </w:tc>
      </w:tr>
    </w:tbl>
    <w:p w:rsidR="00525323" w:rsidP="009E4546">
      <w:pPr>
        <w:pStyle w:val="BodyText"/>
      </w:pPr>
    </w:p>
    <w:p w:rsidR="00525323" w:rsidP="009E4546">
      <w:pPr>
        <w:pStyle w:val="BodyText"/>
      </w:pPr>
    </w:p>
    <w:p w:rsidR="00000000" w:rsidRPr="009E4546" w:rsidP="009E4546">
      <w:pPr>
        <w:pStyle w:val="Heading1"/>
      </w:pPr>
      <w:bookmarkStart w:id="6" w:name="O_208081"/>
      <w:bookmarkEnd w:id="6"/>
      <w:r w:rsidRPr="009E4546">
        <w:t>Employability Skills Information</w:t>
      </w:r>
    </w:p>
    <w:tbl>
      <w:tblPr>
        <w:tblW w:w="0" w:type="auto"/>
        <w:tblLayout w:type="fixed"/>
        <w:tblCellMar>
          <w:left w:w="62" w:type="dxa"/>
          <w:right w:w="62" w:type="dxa"/>
        </w:tblCellMar>
        <w:tblLook w:val="0000"/>
      </w:tblPr>
      <w:tblGrid>
        <w:gridCol w:w="2802"/>
        <w:gridCol w:w="5720"/>
      </w:tblGrid>
      <w:tr w:rsidTr="005253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BodyText"/>
            </w:pPr>
            <w:r w:rsidRPr="009E4546">
              <w:t>This unit contains employability skills.</w:t>
            </w:r>
          </w:p>
        </w:tc>
      </w:tr>
    </w:tbl>
    <w:p w:rsidR="00525323" w:rsidP="009E4546">
      <w:pPr>
        <w:pStyle w:val="BodyText"/>
      </w:pPr>
    </w:p>
    <w:p w:rsidR="00525323" w:rsidP="009E4546">
      <w:pPr>
        <w:pStyle w:val="BodyText"/>
      </w:pPr>
    </w:p>
    <w:p w:rsidR="00000000" w:rsidRPr="009E4546" w:rsidP="009E4546">
      <w:pPr>
        <w:pStyle w:val="Heading1"/>
      </w:pPr>
      <w:bookmarkStart w:id="7" w:name="O_289709"/>
      <w:bookmarkEnd w:id="7"/>
      <w:r w:rsidRPr="009E4546">
        <w:t>Elements and Performance Criteria Pre-Content</w:t>
      </w:r>
    </w:p>
    <w:tbl>
      <w:tblPr>
        <w:tblW w:w="0" w:type="auto"/>
        <w:tblLayout w:type="fixed"/>
        <w:tblCellMar>
          <w:left w:w="62" w:type="dxa"/>
          <w:right w:w="62" w:type="dxa"/>
        </w:tblCellMar>
        <w:tblLook w:val="0000"/>
      </w:tblPr>
      <w:tblGrid>
        <w:gridCol w:w="2588"/>
        <w:gridCol w:w="5934"/>
      </w:tblGrid>
      <w:tr w:rsidTr="00525323">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BodyText"/>
            </w:pPr>
            <w:r w:rsidRPr="009E4546">
              <w:t>Performance criteria describe the performance needed to demonstrate achievement of the element. Where bold italicised text is used, further info</w:t>
            </w:r>
            <w:r w:rsidRPr="009E4546">
              <w:t>rmation is detailed in the required skills and knowledge section and the range statement. Assessment of performance is to be consistent with the evidence guide.</w:t>
            </w:r>
          </w:p>
        </w:tc>
      </w:tr>
    </w:tbl>
    <w:p w:rsidR="00000000" w:rsidRPr="009E4546" w:rsidP="009E4546">
      <w:pPr>
        <w:pStyle w:val="BodyText"/>
      </w:pPr>
    </w:p>
    <w:p w:rsidR="00000000" w:rsidRPr="009E4546" w:rsidP="009E4546">
      <w:pPr>
        <w:pStyle w:val="AllowPageBreak"/>
      </w:pPr>
    </w:p>
    <w:p w:rsidR="00000000" w:rsidRPr="009E4546" w:rsidP="009E4546">
      <w:pPr>
        <w:pStyle w:val="Heading1"/>
      </w:pPr>
      <w:bookmarkStart w:id="8" w:name="O_236376"/>
      <w:bookmarkEnd w:id="8"/>
      <w:r w:rsidRPr="009E4546">
        <w:t>Elements and Performance Criteria</w:t>
      </w:r>
    </w:p>
    <w:tbl>
      <w:tblPr>
        <w:tblW w:w="0" w:type="auto"/>
        <w:tblLayout w:type="fixed"/>
        <w:tblCellMar>
          <w:left w:w="62" w:type="dxa"/>
          <w:right w:w="62" w:type="dxa"/>
        </w:tblCellMar>
        <w:tblLook w:val="0000"/>
      </w:tblPr>
      <w:tblGrid>
        <w:gridCol w:w="2588"/>
        <w:gridCol w:w="5934"/>
      </w:tblGrid>
      <w:tr w:rsidTr="00525323">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BodyText"/>
            </w:pPr>
            <w:r w:rsidRPr="009E4546">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PERFORMANCE CRITERIA</w:t>
            </w:r>
          </w:p>
        </w:tc>
      </w:tr>
      <w:tr w:rsidTr="00525323">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List"/>
              <w:rPr>
                <w:lang w:val="en-NZ"/>
              </w:rPr>
            </w:pPr>
            <w:r w:rsidRPr="009E4546">
              <w:t>1.</w:t>
            </w:r>
            <w:r w:rsidRPr="009E4546">
              <w:tab/>
              <w:t>Analyse e</w:t>
            </w:r>
            <w:r w:rsidRPr="009E4546">
              <w:t>xisting system capacity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2"/>
            </w:pPr>
            <w:r w:rsidRPr="009E4546">
              <w:t>1.1.</w:t>
            </w:r>
            <w:r w:rsidRPr="009E4546">
              <w:tab/>
              <w:t xml:space="preserve">Review the existing </w:t>
            </w:r>
            <w:r w:rsidRPr="009E4546">
              <w:rPr>
                <w:rStyle w:val="BoldandItalics"/>
              </w:rPr>
              <w:t>system</w:t>
            </w:r>
            <w:r w:rsidRPr="009E4546">
              <w:t xml:space="preserve"> configuration information, both </w:t>
            </w:r>
            <w:r w:rsidRPr="009E4546">
              <w:rPr>
                <w:rStyle w:val="BoldandItalics"/>
              </w:rPr>
              <w:t>hardware</w:t>
            </w:r>
            <w:r w:rsidRPr="009E4546">
              <w:t xml:space="preserve"> and </w:t>
            </w:r>
            <w:r w:rsidRPr="009E4546">
              <w:rPr>
                <w:rStyle w:val="BoldandItalics"/>
              </w:rPr>
              <w:t>software</w:t>
            </w:r>
            <w:r w:rsidRPr="009E4546">
              <w:t>, to determine capacity issues</w:t>
            </w:r>
          </w:p>
          <w:p w:rsidR="00000000" w:rsidRPr="009E4546" w:rsidP="009E4546">
            <w:pPr>
              <w:pStyle w:val="List2"/>
            </w:pPr>
            <w:r w:rsidRPr="009E4546">
              <w:t>1.2.</w:t>
            </w:r>
            <w:r w:rsidRPr="009E4546">
              <w:tab/>
              <w:t xml:space="preserve">Investigate the current workload of the </w:t>
            </w:r>
            <w:r w:rsidRPr="009E4546">
              <w:rPr>
                <w:rStyle w:val="BoldandItalics"/>
              </w:rPr>
              <w:t>system</w:t>
            </w:r>
            <w:r w:rsidRPr="009E4546">
              <w:t xml:space="preserve"> and analyse its effect on the capacity to perform</w:t>
            </w:r>
          </w:p>
          <w:p w:rsidR="00000000" w:rsidRPr="009E4546" w:rsidP="009E4546">
            <w:pPr>
              <w:pStyle w:val="List2"/>
            </w:pPr>
            <w:r w:rsidRPr="009E4546">
              <w:t>1.3.</w:t>
            </w:r>
            <w:r w:rsidRPr="009E4546">
              <w:tab/>
            </w:r>
            <w:r w:rsidRPr="009E4546">
              <w:t xml:space="preserve">Examine the current </w:t>
            </w:r>
            <w:r w:rsidRPr="009E4546">
              <w:rPr>
                <w:rStyle w:val="BoldandItalics"/>
              </w:rPr>
              <w:t>service</w:t>
            </w:r>
            <w:r w:rsidRPr="009E4546">
              <w:t>-</w:t>
            </w:r>
            <w:r w:rsidRPr="009E4546">
              <w:rPr>
                <w:rStyle w:val="BoldandItalics"/>
              </w:rPr>
              <w:t>level agreement</w:t>
            </w:r>
            <w:r w:rsidRPr="009E4546">
              <w:t xml:space="preserve"> to determine the agreed-upon capacity standards</w:t>
            </w:r>
          </w:p>
          <w:p w:rsidR="00000000" w:rsidRPr="009E4546" w:rsidP="009E4546">
            <w:pPr>
              <w:pStyle w:val="List2"/>
            </w:pPr>
            <w:r w:rsidRPr="009E4546">
              <w:t>1.4.</w:t>
            </w:r>
            <w:r w:rsidRPr="009E4546">
              <w:tab/>
              <w:t xml:space="preserve">Examine and analyse the fault logs for those caused by capacity </w:t>
            </w:r>
            <w:r w:rsidRPr="009E4546">
              <w:rPr>
                <w:rStyle w:val="BoldandItalics"/>
              </w:rPr>
              <w:t>problems</w:t>
            </w:r>
          </w:p>
          <w:p w:rsidR="00000000" w:rsidRPr="009E4546" w:rsidP="009E4546">
            <w:pPr>
              <w:pStyle w:val="List2"/>
            </w:pPr>
            <w:r w:rsidRPr="009E4546">
              <w:t>1.5.</w:t>
            </w:r>
            <w:r w:rsidRPr="009E4546">
              <w:tab/>
              <w:t xml:space="preserve">Discuss and review capacity issues with </w:t>
            </w:r>
            <w:r w:rsidRPr="009E4546">
              <w:rPr>
                <w:rStyle w:val="BoldandItalics"/>
              </w:rPr>
              <w:t>users</w:t>
            </w:r>
          </w:p>
          <w:p w:rsidR="00000000" w:rsidP="009E4546">
            <w:pPr>
              <w:pStyle w:val="List2"/>
              <w:rPr>
                <w:lang w:val="en-NZ"/>
              </w:rPr>
            </w:pPr>
            <w:r w:rsidRPr="009E4546">
              <w:t>1.6.</w:t>
            </w:r>
            <w:r w:rsidRPr="009E4546">
              <w:tab/>
              <w:t>Document the information gathe</w:t>
            </w:r>
            <w:r w:rsidRPr="009E4546">
              <w:t xml:space="preserve">red about the existing </w:t>
            </w:r>
            <w:r w:rsidRPr="009E4546">
              <w:rPr>
                <w:rStyle w:val="BoldandItalics"/>
              </w:rPr>
              <w:t>system</w:t>
            </w:r>
            <w:r w:rsidRPr="009E4546">
              <w:t xml:space="preserve"> workload and capacity according to </w:t>
            </w:r>
            <w:r w:rsidRPr="009E4546">
              <w:rPr>
                <w:rStyle w:val="BoldandItalics"/>
              </w:rPr>
              <w:t>organisational</w:t>
            </w:r>
            <w:r w:rsidRPr="009E4546">
              <w:t xml:space="preserve"> </w:t>
            </w:r>
            <w:r w:rsidRPr="009E4546">
              <w:rPr>
                <w:rStyle w:val="BoldandItalics"/>
              </w:rPr>
              <w:t>guidelines</w:t>
            </w:r>
          </w:p>
        </w:tc>
      </w:tr>
      <w:tr w:rsidTr="00525323">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List"/>
              <w:rPr>
                <w:lang w:val="en-NZ"/>
              </w:rPr>
            </w:pPr>
            <w:r w:rsidRPr="009E4546">
              <w:t>2.</w:t>
            </w:r>
            <w:r w:rsidRPr="009E4546">
              <w:tab/>
              <w:t>Determine future capacity requirements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2"/>
            </w:pPr>
            <w:r w:rsidRPr="009E4546">
              <w:t>2.1.</w:t>
            </w:r>
            <w:r w:rsidRPr="009E4546">
              <w:tab/>
              <w:t xml:space="preserve">Interview the </w:t>
            </w:r>
            <w:r w:rsidRPr="009E4546">
              <w:rPr>
                <w:rStyle w:val="BoldandItalics"/>
              </w:rPr>
              <w:t>user</w:t>
            </w:r>
            <w:r w:rsidRPr="009E4546">
              <w:t xml:space="preserve"> in order to gather data about future capacity </w:t>
            </w:r>
            <w:r w:rsidRPr="009E4546">
              <w:rPr>
                <w:rStyle w:val="BoldandItalics"/>
              </w:rPr>
              <w:t>requirements</w:t>
            </w:r>
            <w:r w:rsidRPr="009E4546">
              <w:t xml:space="preserve"> of the </w:t>
            </w:r>
            <w:r w:rsidRPr="009E4546">
              <w:rPr>
                <w:rStyle w:val="BoldandItalics"/>
              </w:rPr>
              <w:t>system</w:t>
            </w:r>
          </w:p>
          <w:p w:rsidR="00000000" w:rsidRPr="009E4546" w:rsidP="009E4546">
            <w:pPr>
              <w:pStyle w:val="List2"/>
            </w:pPr>
            <w:r w:rsidRPr="009E4546">
              <w:t>2.2.</w:t>
            </w:r>
            <w:r w:rsidRPr="009E4546">
              <w:tab/>
              <w:t>Organise and analyse</w:t>
            </w:r>
            <w:r w:rsidRPr="009E4546">
              <w:t xml:space="preserve"> the future </w:t>
            </w:r>
            <w:r w:rsidRPr="009E4546">
              <w:rPr>
                <w:rStyle w:val="BoldandItalics"/>
              </w:rPr>
              <w:t>requirements</w:t>
            </w:r>
            <w:r w:rsidRPr="009E4546">
              <w:t xml:space="preserve"> data and then evaluate to obtain a </w:t>
            </w:r>
            <w:r w:rsidRPr="009E4546">
              <w:rPr>
                <w:rStyle w:val="BoldandItalics"/>
              </w:rPr>
              <w:t>forecast workload</w:t>
            </w:r>
            <w:r w:rsidRPr="009E4546">
              <w:t xml:space="preserve"> for the </w:t>
            </w:r>
            <w:r w:rsidRPr="009E4546">
              <w:rPr>
                <w:rStyle w:val="BoldandItalics"/>
              </w:rPr>
              <w:t>system</w:t>
            </w:r>
          </w:p>
          <w:p w:rsidR="00000000" w:rsidRPr="009E4546" w:rsidP="009E4546">
            <w:pPr>
              <w:pStyle w:val="List2"/>
            </w:pPr>
            <w:r w:rsidRPr="009E4546">
              <w:t>2.3.</w:t>
            </w:r>
            <w:r w:rsidRPr="009E4546">
              <w:tab/>
              <w:t xml:space="preserve">Using the data and information gathered, compare the existing workload with the </w:t>
            </w:r>
            <w:r w:rsidRPr="009E4546">
              <w:rPr>
                <w:rStyle w:val="BoldandItalics"/>
              </w:rPr>
              <w:t>forecast workload</w:t>
            </w:r>
            <w:r w:rsidRPr="009E4546">
              <w:t xml:space="preserve"> and evaluate, to determine capacity </w:t>
            </w:r>
            <w:r w:rsidRPr="009E4546">
              <w:rPr>
                <w:rStyle w:val="BoldandItalics"/>
              </w:rPr>
              <w:t>problem</w:t>
            </w:r>
            <w:r w:rsidRPr="009E4546">
              <w:t xml:space="preserve"> areas</w:t>
            </w:r>
          </w:p>
          <w:p w:rsidR="00000000" w:rsidRPr="009E4546" w:rsidP="009E4546">
            <w:pPr>
              <w:pStyle w:val="List2"/>
            </w:pPr>
            <w:r w:rsidRPr="009E4546">
              <w:t>2.4.</w:t>
            </w:r>
            <w:r w:rsidRPr="009E4546">
              <w:tab/>
              <w:t>Estim</w:t>
            </w:r>
            <w:r w:rsidRPr="009E4546">
              <w:t xml:space="preserve">ate the resources and </w:t>
            </w:r>
            <w:r w:rsidRPr="009E4546">
              <w:rPr>
                <w:rStyle w:val="BoldandItalics"/>
              </w:rPr>
              <w:t>equipment</w:t>
            </w:r>
            <w:r w:rsidRPr="009E4546">
              <w:t xml:space="preserve"> required to resolve predicted capacity </w:t>
            </w:r>
            <w:r w:rsidRPr="009E4546">
              <w:rPr>
                <w:rStyle w:val="BoldandItalics"/>
              </w:rPr>
              <w:t>problems</w:t>
            </w:r>
          </w:p>
          <w:p w:rsidR="00000000" w:rsidRPr="009E4546" w:rsidP="009E4546">
            <w:pPr>
              <w:pStyle w:val="List2"/>
            </w:pPr>
            <w:r w:rsidRPr="009E4546">
              <w:t>2.5.</w:t>
            </w:r>
            <w:r w:rsidRPr="009E4546">
              <w:tab/>
              <w:t xml:space="preserve">Undertake a financial analysis of the estimated capacity </w:t>
            </w:r>
            <w:r w:rsidRPr="009E4546">
              <w:rPr>
                <w:rStyle w:val="BoldandItalics"/>
              </w:rPr>
              <w:t>requirements</w:t>
            </w:r>
          </w:p>
          <w:p w:rsidR="00000000" w:rsidRPr="009E4546" w:rsidP="009E4546">
            <w:pPr>
              <w:pStyle w:val="List2"/>
            </w:pPr>
            <w:r w:rsidRPr="009E4546">
              <w:t>2.6.</w:t>
            </w:r>
            <w:r w:rsidRPr="009E4546">
              <w:tab/>
              <w:t xml:space="preserve">Organise and document relevant information according to </w:t>
            </w:r>
            <w:r w:rsidRPr="009E4546">
              <w:rPr>
                <w:rStyle w:val="BoldandItalics"/>
              </w:rPr>
              <w:t>organisational</w:t>
            </w:r>
            <w:r w:rsidRPr="009E4546">
              <w:t xml:space="preserve"> </w:t>
            </w:r>
            <w:r w:rsidRPr="009E4546">
              <w:rPr>
                <w:rStyle w:val="BoldandItalics"/>
              </w:rPr>
              <w:t>guidelines</w:t>
            </w:r>
          </w:p>
          <w:p w:rsidR="00000000" w:rsidP="009E4546">
            <w:pPr>
              <w:pStyle w:val="List2"/>
              <w:rPr>
                <w:lang w:val="en-NZ"/>
              </w:rPr>
            </w:pPr>
            <w:r w:rsidRPr="009E4546">
              <w:t>2.7.</w:t>
            </w:r>
            <w:r w:rsidRPr="009E4546">
              <w:tab/>
              <w:t xml:space="preserve">Evaluate </w:t>
            </w:r>
            <w:r w:rsidRPr="009E4546">
              <w:rPr>
                <w:rStyle w:val="BoldandItalics"/>
              </w:rPr>
              <w:t>documentation</w:t>
            </w:r>
            <w:r w:rsidRPr="009E4546">
              <w:t xml:space="preserve"> in order to create a report, detailing recommendations for capacity enhancements, for presentation to </w:t>
            </w:r>
            <w:r w:rsidRPr="009E4546">
              <w:rPr>
                <w:rStyle w:val="BoldandItalics"/>
              </w:rPr>
              <w:t>appropriate</w:t>
            </w:r>
            <w:r w:rsidRPr="009E4546">
              <w:t xml:space="preserve"> </w:t>
            </w:r>
            <w:r w:rsidRPr="009E4546">
              <w:rPr>
                <w:rStyle w:val="BoldandItalics"/>
              </w:rPr>
              <w:t>person</w:t>
            </w:r>
          </w:p>
        </w:tc>
      </w:tr>
      <w:tr w:rsidTr="00525323">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List"/>
              <w:rPr>
                <w:lang w:val="en-NZ"/>
              </w:rPr>
            </w:pPr>
            <w:r w:rsidRPr="009E4546">
              <w:t>3.</w:t>
            </w:r>
            <w:r w:rsidRPr="009E4546">
              <w:tab/>
              <w:t>Develop plan for capacity enhancements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2"/>
            </w:pPr>
            <w:r w:rsidRPr="009E4546">
              <w:t>3.1.</w:t>
            </w:r>
            <w:r w:rsidRPr="009E4546">
              <w:tab/>
              <w:t>Develop a plan for implementing the recommended enhancements, with priori</w:t>
            </w:r>
            <w:r w:rsidRPr="009E4546">
              <w:t xml:space="preserve">tised tasks and minimum disruption to </w:t>
            </w:r>
            <w:r w:rsidRPr="009E4546">
              <w:rPr>
                <w:rStyle w:val="BoldandItalics"/>
              </w:rPr>
              <w:t>users</w:t>
            </w:r>
          </w:p>
          <w:p w:rsidR="00000000" w:rsidRPr="009E4546" w:rsidP="009E4546">
            <w:pPr>
              <w:pStyle w:val="List2"/>
            </w:pPr>
            <w:r w:rsidRPr="009E4546">
              <w:t>3.2.</w:t>
            </w:r>
            <w:r w:rsidRPr="009E4546">
              <w:tab/>
              <w:t xml:space="preserve">Factor into the implementation plan the availability of finances, staff and other </w:t>
            </w:r>
            <w:r w:rsidRPr="009E4546">
              <w:rPr>
                <w:rStyle w:val="BoldandItalics"/>
              </w:rPr>
              <w:t>requirements</w:t>
            </w:r>
          </w:p>
          <w:p w:rsidR="00000000" w:rsidP="009E4546">
            <w:pPr>
              <w:pStyle w:val="List2"/>
              <w:rPr>
                <w:lang w:val="en-NZ"/>
              </w:rPr>
            </w:pPr>
            <w:r w:rsidRPr="009E4546">
              <w:t>3.3.</w:t>
            </w:r>
            <w:r w:rsidRPr="009E4546">
              <w:tab/>
              <w:t xml:space="preserve">Submit the implementation plan to </w:t>
            </w:r>
            <w:r w:rsidRPr="009E4546">
              <w:rPr>
                <w:rStyle w:val="BoldandItalics"/>
              </w:rPr>
              <w:t>appropriate person</w:t>
            </w:r>
            <w:r w:rsidRPr="009E4546">
              <w:t xml:space="preserve"> for approval and revision</w:t>
            </w:r>
          </w:p>
        </w:tc>
      </w:tr>
      <w:tr w:rsidTr="00525323">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List"/>
              <w:rPr>
                <w:lang w:val="en-NZ"/>
              </w:rPr>
            </w:pPr>
            <w:r w:rsidRPr="009E4546">
              <w:t>4.</w:t>
            </w:r>
            <w:r w:rsidRPr="009E4546">
              <w:tab/>
            </w:r>
            <w:r w:rsidRPr="009E4546">
              <w:t>Install capacity enhancements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2"/>
            </w:pPr>
            <w:r w:rsidRPr="009E4546">
              <w:t>4.1.</w:t>
            </w:r>
            <w:r w:rsidRPr="009E4546">
              <w:tab/>
              <w:t xml:space="preserve">Install the capacity enhancements in accordance with installation procedures, </w:t>
            </w:r>
            <w:r w:rsidRPr="009E4546">
              <w:rPr>
                <w:rStyle w:val="BoldandItalics"/>
              </w:rPr>
              <w:t>organisational guidelines</w:t>
            </w:r>
            <w:r w:rsidRPr="009E4546">
              <w:t xml:space="preserve"> and implementation plan</w:t>
            </w:r>
          </w:p>
          <w:p w:rsidR="00000000" w:rsidRPr="009E4546" w:rsidP="009E4546">
            <w:pPr>
              <w:pStyle w:val="List2"/>
            </w:pPr>
            <w:r w:rsidRPr="009E4546">
              <w:t>4.2.</w:t>
            </w:r>
            <w:r w:rsidRPr="009E4546">
              <w:tab/>
              <w:t xml:space="preserve">Measure the increase in capacity and performance resulting from installed </w:t>
            </w:r>
            <w:r w:rsidRPr="009E4546">
              <w:rPr>
                <w:rStyle w:val="BoldandItalics"/>
              </w:rPr>
              <w:t>equipment</w:t>
            </w:r>
            <w:r w:rsidRPr="009E4546">
              <w:t xml:space="preserve"> in o</w:t>
            </w:r>
            <w:r w:rsidRPr="009E4546">
              <w:t>rder to assess that capacity requirements have been met</w:t>
            </w:r>
          </w:p>
          <w:p w:rsidR="00000000" w:rsidP="009E4546">
            <w:pPr>
              <w:pStyle w:val="List2"/>
              <w:rPr>
                <w:lang w:val="en-NZ"/>
              </w:rPr>
            </w:pPr>
            <w:r w:rsidRPr="009E4546">
              <w:t>4.3.</w:t>
            </w:r>
            <w:r w:rsidRPr="009E4546">
              <w:tab/>
              <w:t xml:space="preserve">Update documentation according to </w:t>
            </w:r>
            <w:r w:rsidRPr="009E4546">
              <w:rPr>
                <w:rStyle w:val="BoldandItalics"/>
              </w:rPr>
              <w:t>organisational</w:t>
            </w:r>
            <w:r w:rsidRPr="009E4546">
              <w:t xml:space="preserve"> </w:t>
            </w:r>
            <w:r w:rsidRPr="009E4546">
              <w:rPr>
                <w:rStyle w:val="BoldandItalics"/>
              </w:rPr>
              <w:t>guidelines</w:t>
            </w:r>
            <w:r w:rsidRPr="009E4546">
              <w:t xml:space="preserve"> to reflect the capacity enhancements</w:t>
            </w:r>
          </w:p>
        </w:tc>
      </w:tr>
      <w:tr w:rsidTr="00525323">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List"/>
              <w:rPr>
                <w:lang w:val="en-NZ"/>
              </w:rPr>
            </w:pPr>
            <w:r w:rsidRPr="009E4546">
              <w:t>5.</w:t>
            </w:r>
            <w:r w:rsidRPr="009E4546">
              <w:tab/>
              <w:t>Monitor ongoing capacity requirements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2"/>
            </w:pPr>
            <w:r w:rsidRPr="009E4546">
              <w:t>5.1.</w:t>
            </w:r>
            <w:r w:rsidRPr="009E4546">
              <w:tab/>
              <w:t>Monitor and assess the impact of new technology and</w:t>
            </w:r>
            <w:r w:rsidRPr="009E4546">
              <w:t xml:space="preserve"> application development on capacity and performance</w:t>
            </w:r>
          </w:p>
          <w:p w:rsidR="00000000" w:rsidRPr="009E4546" w:rsidP="009E4546">
            <w:pPr>
              <w:pStyle w:val="List2"/>
            </w:pPr>
            <w:r w:rsidRPr="009E4546">
              <w:t>5.2.</w:t>
            </w:r>
            <w:r w:rsidRPr="009E4546">
              <w:tab/>
              <w:t xml:space="preserve">Implement and maintain a performance </w:t>
            </w:r>
            <w:r w:rsidRPr="009E4546">
              <w:rPr>
                <w:rStyle w:val="BoldandItalics"/>
              </w:rPr>
              <w:t>database</w:t>
            </w:r>
          </w:p>
          <w:p w:rsidR="00000000" w:rsidRPr="009E4546" w:rsidP="009E4546">
            <w:pPr>
              <w:pStyle w:val="List2"/>
            </w:pPr>
            <w:r w:rsidRPr="009E4546">
              <w:t>5.3.</w:t>
            </w:r>
            <w:r w:rsidRPr="009E4546">
              <w:tab/>
              <w:t>Review and assess benchmarks and performance regularly with work team, to enable timely capacity enhancements and updates of benchmarks</w:t>
            </w:r>
          </w:p>
        </w:tc>
      </w:tr>
    </w:tbl>
    <w:p w:rsidR="00525323" w:rsidP="009E4546">
      <w:pPr>
        <w:pStyle w:val="BodyText"/>
      </w:pPr>
    </w:p>
    <w:p w:rsidR="00525323" w:rsidP="009E4546">
      <w:pPr>
        <w:pStyle w:val="BodyText"/>
      </w:pPr>
    </w:p>
    <w:p w:rsidR="00000000" w:rsidRPr="009E4546" w:rsidP="009E4546">
      <w:pPr>
        <w:pStyle w:val="Heading1"/>
      </w:pPr>
      <w:bookmarkStart w:id="9" w:name="O_260326"/>
      <w:bookmarkEnd w:id="9"/>
      <w:r w:rsidRPr="009E4546">
        <w:t>Required Skills and Knowledge</w:t>
      </w:r>
    </w:p>
    <w:tbl>
      <w:tblPr>
        <w:tblW w:w="0" w:type="auto"/>
        <w:tblLayout w:type="fixed"/>
        <w:tblCellMar>
          <w:left w:w="62" w:type="dxa"/>
          <w:right w:w="62" w:type="dxa"/>
        </w:tblCellMar>
        <w:tblLook w:val="0000"/>
      </w:tblPr>
      <w:tblGrid>
        <w:gridCol w:w="8522"/>
      </w:tblGrid>
      <w:tr w:rsidTr="005253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REQUIRED SKILLS AND KNOWLEDGE</w:t>
            </w:r>
          </w:p>
        </w:tc>
      </w:tr>
      <w:tr w:rsidTr="005253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t>This section describes the skills and knowledge required for this unit.</w:t>
            </w:r>
          </w:p>
        </w:tc>
      </w:tr>
      <w:tr w:rsidTr="00525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Required skills</w:t>
            </w:r>
          </w:p>
        </w:tc>
      </w:tr>
      <w:tr w:rsidTr="00525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Bullet"/>
            </w:pPr>
            <w:r w:rsidRPr="009E4546">
              <w:t>Problem solving skills directed at problems involving the devel</w:t>
            </w:r>
            <w:r w:rsidRPr="009E4546">
              <w:t>opment of capacity planning initiatives</w:t>
            </w:r>
          </w:p>
          <w:p w:rsidR="00000000" w:rsidRPr="009E4546" w:rsidP="009E4546">
            <w:pPr>
              <w:pStyle w:val="ListBullet"/>
            </w:pPr>
            <w:r w:rsidRPr="009E4546">
              <w:t>Language, literacy and communication skills necessary to process and present written and verbal information</w:t>
            </w:r>
          </w:p>
          <w:p w:rsidR="00000000" w:rsidRPr="009E4546" w:rsidP="009E4546">
            <w:pPr>
              <w:pStyle w:val="ListBullet"/>
            </w:pPr>
            <w:r w:rsidRPr="009E4546">
              <w:t>Literacy skills for interpretation of technical manuals and forecasting data</w:t>
            </w:r>
          </w:p>
          <w:p w:rsidR="00000000" w:rsidRPr="009E4546" w:rsidP="009E4546">
            <w:pPr>
              <w:pStyle w:val="ListBullet"/>
            </w:pPr>
            <w:r w:rsidRPr="009E4546">
              <w:t>Interpersonal skills in relatio</w:t>
            </w:r>
            <w:r w:rsidRPr="009E4546">
              <w:t>n to other team members, clients and vendors</w:t>
            </w:r>
          </w:p>
          <w:p w:rsidR="00000000" w:rsidRPr="009E4546" w:rsidP="009E4546">
            <w:pPr>
              <w:pStyle w:val="ListBullet"/>
            </w:pPr>
            <w:r w:rsidRPr="009E4546">
              <w:t>Project planning skills in relation to scope, time, cost, quality, communications, risk management and forecasting skills</w:t>
            </w:r>
          </w:p>
          <w:p w:rsidR="00000000" w:rsidRPr="009E4546" w:rsidP="009E4546">
            <w:pPr>
              <w:pStyle w:val="ListBullet"/>
            </w:pPr>
            <w:r w:rsidRPr="009E4546">
              <w:t>Report writing skills for business</w:t>
            </w:r>
          </w:p>
          <w:p w:rsidR="00000000" w:rsidRPr="009E4546" w:rsidP="009E4546">
            <w:pPr>
              <w:pStyle w:val="ListBullet"/>
            </w:pPr>
            <w:r w:rsidRPr="009E4546">
              <w:t>Analysis and evaluation of information in a defined ra</w:t>
            </w:r>
            <w:r w:rsidRPr="009E4546">
              <w:t>nge of areas</w:t>
            </w:r>
          </w:p>
          <w:p w:rsidR="00000000" w:rsidRPr="009E4546" w:rsidP="009E4546">
            <w:pPr>
              <w:pStyle w:val="ListBullet"/>
            </w:pPr>
            <w:r w:rsidRPr="009E4546">
              <w:t>Questioning and active listening at a range of user/vendor levels</w:t>
            </w:r>
          </w:p>
          <w:p w:rsidR="00000000" w:rsidP="009E4546">
            <w:pPr>
              <w:pStyle w:val="ListBullet"/>
              <w:rPr>
                <w:lang w:val="en-NZ"/>
              </w:rPr>
            </w:pPr>
            <w:r w:rsidRPr="009E4546">
              <w:t>Ability to modify the current system to incorporate the planned changes by installing hardware and software elements</w:t>
            </w:r>
          </w:p>
        </w:tc>
      </w:tr>
      <w:tr w:rsidTr="00525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Required knowledge</w:t>
            </w:r>
          </w:p>
        </w:tc>
      </w:tr>
      <w:tr w:rsidTr="00525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Bullet"/>
            </w:pPr>
            <w:r w:rsidRPr="009E4546">
              <w:t>Broad knowledge of component performance management</w:t>
            </w:r>
          </w:p>
          <w:p w:rsidR="00000000" w:rsidRPr="009E4546" w:rsidP="009E4546">
            <w:pPr>
              <w:pStyle w:val="ListBullet"/>
            </w:pPr>
            <w:r w:rsidRPr="009E4546">
              <w:t>Broad knowledge of performance monitoring tools</w:t>
            </w:r>
          </w:p>
          <w:p w:rsidR="00000000" w:rsidRPr="009E4546" w:rsidP="009E4546">
            <w:pPr>
              <w:pStyle w:val="ListBullet"/>
            </w:pPr>
            <w:r w:rsidRPr="009E4546">
              <w:t>Broad knowledge of the role of stakeholders and the degree of stakeholder involvement</w:t>
            </w:r>
          </w:p>
          <w:p w:rsidR="00000000" w:rsidRPr="009E4546" w:rsidP="009E4546">
            <w:pPr>
              <w:pStyle w:val="ListBullet"/>
            </w:pPr>
            <w:r w:rsidRPr="009E4546">
              <w:t>Detailed knowledge of the system's current functionality</w:t>
            </w:r>
          </w:p>
          <w:p w:rsidR="00000000" w:rsidRPr="009E4546" w:rsidP="009E4546">
            <w:pPr>
              <w:pStyle w:val="ListBullet"/>
            </w:pPr>
            <w:r w:rsidRPr="009E4546">
              <w:t>Broad knowled</w:t>
            </w:r>
            <w:r w:rsidRPr="009E4546">
              <w:t>ge of quality assurance practices</w:t>
            </w:r>
          </w:p>
          <w:p w:rsidR="00000000" w:rsidRPr="009E4546" w:rsidP="009E4546">
            <w:pPr>
              <w:pStyle w:val="ListBullet"/>
            </w:pPr>
            <w:r w:rsidRPr="009E4546">
              <w:t>General knowledge of the client business domain</w:t>
            </w:r>
          </w:p>
          <w:p w:rsidR="00000000" w:rsidRPr="009E4546" w:rsidP="009E4546">
            <w:pPr>
              <w:pStyle w:val="ListBullet"/>
            </w:pPr>
            <w:r w:rsidRPr="009E4546">
              <w:t>Current industry-accepted hardware and software products, with broad knowledge of general features and capabilities and detailed knowledge in some areas</w:t>
            </w:r>
          </w:p>
          <w:p w:rsidR="00000000" w:rsidRPr="009E4546" w:rsidP="009E4546">
            <w:pPr>
              <w:pStyle w:val="ListBullet"/>
            </w:pPr>
            <w:r w:rsidRPr="009E4546">
              <w:t>Service-level agreeme</w:t>
            </w:r>
            <w:r w:rsidRPr="009E4546">
              <w:t>nts</w:t>
            </w:r>
          </w:p>
        </w:tc>
      </w:tr>
    </w:tbl>
    <w:p w:rsidR="00525323" w:rsidP="009E4546">
      <w:pPr>
        <w:pStyle w:val="BodyText"/>
      </w:pPr>
    </w:p>
    <w:p w:rsidR="00525323" w:rsidP="009E4546">
      <w:pPr>
        <w:pStyle w:val="BodyText"/>
      </w:pPr>
    </w:p>
    <w:p w:rsidR="00000000" w:rsidRPr="009E4546" w:rsidP="009E4546">
      <w:pPr>
        <w:pStyle w:val="AllowPageBreak"/>
      </w:pPr>
    </w:p>
    <w:p w:rsidR="00000000" w:rsidRPr="009E4546" w:rsidP="009E4546">
      <w:pPr>
        <w:pStyle w:val="Heading1"/>
      </w:pPr>
      <w:bookmarkStart w:id="10" w:name="O_244360"/>
      <w:bookmarkEnd w:id="10"/>
      <w:r w:rsidRPr="009E4546">
        <w:t>Evidence Guide</w:t>
      </w:r>
    </w:p>
    <w:tbl>
      <w:tblPr>
        <w:tblW w:w="9570" w:type="dxa"/>
        <w:tblLayout w:type="fixed"/>
        <w:tblCellMar>
          <w:left w:w="62" w:type="dxa"/>
          <w:right w:w="62" w:type="dxa"/>
        </w:tblCellMar>
        <w:tblLook w:val="0000"/>
      </w:tblPr>
      <w:tblGrid>
        <w:gridCol w:w="3908"/>
        <w:gridCol w:w="5662"/>
      </w:tblGrid>
      <w:tr w:rsidTr="005253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EVIDENCE GUIDE</w:t>
            </w:r>
          </w:p>
        </w:tc>
      </w:tr>
      <w:tr w:rsidTr="005253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t xml:space="preserve">The evidence guide provides advice on assessment and must be read in conjunction with the performance criteria, required skills and knowledge, </w:t>
            </w:r>
            <w:r w:rsidRPr="009E4546">
              <w:t>range statement and the Assessment Guidelines for the Training Package.</w:t>
            </w:r>
          </w:p>
        </w:tc>
      </w:tr>
      <w:tr w:rsidTr="005253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p>
        </w:tc>
      </w:tr>
      <w:tr w:rsidTr="005253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BodyText"/>
            </w:pPr>
            <w:r w:rsidRPr="009E4546">
              <w:t>Evidence of the following is essential:</w:t>
            </w:r>
          </w:p>
          <w:p w:rsidR="00000000" w:rsidRPr="009E4546" w:rsidP="009E4546">
            <w:pPr>
              <w:pStyle w:val="ListBullet"/>
            </w:pPr>
            <w:r w:rsidRPr="009E4546">
              <w:t>Assessment must confirm</w:t>
            </w:r>
            <w:r w:rsidRPr="009E4546">
              <w:t xml:space="preserve"> the ability to predict capacity requirements resulting from business growth, with forecasts being realistic and achievable; to monitor and accurately assess current and future capacity requirements of a system; to plan and install capacity enhancements; a</w:t>
            </w:r>
            <w:r w:rsidRPr="009E4546">
              <w:t>nd to create and maintain required documentation.</w:t>
            </w:r>
          </w:p>
          <w:p w:rsidR="00000000" w:rsidRPr="009E4546" w:rsidP="009E4546">
            <w:pPr>
              <w:pStyle w:val="BodyText"/>
            </w:pPr>
          </w:p>
          <w:p w:rsidR="00000000" w:rsidRPr="009E4546" w:rsidP="009E4546">
            <w:pPr>
              <w:pStyle w:val="BodyText"/>
            </w:pPr>
            <w:r w:rsidRPr="009E4546">
              <w:t>To demonstrate competency in this unit the learner will require access to:</w:t>
            </w:r>
          </w:p>
          <w:p w:rsidR="00000000" w:rsidRPr="009E4546" w:rsidP="009E4546">
            <w:pPr>
              <w:pStyle w:val="ListBullet"/>
            </w:pPr>
            <w:r w:rsidRPr="009E4546">
              <w:t>A live system</w:t>
            </w:r>
          </w:p>
          <w:p w:rsidR="00000000" w:rsidRPr="009E4546" w:rsidP="009E4546">
            <w:pPr>
              <w:pStyle w:val="ListBullet"/>
            </w:pPr>
            <w:r w:rsidRPr="009E4546">
              <w:t>Service-level agreements</w:t>
            </w:r>
          </w:p>
          <w:p w:rsidR="00000000" w:rsidRPr="009E4546" w:rsidP="009E4546">
            <w:pPr>
              <w:pStyle w:val="ListBullet"/>
            </w:pPr>
            <w:r w:rsidRPr="009E4546">
              <w:t>Fault logs</w:t>
            </w:r>
          </w:p>
          <w:p w:rsidR="00000000" w:rsidRPr="009E4546" w:rsidP="009E4546">
            <w:pPr>
              <w:pStyle w:val="ListBullet"/>
            </w:pPr>
            <w:r w:rsidRPr="009E4546">
              <w:t>Users</w:t>
            </w:r>
          </w:p>
          <w:p w:rsidR="00000000" w:rsidP="009E4546">
            <w:pPr>
              <w:pStyle w:val="ListBullet"/>
              <w:rPr>
                <w:lang w:val="en-NZ"/>
              </w:rPr>
            </w:pPr>
            <w:r w:rsidRPr="009E4546">
              <w:t>Hardware components for installation</w:t>
            </w:r>
          </w:p>
        </w:tc>
      </w:tr>
      <w:tr w:rsidTr="005253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BodyText"/>
            </w:pPr>
            <w:r w:rsidRPr="009E4546">
              <w:t>Capacity planning is the process of measuring a system's ability to carry out its intended function. For example, to serve content a web server provides web pages to its visitors at an acceptable speed. If v</w:t>
            </w:r>
            <w:r w:rsidRPr="009E4546">
              <w:t>isits were to double in one day, or multiply one thousand-fold, like some of the large news sites, how well-prepared would the organisation be in coping with this volume of traffic.</w:t>
            </w:r>
          </w:p>
          <w:p w:rsidR="00000000" w:rsidRPr="009E4546" w:rsidP="009E4546">
            <w:pPr>
              <w:pStyle w:val="BodyText"/>
            </w:pPr>
          </w:p>
          <w:p w:rsidR="00000000" w:rsidRPr="009E4546" w:rsidP="009E4546">
            <w:pPr>
              <w:pStyle w:val="BodyText"/>
            </w:pPr>
            <w:r w:rsidRPr="009E4546">
              <w:t xml:space="preserve">This unit also establishes the general concepts and methodology involved </w:t>
            </w:r>
            <w:r w:rsidRPr="009E4546">
              <w:t>in performing capacity planning, so that one can adapt the testing to a business.</w:t>
            </w:r>
          </w:p>
          <w:p w:rsidR="00000000" w:rsidRPr="009E4546" w:rsidP="009E4546">
            <w:pPr>
              <w:pStyle w:val="BodyText"/>
            </w:pPr>
          </w:p>
          <w:p w:rsidR="00000000" w:rsidRPr="009E4546" w:rsidP="009E4546">
            <w:pPr>
              <w:pStyle w:val="BodyText"/>
            </w:pPr>
            <w:r w:rsidRPr="009E4546">
              <w:t>The breadth, depth and complexity of knowledge and skills in this competency would cover a broad range of varied activities or application in a wider variety of contexts mos</w:t>
            </w:r>
            <w:r w:rsidRPr="009E4546">
              <w:t>t of which are complex and non-routine. Leadership and guidance would be involved when organising activities of self and others as well as contributing to technical solutions of a non-routine or contingency nature.</w:t>
            </w:r>
          </w:p>
          <w:p w:rsidR="00000000" w:rsidRPr="009E4546" w:rsidP="009E4546">
            <w:pPr>
              <w:pStyle w:val="BodyText"/>
            </w:pPr>
          </w:p>
          <w:p w:rsidR="00000000" w:rsidRPr="009E4546" w:rsidP="009E4546">
            <w:pPr>
              <w:pStyle w:val="BodyText"/>
            </w:pPr>
            <w:r w:rsidRPr="009E4546">
              <w:t>Assessment must ensure:</w:t>
            </w:r>
          </w:p>
          <w:p w:rsidR="00000000" w:rsidRPr="009E4546" w:rsidP="009E4546">
            <w:pPr>
              <w:pStyle w:val="ListBullet"/>
            </w:pPr>
            <w:r w:rsidRPr="009E4546">
              <w:t>Performance of a broad range of skilled applications including the requirement to evaluate and analyse current practices, develop new criteria and procedures for performing current practices and provision of some leadership and guidance to others in the ap</w:t>
            </w:r>
            <w:r w:rsidRPr="009E4546">
              <w:t>plication and planning of the skills would be characteristic.</w:t>
            </w:r>
          </w:p>
          <w:p w:rsidR="00000000" w:rsidRPr="009E4546" w:rsidP="009E4546">
            <w:pPr>
              <w:pStyle w:val="BodyText"/>
            </w:pPr>
          </w:p>
          <w:p w:rsidR="00000000" w:rsidP="009E4546">
            <w:pPr>
              <w:pStyle w:val="ListBullet"/>
              <w:rPr>
                <w:lang w:val="en-NZ"/>
              </w:rPr>
            </w:pPr>
            <w:r w:rsidRPr="009E4546">
              <w:t>Applications may involve responsibility for, and limited organisation of, others.</w:t>
            </w:r>
          </w:p>
        </w:tc>
      </w:tr>
      <w:tr w:rsidTr="005253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BodyText"/>
            </w:pPr>
            <w:r w:rsidRPr="009E4546">
              <w:t xml:space="preserve">The purpose of this unit is to define the standard of performance to be achieved in the </w:t>
            </w:r>
            <w:r w:rsidRPr="009E4546">
              <w:t>workplace. In undertaking training and assessment activities related to this unit, consideration should be given to the implementation of appropriate diversity and accessibility practices in order to accommodate people who may have special needs. Additiona</w:t>
            </w:r>
            <w:r w:rsidRPr="009E4546">
              <w:t>l guidance on these and related matters is provided in ICA05 Section 1.</w:t>
            </w:r>
          </w:p>
          <w:p w:rsidR="00000000" w:rsidRPr="009E4546" w:rsidP="009E4546">
            <w:pPr>
              <w:pStyle w:val="BodyText"/>
            </w:pPr>
          </w:p>
          <w:p w:rsidR="00000000" w:rsidRPr="009E4546" w:rsidP="009E4546">
            <w:pPr>
              <w:pStyle w:val="ListBullet"/>
            </w:pPr>
            <w:r w:rsidRPr="009E4546">
              <w:t>Competency in this unit should be assessed using summative assessment to ensure consistency of performance in a range of contexts. This unit can be assessed either in the workplace o</w:t>
            </w:r>
            <w:r w:rsidRPr="009E4546">
              <w:t>r in a simulated environment. However, simulated activities must closely reflect the workplace to enable full demonstration of competency.</w:t>
            </w:r>
          </w:p>
          <w:p w:rsidR="00000000" w:rsidRPr="009E4546" w:rsidP="009E4546">
            <w:pPr>
              <w:pStyle w:val="BodyText"/>
            </w:pPr>
          </w:p>
          <w:p w:rsidR="00000000" w:rsidP="009E4546">
            <w:pPr>
              <w:pStyle w:val="ListBullet"/>
              <w:rPr>
                <w:lang w:val="en-NZ"/>
              </w:rPr>
            </w:pPr>
            <w:r w:rsidRPr="009E4546">
              <w:t>Assessment will usually include observation of real or simulated work processes and procedures and/or performance i</w:t>
            </w:r>
            <w:r w:rsidRPr="009E4546">
              <w:t>n a project context as well as questioning on underpinning knowledge and skills. The questioning of team members, supervisors, subordinates, peers and clients where appropriate may provide valuable input to the assessment process. The interdependence of un</w:t>
            </w:r>
            <w:r w:rsidRPr="009E4546">
              <w:t>its for assessment purposes may vary with the particular project or scenario.</w:t>
            </w:r>
          </w:p>
        </w:tc>
      </w:tr>
      <w:tr w:rsidTr="005253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BodyText"/>
            </w:pPr>
            <w:r w:rsidRPr="009E4546">
              <w:t>Holistic assessment with other units relevant to the industry sector, workplace and job role is recommended, for example:</w:t>
            </w:r>
          </w:p>
          <w:p w:rsidR="00000000" w:rsidRPr="009E4546" w:rsidP="009E4546">
            <w:pPr>
              <w:pStyle w:val="ListBullet"/>
            </w:pPr>
            <w:r w:rsidRPr="009E4546">
              <w:t xml:space="preserve">ICAI3021B Connect </w:t>
            </w:r>
            <w:r w:rsidRPr="009E4546">
              <w:t>internal hardware components</w:t>
            </w:r>
          </w:p>
          <w:p w:rsidR="00000000" w:rsidRPr="009E4546" w:rsidP="009E4546">
            <w:pPr>
              <w:pStyle w:val="ListBullet"/>
            </w:pPr>
            <w:r w:rsidRPr="009E4546">
              <w:t>ICAS4106B Action and complete change requests</w:t>
            </w:r>
          </w:p>
          <w:p w:rsidR="00000000" w:rsidRPr="009E4546" w:rsidP="009E4546">
            <w:pPr>
              <w:pStyle w:val="ListBullet"/>
            </w:pPr>
            <w:r w:rsidRPr="009E4546">
              <w:t>ICAS4109B Evaluate system status</w:t>
            </w:r>
          </w:p>
          <w:p w:rsidR="00000000" w:rsidRPr="009E4546" w:rsidP="009E4546">
            <w:pPr>
              <w:pStyle w:val="BodyText"/>
            </w:pPr>
          </w:p>
          <w:p w:rsidR="00000000" w:rsidRPr="009E4546" w:rsidP="009E4546">
            <w:pPr>
              <w:pStyle w:val="BodyText"/>
            </w:pPr>
            <w:r w:rsidRPr="009E4546">
              <w:t>An individual demonstrating this competency would be able to:</w:t>
            </w:r>
          </w:p>
          <w:p w:rsidR="00000000" w:rsidRPr="009E4546" w:rsidP="009E4546">
            <w:pPr>
              <w:pStyle w:val="ListBullet"/>
            </w:pPr>
            <w:r w:rsidRPr="009E4546">
              <w:t xml:space="preserve">Demonstrate understanding of a broad knowledge base incorporating some theoretical </w:t>
            </w:r>
            <w:r w:rsidRPr="009E4546">
              <w:t>concepts</w:t>
            </w:r>
          </w:p>
          <w:p w:rsidR="00000000" w:rsidRPr="009E4546" w:rsidP="009E4546">
            <w:pPr>
              <w:pStyle w:val="ListBullet"/>
            </w:pPr>
            <w:r w:rsidRPr="009E4546">
              <w:t>Apply solutions to a defined range of unpredictable problems</w:t>
            </w:r>
          </w:p>
          <w:p w:rsidR="00000000" w:rsidRPr="009E4546" w:rsidP="009E4546">
            <w:pPr>
              <w:pStyle w:val="ListBullet"/>
            </w:pPr>
            <w:r w:rsidRPr="009E4546">
              <w:t>Identify and apply skill and knowledge areas to a wide variety of contexts, with depth in some areas</w:t>
            </w:r>
          </w:p>
          <w:p w:rsidR="00000000" w:rsidRPr="009E4546" w:rsidP="009E4546">
            <w:pPr>
              <w:pStyle w:val="ListBullet"/>
            </w:pPr>
            <w:r w:rsidRPr="009E4546">
              <w:t>Identify, analyse and evaluate information from a variety of sources</w:t>
            </w:r>
          </w:p>
          <w:p w:rsidR="00000000" w:rsidRPr="009E4546" w:rsidP="009E4546">
            <w:pPr>
              <w:pStyle w:val="ListBullet"/>
            </w:pPr>
            <w:r w:rsidRPr="009E4546">
              <w:t>Take responsibil</w:t>
            </w:r>
            <w:r w:rsidRPr="009E4546">
              <w:t>ity for own outputs in relation to specified quality standards</w:t>
            </w:r>
          </w:p>
          <w:p w:rsidR="00000000" w:rsidRPr="009E4546" w:rsidP="009E4546">
            <w:pPr>
              <w:pStyle w:val="ListBullet"/>
            </w:pPr>
            <w:r w:rsidRPr="009E4546">
              <w:t>Take limited responsibility for the quantity and quality of the output of others</w:t>
            </w:r>
          </w:p>
          <w:p w:rsidR="00000000" w:rsidRPr="009E4546" w:rsidP="009E4546">
            <w:pPr>
              <w:pStyle w:val="ListBullet"/>
            </w:pPr>
            <w:r w:rsidRPr="009E4546">
              <w:t>Maintain knowledge of industry products and services</w:t>
            </w:r>
          </w:p>
        </w:tc>
      </w:tr>
    </w:tbl>
    <w:p w:rsidR="00525323" w:rsidP="009E4546">
      <w:pPr>
        <w:pStyle w:val="BodyText"/>
      </w:pPr>
    </w:p>
    <w:p w:rsidR="00525323" w:rsidP="009E4546">
      <w:pPr>
        <w:pStyle w:val="BodyText"/>
      </w:pPr>
    </w:p>
    <w:p w:rsidR="00000000" w:rsidRPr="009E4546" w:rsidP="009E4546">
      <w:pPr>
        <w:pStyle w:val="Heading1"/>
      </w:pPr>
      <w:bookmarkStart w:id="11" w:name="O_252343"/>
      <w:bookmarkEnd w:id="11"/>
      <w:r w:rsidRPr="009E4546">
        <w:t>Range Statement</w:t>
      </w:r>
    </w:p>
    <w:tbl>
      <w:tblPr>
        <w:tblW w:w="0" w:type="auto"/>
        <w:tblLayout w:type="fixed"/>
        <w:tblCellMar>
          <w:left w:w="62" w:type="dxa"/>
          <w:right w:w="62" w:type="dxa"/>
        </w:tblCellMar>
        <w:tblLook w:val="0000"/>
      </w:tblPr>
      <w:tblGrid>
        <w:gridCol w:w="3523"/>
        <w:gridCol w:w="4999"/>
      </w:tblGrid>
      <w:tr w:rsidTr="005253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RANGE STATEMENT</w:t>
            </w:r>
          </w:p>
        </w:tc>
      </w:tr>
      <w:tr w:rsidTr="005253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t>The range statement relates to the unit of competency as a whole. It allows for different work environments and situations that may affect performance. Bold italicised wording, if used in the performance criteria, is detailed below. Essential operating con</w:t>
            </w:r>
            <w:r w:rsidRPr="009E4546">
              <w:t>ditions that may be present with training and assessment (depending on the work situation, needs of the candidate, accessibility of the item, and local industry and regional contexts) may also be included.</w:t>
            </w:r>
          </w:p>
        </w:tc>
      </w:tr>
      <w:tr w:rsidTr="005253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BoldandItalics"/>
              </w:rPr>
              <w:t>System</w:t>
            </w:r>
            <w:r w:rsidRPr="009E4546">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ListBullet"/>
              <w:rPr>
                <w:lang w:val="en-NZ"/>
              </w:rPr>
            </w:pPr>
            <w:r w:rsidRPr="009E4546">
              <w:t>hardware and software components that run a computer</w:t>
            </w:r>
          </w:p>
        </w:tc>
      </w:tr>
      <w:tr w:rsidTr="005253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BoldandItalics"/>
              </w:rPr>
              <w:t>Software</w:t>
            </w:r>
            <w:r w:rsidRPr="009E4546">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ListBullet"/>
              <w:rPr>
                <w:lang w:val="en-NZ"/>
              </w:rPr>
            </w:pPr>
            <w:r w:rsidRPr="009E4546">
              <w:t>commercial, in-house, packaged or customised software</w:t>
            </w:r>
          </w:p>
        </w:tc>
      </w:tr>
      <w:tr w:rsidTr="005253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BoldandItalics"/>
              </w:rPr>
              <w:t>Hardware</w:t>
            </w:r>
            <w:r w:rsidRPr="009E4546">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Bullet"/>
            </w:pPr>
            <w:r w:rsidRPr="009E4546">
              <w:t>workstations</w:t>
            </w:r>
          </w:p>
          <w:p w:rsidR="00000000" w:rsidRPr="009E4546" w:rsidP="009E4546">
            <w:pPr>
              <w:pStyle w:val="ListBullet"/>
            </w:pPr>
            <w:r w:rsidRPr="009E4546">
              <w:t>personal computers</w:t>
            </w:r>
          </w:p>
          <w:p w:rsidR="00000000" w:rsidRPr="009E4546" w:rsidP="009E4546">
            <w:pPr>
              <w:pStyle w:val="ListBullet"/>
            </w:pPr>
            <w:r w:rsidRPr="009E4546">
              <w:t>modems or other connectivity devices</w:t>
            </w:r>
          </w:p>
          <w:p w:rsidR="00000000" w:rsidRPr="009E4546" w:rsidP="009E4546">
            <w:pPr>
              <w:pStyle w:val="ListBullet"/>
            </w:pPr>
            <w:r w:rsidRPr="009E4546">
              <w:t>networks</w:t>
            </w:r>
          </w:p>
          <w:p w:rsidR="00000000" w:rsidRPr="009E4546" w:rsidP="009E4546">
            <w:pPr>
              <w:pStyle w:val="ListBullet"/>
            </w:pPr>
            <w:r w:rsidRPr="009E4546">
              <w:t>DSL modems</w:t>
            </w:r>
          </w:p>
          <w:p w:rsidR="00000000" w:rsidRPr="009E4546" w:rsidP="009E4546">
            <w:pPr>
              <w:pStyle w:val="ListBullet"/>
            </w:pPr>
            <w:r w:rsidRPr="009E4546">
              <w:t>remote sites</w:t>
            </w:r>
          </w:p>
          <w:p w:rsidR="00000000" w:rsidP="009E4546">
            <w:pPr>
              <w:pStyle w:val="ListBullet"/>
              <w:rPr>
                <w:lang w:val="en-NZ"/>
              </w:rPr>
            </w:pPr>
            <w:r w:rsidRPr="009E4546">
              <w:t>servers</w:t>
            </w:r>
          </w:p>
        </w:tc>
      </w:tr>
      <w:tr w:rsidTr="005253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BoldandItalics"/>
              </w:rPr>
              <w:t>Service</w:t>
            </w:r>
            <w:r w:rsidRPr="009E4546">
              <w:t>-</w:t>
            </w:r>
            <w:r w:rsidRPr="009E4546">
              <w:rPr>
                <w:rStyle w:val="BoldandItalics"/>
              </w:rPr>
              <w:t>level agreement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Bullet"/>
            </w:pPr>
            <w:r w:rsidRPr="009E4546">
              <w:t>May be specified for different infrastructure services, including communications carriers, ISPs, ASPs and for vendor products.</w:t>
            </w:r>
          </w:p>
          <w:p w:rsidR="00000000" w:rsidP="009E4546">
            <w:pPr>
              <w:pStyle w:val="ListBullet"/>
              <w:rPr>
                <w:lang w:val="en-NZ"/>
              </w:rPr>
            </w:pPr>
            <w:r w:rsidRPr="009E4546">
              <w:t>SLAs should consider business processes and requirements, clearly specify and quantify service levels, and identify evaluation or audit of service levels. May include workload and performance considerations, expectations regarding servicing, penalties, cha</w:t>
            </w:r>
            <w:r w:rsidRPr="009E4546">
              <w:t>rge back to business units.</w:t>
            </w:r>
          </w:p>
        </w:tc>
      </w:tr>
      <w:tr w:rsidTr="005253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BoldandItalics"/>
              </w:rPr>
              <w:t>User</w:t>
            </w:r>
            <w:r w:rsidRPr="009E4546">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Bullet"/>
            </w:pPr>
            <w:r w:rsidRPr="009E4546">
              <w:t>a person within a department</w:t>
            </w:r>
          </w:p>
          <w:p w:rsidR="00000000" w:rsidRPr="009E4546" w:rsidP="009E4546">
            <w:pPr>
              <w:pStyle w:val="ListBullet"/>
            </w:pPr>
            <w:r w:rsidRPr="009E4546">
              <w:t>a department within the organisation</w:t>
            </w:r>
          </w:p>
          <w:p w:rsidR="00000000" w:rsidP="009E4546">
            <w:pPr>
              <w:pStyle w:val="ListBullet"/>
              <w:rPr>
                <w:lang w:val="en-NZ"/>
              </w:rPr>
            </w:pPr>
            <w:r w:rsidRPr="009E4546">
              <w:t>a third party</w:t>
            </w:r>
          </w:p>
        </w:tc>
      </w:tr>
      <w:tr w:rsidTr="005253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BoldandItalics"/>
              </w:rPr>
              <w:t>Equipment</w:t>
            </w:r>
            <w:r w:rsidRPr="009E4546">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Bullet"/>
            </w:pPr>
            <w:r w:rsidRPr="009E4546">
              <w:t>workstations</w:t>
            </w:r>
          </w:p>
          <w:p w:rsidR="00000000" w:rsidRPr="009E4546" w:rsidP="009E4546">
            <w:pPr>
              <w:pStyle w:val="ListBullet"/>
            </w:pPr>
            <w:r w:rsidRPr="009E4546">
              <w:t>personal computers</w:t>
            </w:r>
          </w:p>
          <w:p w:rsidR="00000000" w:rsidRPr="009E4546" w:rsidP="009E4546">
            <w:pPr>
              <w:pStyle w:val="ListBullet"/>
            </w:pPr>
            <w:r w:rsidRPr="009E4546">
              <w:t>modems or other connectivity devices</w:t>
            </w:r>
          </w:p>
          <w:p w:rsidR="00000000" w:rsidRPr="009E4546" w:rsidP="009E4546">
            <w:pPr>
              <w:pStyle w:val="ListBullet"/>
            </w:pPr>
            <w:r w:rsidRPr="009E4546">
              <w:t>printers</w:t>
            </w:r>
          </w:p>
          <w:p w:rsidR="00000000" w:rsidRPr="009E4546" w:rsidP="009E4546">
            <w:pPr>
              <w:pStyle w:val="ListBullet"/>
            </w:pPr>
            <w:r w:rsidRPr="009E4546">
              <w:t>har</w:t>
            </w:r>
            <w:r w:rsidRPr="009E4546">
              <w:t>d drives</w:t>
            </w:r>
          </w:p>
          <w:p w:rsidR="00000000" w:rsidRPr="009E4546" w:rsidP="009E4546">
            <w:pPr>
              <w:pStyle w:val="ListBullet"/>
            </w:pPr>
            <w:r w:rsidRPr="009E4546">
              <w:t>DSL modems</w:t>
            </w:r>
          </w:p>
          <w:p w:rsidR="00000000" w:rsidRPr="009E4546" w:rsidP="009E4546">
            <w:pPr>
              <w:pStyle w:val="ListBullet"/>
            </w:pPr>
            <w:r w:rsidRPr="009E4546">
              <w:t>monitors</w:t>
            </w:r>
          </w:p>
          <w:p w:rsidR="00000000" w:rsidRPr="009E4546" w:rsidP="009E4546">
            <w:pPr>
              <w:pStyle w:val="ListBullet"/>
            </w:pPr>
            <w:r w:rsidRPr="009E4546">
              <w:t>switches</w:t>
            </w:r>
          </w:p>
          <w:p w:rsidR="00000000" w:rsidRPr="009E4546" w:rsidP="009E4546">
            <w:pPr>
              <w:pStyle w:val="ListBullet"/>
            </w:pPr>
            <w:r w:rsidRPr="009E4546">
              <w:t>hubs</w:t>
            </w:r>
          </w:p>
          <w:p w:rsidR="00000000" w:rsidRPr="009E4546" w:rsidP="009E4546">
            <w:pPr>
              <w:pStyle w:val="ListBullet"/>
            </w:pPr>
            <w:r w:rsidRPr="009E4546">
              <w:t>personal digital assistant (PDA)</w:t>
            </w:r>
          </w:p>
          <w:p w:rsidR="00000000" w:rsidP="009E4546">
            <w:pPr>
              <w:pStyle w:val="ListBullet"/>
              <w:rPr>
                <w:lang w:val="en-NZ"/>
              </w:rPr>
            </w:pPr>
            <w:r w:rsidRPr="009E4546">
              <w:t>other peripheral devices</w:t>
            </w:r>
          </w:p>
        </w:tc>
      </w:tr>
      <w:tr w:rsidTr="005253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BoldandItalics"/>
              </w:rPr>
              <w:t>Documentation</w:t>
            </w:r>
            <w:r w:rsidRPr="009E4546">
              <w:t xml:space="preserve"> may follow:</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Bullet"/>
            </w:pPr>
            <w:r w:rsidRPr="009E4546">
              <w:t>ISO/IEC/AS standards</w:t>
            </w:r>
          </w:p>
          <w:p w:rsidR="00000000" w:rsidRPr="009E4546" w:rsidP="009E4546">
            <w:pPr>
              <w:pStyle w:val="ListBullet"/>
            </w:pPr>
            <w:r w:rsidRPr="009E4546">
              <w:t>audit trails</w:t>
            </w:r>
          </w:p>
          <w:p w:rsidR="00000000" w:rsidRPr="009E4546" w:rsidP="009E4546">
            <w:pPr>
              <w:pStyle w:val="ListBullet"/>
            </w:pPr>
            <w:r w:rsidRPr="009E4546">
              <w:t>naming standards</w:t>
            </w:r>
          </w:p>
          <w:p w:rsidR="00000000" w:rsidRPr="009E4546" w:rsidP="009E4546">
            <w:pPr>
              <w:pStyle w:val="ListBullet"/>
            </w:pPr>
            <w:r w:rsidRPr="009E4546">
              <w:t>version control</w:t>
            </w:r>
          </w:p>
          <w:p w:rsidR="00000000" w:rsidRPr="009E4546" w:rsidP="009E4546">
            <w:pPr>
              <w:pStyle w:val="ListBullet"/>
            </w:pPr>
            <w:r w:rsidRPr="009E4546">
              <w:t>project management templates</w:t>
            </w:r>
          </w:p>
          <w:p w:rsidR="00000000" w:rsidP="009E4546">
            <w:pPr>
              <w:pStyle w:val="ListBullet"/>
              <w:rPr>
                <w:lang w:val="en-NZ"/>
              </w:rPr>
            </w:pPr>
            <w:r w:rsidRPr="009E4546">
              <w:t>report writing principles</w:t>
            </w:r>
          </w:p>
        </w:tc>
      </w:tr>
      <w:tr w:rsidTr="005253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BoldandItalics"/>
              </w:rPr>
              <w:t>Organisational guidelines</w:t>
            </w:r>
            <w:r w:rsidRPr="009E4546">
              <w:t xml:space="preserve"> may include but are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Bullet"/>
            </w:pPr>
            <w:r w:rsidRPr="009E4546">
              <w:t>personal use of emails and internet access</w:t>
            </w:r>
          </w:p>
          <w:p w:rsidR="00000000" w:rsidRPr="009E4546" w:rsidP="009E4546">
            <w:pPr>
              <w:pStyle w:val="ListBullet"/>
            </w:pPr>
            <w:r w:rsidRPr="009E4546">
              <w:t>content of emails</w:t>
            </w:r>
          </w:p>
          <w:p w:rsidR="00000000" w:rsidRPr="009E4546" w:rsidP="009E4546">
            <w:pPr>
              <w:pStyle w:val="ListBullet"/>
            </w:pPr>
            <w:r w:rsidRPr="009E4546">
              <w:t>downloading information and accessing particular websites</w:t>
            </w:r>
          </w:p>
          <w:p w:rsidR="00000000" w:rsidRPr="009E4546" w:rsidP="009E4546">
            <w:pPr>
              <w:pStyle w:val="ListBullet"/>
            </w:pPr>
            <w:r w:rsidRPr="009E4546">
              <w:t>opening mail with attachments</w:t>
            </w:r>
          </w:p>
          <w:p w:rsidR="00000000" w:rsidRPr="009E4546" w:rsidP="009E4546">
            <w:pPr>
              <w:pStyle w:val="ListBullet"/>
            </w:pPr>
            <w:r w:rsidRPr="009E4546">
              <w:t>virus risk</w:t>
            </w:r>
          </w:p>
          <w:p w:rsidR="00000000" w:rsidRPr="009E4546" w:rsidP="009E4546">
            <w:pPr>
              <w:pStyle w:val="ListBullet"/>
            </w:pPr>
            <w:r w:rsidRPr="009E4546">
              <w:t>dispute resolution</w:t>
            </w:r>
          </w:p>
          <w:p w:rsidR="00000000" w:rsidRPr="009E4546" w:rsidP="009E4546">
            <w:pPr>
              <w:pStyle w:val="ListBullet"/>
            </w:pPr>
            <w:r w:rsidRPr="009E4546">
              <w:t>document procedures and templates</w:t>
            </w:r>
          </w:p>
          <w:p w:rsidR="00000000" w:rsidRPr="009E4546" w:rsidP="009E4546">
            <w:pPr>
              <w:pStyle w:val="ListBullet"/>
            </w:pPr>
            <w:r w:rsidRPr="009E4546">
              <w:t>communication methods</w:t>
            </w:r>
          </w:p>
          <w:p w:rsidR="00000000" w:rsidP="009E4546">
            <w:pPr>
              <w:pStyle w:val="ListBullet"/>
              <w:rPr>
                <w:lang w:val="en-NZ"/>
              </w:rPr>
            </w:pPr>
            <w:r w:rsidRPr="009E4546">
              <w:t>financial control mechanisms</w:t>
            </w:r>
          </w:p>
        </w:tc>
      </w:tr>
      <w:tr w:rsidTr="005253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BoldandItalics"/>
              </w:rPr>
              <w:t>Requirements</w:t>
            </w:r>
            <w:r w:rsidRPr="009E4546">
              <w:t xml:space="preserve"> may be in reference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Bullet"/>
            </w:pPr>
            <w:r w:rsidRPr="009E4546">
              <w:t>business</w:t>
            </w:r>
          </w:p>
          <w:p w:rsidR="00000000" w:rsidRPr="009E4546" w:rsidP="009E4546">
            <w:pPr>
              <w:pStyle w:val="ListBullet"/>
            </w:pPr>
            <w:r w:rsidRPr="009E4546">
              <w:t>system</w:t>
            </w:r>
          </w:p>
          <w:p w:rsidR="00000000" w:rsidRPr="009E4546" w:rsidP="009E4546">
            <w:pPr>
              <w:pStyle w:val="ListBullet"/>
            </w:pPr>
            <w:r w:rsidRPr="009E4546">
              <w:t>application</w:t>
            </w:r>
          </w:p>
          <w:p w:rsidR="00000000" w:rsidRPr="009E4546" w:rsidP="009E4546">
            <w:pPr>
              <w:pStyle w:val="ListBullet"/>
            </w:pPr>
            <w:r w:rsidRPr="009E4546">
              <w:t>network</w:t>
            </w:r>
          </w:p>
          <w:p w:rsidR="00000000" w:rsidP="009E4546">
            <w:pPr>
              <w:pStyle w:val="ListBullet"/>
              <w:rPr>
                <w:lang w:val="en-NZ"/>
              </w:rPr>
            </w:pPr>
            <w:r w:rsidRPr="009E4546">
              <w:t>people in the organisation</w:t>
            </w:r>
          </w:p>
        </w:tc>
      </w:tr>
      <w:tr w:rsidTr="005253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BoldandItalics"/>
              </w:rPr>
              <w:t>Problem</w:t>
            </w:r>
            <w:r w:rsidRPr="009E4546">
              <w:t xml:space="preserve"> may be in reference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Bullet"/>
            </w:pPr>
            <w:r w:rsidRPr="009E4546">
              <w:t>business</w:t>
            </w:r>
          </w:p>
          <w:p w:rsidR="00000000" w:rsidRPr="009E4546" w:rsidP="009E4546">
            <w:pPr>
              <w:pStyle w:val="ListBullet"/>
            </w:pPr>
            <w:r w:rsidRPr="009E4546">
              <w:t>system</w:t>
            </w:r>
          </w:p>
          <w:p w:rsidR="00000000" w:rsidRPr="009E4546" w:rsidP="009E4546">
            <w:pPr>
              <w:pStyle w:val="ListBullet"/>
            </w:pPr>
            <w:r w:rsidRPr="009E4546">
              <w:t>application</w:t>
            </w:r>
          </w:p>
          <w:p w:rsidR="00000000" w:rsidRPr="009E4546" w:rsidP="009E4546">
            <w:pPr>
              <w:pStyle w:val="ListBullet"/>
            </w:pPr>
            <w:r w:rsidRPr="009E4546">
              <w:t>network</w:t>
            </w:r>
          </w:p>
          <w:p w:rsidR="00000000" w:rsidRPr="009E4546" w:rsidP="009E4546">
            <w:pPr>
              <w:pStyle w:val="ListBullet"/>
            </w:pPr>
            <w:r w:rsidRPr="009E4546">
              <w:t>people in the organisation</w:t>
            </w:r>
          </w:p>
          <w:p w:rsidR="00000000" w:rsidP="009E4546">
            <w:pPr>
              <w:pStyle w:val="ListBullet"/>
              <w:rPr>
                <w:lang w:val="en-NZ"/>
              </w:rPr>
            </w:pPr>
            <w:r w:rsidRPr="009E4546">
              <w:t>there may be a business need or opportunity that must be addressed</w:t>
            </w:r>
          </w:p>
        </w:tc>
      </w:tr>
      <w:tr w:rsidTr="005253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BoldandItalics"/>
              </w:rPr>
              <w:t>Appropriate person</w:t>
            </w:r>
            <w:r w:rsidRPr="009E4546">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Bullet"/>
            </w:pPr>
            <w:r w:rsidRPr="009E4546">
              <w:t>supervisor</w:t>
            </w:r>
          </w:p>
          <w:p w:rsidR="00000000" w:rsidRPr="009E4546" w:rsidP="009E4546">
            <w:pPr>
              <w:pStyle w:val="ListBullet"/>
            </w:pPr>
            <w:r w:rsidRPr="009E4546">
              <w:t>teacher</w:t>
            </w:r>
          </w:p>
          <w:p w:rsidR="00000000" w:rsidRPr="009E4546" w:rsidP="009E4546">
            <w:pPr>
              <w:pStyle w:val="ListBullet"/>
            </w:pPr>
            <w:r w:rsidRPr="009E4546">
              <w:t>authorised business representative</w:t>
            </w:r>
          </w:p>
          <w:p w:rsidR="00000000" w:rsidP="009E4546">
            <w:pPr>
              <w:pStyle w:val="ListBullet"/>
              <w:rPr>
                <w:lang w:val="en-NZ"/>
              </w:rPr>
            </w:pPr>
            <w:r w:rsidRPr="009E4546">
              <w:t>client</w:t>
            </w:r>
          </w:p>
        </w:tc>
      </w:tr>
      <w:tr w:rsidTr="005253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BoldandItalics"/>
              </w:rPr>
              <w:t>Forecast workload</w:t>
            </w:r>
            <w:r w:rsidRPr="009E4546">
              <w:t xml:space="preserve"> may be ascertained from:</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Bullet"/>
            </w:pPr>
            <w:r w:rsidRPr="009E4546">
              <w:t>Trends in existing workload</w:t>
            </w:r>
          </w:p>
          <w:p w:rsidR="00000000" w:rsidRPr="009E4546" w:rsidP="009E4546">
            <w:pPr>
              <w:pStyle w:val="ListBullet"/>
            </w:pPr>
            <w:r w:rsidRPr="009E4546">
              <w:t>Corporate business plans</w:t>
            </w:r>
          </w:p>
          <w:p w:rsidR="00000000" w:rsidRPr="009E4546" w:rsidP="009E4546">
            <w:pPr>
              <w:pStyle w:val="ListBullet"/>
            </w:pPr>
            <w:r w:rsidRPr="009E4546">
              <w:t>User interviews</w:t>
            </w:r>
          </w:p>
          <w:p w:rsidR="00000000" w:rsidRPr="009E4546" w:rsidP="009E4546">
            <w:pPr>
              <w:pStyle w:val="ListBullet"/>
            </w:pPr>
            <w:r w:rsidRPr="009E4546">
              <w:t>User questionnaires</w:t>
            </w:r>
          </w:p>
          <w:p w:rsidR="00000000" w:rsidRPr="009E4546" w:rsidP="009E4546">
            <w:pPr>
              <w:pStyle w:val="ListBullet"/>
            </w:pPr>
            <w:r w:rsidRPr="009E4546">
              <w:t>Application development personnel</w:t>
            </w:r>
          </w:p>
          <w:p w:rsidR="00000000" w:rsidRPr="009E4546" w:rsidP="009E4546">
            <w:pPr>
              <w:pStyle w:val="ListBullet"/>
            </w:pPr>
            <w:r w:rsidRPr="009E4546">
              <w:t>Outside influences (e.g. legal requirements)</w:t>
            </w:r>
          </w:p>
          <w:p w:rsidR="00000000" w:rsidRPr="009E4546" w:rsidP="009E4546">
            <w:pPr>
              <w:pStyle w:val="ListBullet"/>
            </w:pPr>
            <w:r w:rsidRPr="009E4546">
              <w:t>Competitive pressures</w:t>
            </w:r>
          </w:p>
          <w:p w:rsidR="00000000" w:rsidP="009E4546">
            <w:pPr>
              <w:pStyle w:val="ListBullet"/>
              <w:rPr>
                <w:lang w:val="en-NZ"/>
              </w:rPr>
            </w:pPr>
            <w:r w:rsidRPr="009E4546">
              <w:t>Economic trends</w:t>
            </w:r>
          </w:p>
        </w:tc>
      </w:tr>
      <w:tr w:rsidTr="005253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BoldandItalics"/>
              </w:rPr>
              <w:t>Database</w:t>
            </w:r>
            <w:r w:rsidRPr="009E4546">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ListBullet"/>
            </w:pPr>
            <w:r w:rsidRPr="009E4546">
              <w:t>Orac</w:t>
            </w:r>
            <w:r w:rsidRPr="009E4546">
              <w:t>le</w:t>
            </w:r>
          </w:p>
          <w:p w:rsidR="00000000" w:rsidRPr="009E4546" w:rsidP="009E4546">
            <w:pPr>
              <w:pStyle w:val="ListBullet"/>
            </w:pPr>
            <w:r w:rsidRPr="009E4546">
              <w:t>Sybase</w:t>
            </w:r>
          </w:p>
          <w:p w:rsidR="00000000" w:rsidRPr="009E4546" w:rsidP="009E4546">
            <w:pPr>
              <w:pStyle w:val="ListBullet"/>
            </w:pPr>
            <w:r w:rsidRPr="009E4546">
              <w:t>Microsoft SQL server</w:t>
            </w:r>
          </w:p>
          <w:p w:rsidR="00000000" w:rsidRPr="009E4546" w:rsidP="009E4546">
            <w:pPr>
              <w:pStyle w:val="ListBullet"/>
            </w:pPr>
            <w:r w:rsidRPr="009E4546">
              <w:t>Ingres</w:t>
            </w:r>
          </w:p>
          <w:p w:rsidR="00000000" w:rsidRPr="009E4546" w:rsidP="009E4546">
            <w:pPr>
              <w:pStyle w:val="ListBullet"/>
            </w:pPr>
            <w:r w:rsidRPr="009E4546">
              <w:t>DB2</w:t>
            </w:r>
          </w:p>
          <w:p w:rsidR="00000000" w:rsidRPr="009E4546" w:rsidP="009E4546">
            <w:pPr>
              <w:pStyle w:val="ListBullet"/>
            </w:pPr>
            <w:r w:rsidRPr="009E4546">
              <w:t>Informix</w:t>
            </w:r>
          </w:p>
          <w:p w:rsidR="00000000" w:rsidRPr="009E4546" w:rsidP="009E4546">
            <w:pPr>
              <w:pStyle w:val="ListBullet"/>
            </w:pPr>
            <w:r w:rsidRPr="009E4546">
              <w:t>mSQL</w:t>
            </w:r>
          </w:p>
          <w:p w:rsidR="00000000" w:rsidRPr="009E4546" w:rsidP="009E4546">
            <w:pPr>
              <w:pStyle w:val="ListBullet"/>
            </w:pPr>
            <w:r w:rsidRPr="009E4546">
              <w:t>MySQL</w:t>
            </w:r>
          </w:p>
          <w:p w:rsidR="00000000" w:rsidRPr="009E4546" w:rsidP="009E4546">
            <w:pPr>
              <w:pStyle w:val="ListBullet"/>
            </w:pPr>
            <w:r w:rsidRPr="009E4546">
              <w:t>SQL server</w:t>
            </w:r>
          </w:p>
        </w:tc>
      </w:tr>
    </w:tbl>
    <w:p w:rsidR="00525323" w:rsidP="009E4546">
      <w:pPr>
        <w:pStyle w:val="BodyText"/>
      </w:pPr>
    </w:p>
    <w:p w:rsidR="00525323" w:rsidP="009E4546">
      <w:pPr>
        <w:pStyle w:val="BodyText"/>
      </w:pPr>
    </w:p>
    <w:p w:rsidR="00000000" w:rsidRPr="009E4546" w:rsidP="009E4546">
      <w:pPr>
        <w:pStyle w:val="Heading1"/>
      </w:pPr>
      <w:bookmarkStart w:id="12" w:name="O_208086"/>
      <w:bookmarkEnd w:id="12"/>
      <w:r w:rsidRPr="009E4546">
        <w:t>Unit Sector(s)</w:t>
      </w:r>
    </w:p>
    <w:tbl>
      <w:tblPr>
        <w:tblW w:w="0" w:type="auto"/>
        <w:tblLayout w:type="fixed"/>
        <w:tblCellMar>
          <w:left w:w="62" w:type="dxa"/>
          <w:right w:w="62" w:type="dxa"/>
        </w:tblCellMar>
        <w:tblLook w:val="0000"/>
      </w:tblPr>
      <w:tblGrid>
        <w:gridCol w:w="2618"/>
        <w:gridCol w:w="5904"/>
      </w:tblGrid>
      <w:tr w:rsidTr="00525323">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BodyText"/>
            </w:pPr>
            <w:r w:rsidRPr="009E4546">
              <w:t>Support</w:t>
            </w:r>
          </w:p>
        </w:tc>
      </w:tr>
    </w:tbl>
    <w:p w:rsidR="00525323" w:rsidP="009E4546">
      <w:pPr>
        <w:pStyle w:val="BodyText"/>
      </w:pPr>
    </w:p>
    <w:p w:rsidR="00525323" w:rsidP="009E4546">
      <w:pPr>
        <w:pStyle w:val="BodyText"/>
      </w:pPr>
    </w:p>
    <w:p w:rsidR="00000000" w:rsidRPr="009E4546" w:rsidP="009E4546">
      <w:pPr>
        <w:pStyle w:val="Heading1"/>
      </w:pPr>
      <w:bookmarkStart w:id="13" w:name="O_208083"/>
      <w:bookmarkEnd w:id="13"/>
      <w:r w:rsidRPr="009E4546">
        <w:t>Co-requisite units</w:t>
      </w:r>
    </w:p>
    <w:tbl>
      <w:tblPr>
        <w:tblW w:w="0" w:type="auto"/>
        <w:tblLayout w:type="fixed"/>
        <w:tblCellMar>
          <w:left w:w="62" w:type="dxa"/>
          <w:right w:w="62" w:type="dxa"/>
        </w:tblCellMar>
        <w:tblLook w:val="0000"/>
      </w:tblPr>
      <w:tblGrid>
        <w:gridCol w:w="2641"/>
        <w:gridCol w:w="1322"/>
        <w:gridCol w:w="4559"/>
      </w:tblGrid>
      <w:tr w:rsidTr="005253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p>
        </w:tc>
      </w:tr>
      <w:tr w:rsidTr="005253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p>
        </w:tc>
      </w:tr>
      <w:tr w:rsidTr="005253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BodyText"/>
            </w:pPr>
          </w:p>
        </w:tc>
      </w:tr>
    </w:tbl>
    <w:p w:rsidR="00525323" w:rsidP="009E4546">
      <w:pPr>
        <w:pStyle w:val="BodyText"/>
      </w:pPr>
    </w:p>
    <w:p w:rsidR="00525323" w:rsidP="009E4546">
      <w:pPr>
        <w:pStyle w:val="BodyText"/>
      </w:pPr>
    </w:p>
    <w:p w:rsidR="00000000" w:rsidRPr="009E4546" w:rsidP="009E4546">
      <w:pPr>
        <w:pStyle w:val="Heading1"/>
      </w:pPr>
      <w:bookmarkStart w:id="14" w:name="O_208085"/>
      <w:bookmarkEnd w:id="14"/>
      <w:r w:rsidRPr="009E4546">
        <w:t>Competency field</w:t>
      </w:r>
    </w:p>
    <w:tbl>
      <w:tblPr>
        <w:tblW w:w="0" w:type="auto"/>
        <w:tblLayout w:type="fixed"/>
        <w:tblCellMar>
          <w:left w:w="62" w:type="dxa"/>
          <w:right w:w="62" w:type="dxa"/>
        </w:tblCellMar>
        <w:tblLook w:val="0000"/>
      </w:tblPr>
      <w:tblGrid>
        <w:gridCol w:w="2784"/>
        <w:gridCol w:w="5738"/>
      </w:tblGrid>
      <w:tr w:rsidTr="0052532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546">
            <w:pPr>
              <w:pStyle w:val="BodyText"/>
              <w:rPr>
                <w:lang w:val="en-NZ"/>
              </w:rPr>
            </w:pPr>
            <w:r w:rsidRPr="009E45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546" w:rsidP="009E4546">
            <w:pPr>
              <w:pStyle w:val="BodyText"/>
            </w:pPr>
          </w:p>
        </w:tc>
      </w:tr>
    </w:tbl>
    <w:p w:rsidR="00525323" w:rsidP="009E4546">
      <w:pPr>
        <w:pStyle w:val="BodyText"/>
      </w:pPr>
    </w:p>
    <w:p w:rsidR="00525323" w:rsidP="009E4546">
      <w:pPr>
        <w:pStyle w:val="BodyText"/>
      </w:pPr>
    </w:p>
    <w:p w:rsidR="00000000" w:rsidRPr="009E4546" w:rsidP="009E4546"/>
    <w:sectPr w:rsidSect="009E45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5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323" w:rsidP="00525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5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23" w:rsidP="009E45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25323" w:rsidP="009E45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5323" w:rsidP="009E45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5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323" w:rsidP="005253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5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23" w:rsidP="009E4546">
    <w:pPr>
      <w:pStyle w:val="Header"/>
      <w:framePr w:wrap="around"/>
    </w:pPr>
    <w:r>
      <w:fldChar w:fldCharType="begin"/>
    </w:r>
    <w:r>
      <w:instrText xml:space="preserve"> TITLE   \* MERGEFORMAT </w:instrText>
    </w:r>
    <w:r>
      <w:fldChar w:fldCharType="separate"/>
    </w:r>
    <w:r>
      <w:t>ICAS4116B Undertake capacity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5323" w:rsidP="009E45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3C9B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D0A8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5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4546"/>
    <w:pPr>
      <w:spacing w:before="360" w:after="60"/>
      <w:outlineLvl w:val="0"/>
    </w:pPr>
    <w:rPr>
      <w:sz w:val="32"/>
    </w:rPr>
  </w:style>
  <w:style w:type="paragraph" w:styleId="Heading2">
    <w:name w:val="heading 2"/>
    <w:basedOn w:val="HeadingBase"/>
    <w:next w:val="BodyText"/>
    <w:link w:val="Heading2Char"/>
    <w:qFormat/>
    <w:rsid w:val="009E4546"/>
    <w:pPr>
      <w:keepLines/>
      <w:spacing w:before="240" w:after="120"/>
      <w:outlineLvl w:val="1"/>
    </w:pPr>
    <w:rPr>
      <w:sz w:val="28"/>
      <w:szCs w:val="40"/>
    </w:rPr>
  </w:style>
  <w:style w:type="paragraph" w:styleId="Heading3">
    <w:name w:val="heading 3"/>
    <w:basedOn w:val="HeadingBase"/>
    <w:next w:val="BodyText"/>
    <w:link w:val="Heading3Char"/>
    <w:qFormat/>
    <w:rsid w:val="009E4546"/>
    <w:pPr>
      <w:spacing w:before="180" w:after="120"/>
      <w:outlineLvl w:val="2"/>
    </w:pPr>
    <w:rPr>
      <w:spacing w:val="-10"/>
      <w:kern w:val="32"/>
    </w:rPr>
  </w:style>
  <w:style w:type="paragraph" w:styleId="Heading4">
    <w:name w:val="heading 4"/>
    <w:basedOn w:val="HeadingBase"/>
    <w:next w:val="BodyText"/>
    <w:link w:val="Heading4Char"/>
    <w:qFormat/>
    <w:rsid w:val="009E4546"/>
    <w:pPr>
      <w:spacing w:before="160" w:after="120"/>
      <w:outlineLvl w:val="3"/>
    </w:pPr>
    <w:rPr>
      <w:sz w:val="22"/>
    </w:rPr>
  </w:style>
  <w:style w:type="paragraph" w:styleId="Heading5">
    <w:name w:val="heading 5"/>
    <w:basedOn w:val="HeadingBase"/>
    <w:next w:val="Normal"/>
    <w:link w:val="Heading5Char"/>
    <w:qFormat/>
    <w:rsid w:val="009E4546"/>
    <w:pPr>
      <w:spacing w:before="80"/>
      <w:outlineLvl w:val="4"/>
    </w:pPr>
    <w:rPr>
      <w:color w:val="918585"/>
      <w:sz w:val="20"/>
    </w:rPr>
  </w:style>
  <w:style w:type="paragraph" w:styleId="Heading6">
    <w:name w:val="heading 6"/>
    <w:basedOn w:val="HeadingBase"/>
    <w:next w:val="Normal"/>
    <w:link w:val="Heading6Char"/>
    <w:qFormat/>
    <w:rsid w:val="009E4546"/>
    <w:pPr>
      <w:spacing w:before="60"/>
      <w:outlineLvl w:val="5"/>
    </w:pPr>
    <w:rPr>
      <w:color w:val="918585"/>
      <w:sz w:val="20"/>
    </w:rPr>
  </w:style>
  <w:style w:type="paragraph" w:styleId="Heading7">
    <w:name w:val="heading 7"/>
    <w:basedOn w:val="Normal"/>
    <w:next w:val="Normal"/>
    <w:link w:val="Heading7Char"/>
    <w:qFormat/>
    <w:rsid w:val="009E4546"/>
    <w:pPr>
      <w:ind w:left="720"/>
      <w:outlineLvl w:val="6"/>
    </w:pPr>
    <w:rPr>
      <w:i/>
    </w:rPr>
  </w:style>
  <w:style w:type="paragraph" w:styleId="Heading8">
    <w:name w:val="heading 8"/>
    <w:basedOn w:val="Normal"/>
    <w:next w:val="Normal"/>
    <w:link w:val="Heading8Char"/>
    <w:qFormat/>
    <w:rsid w:val="009E4546"/>
    <w:pPr>
      <w:ind w:left="720"/>
      <w:outlineLvl w:val="7"/>
    </w:pPr>
    <w:rPr>
      <w:i/>
    </w:rPr>
  </w:style>
  <w:style w:type="paragraph" w:styleId="Heading9">
    <w:name w:val="heading 9"/>
    <w:basedOn w:val="Normal"/>
    <w:next w:val="Normal"/>
    <w:link w:val="Heading9Char"/>
    <w:qFormat/>
    <w:rsid w:val="009E4546"/>
    <w:pPr>
      <w:ind w:left="720"/>
      <w:outlineLvl w:val="8"/>
    </w:pPr>
    <w:rPr>
      <w:i/>
    </w:rPr>
  </w:style>
  <w:style w:type="character" w:default="1" w:styleId="DefaultParagraphFont">
    <w:name w:val="Default Paragraph Font"/>
    <w:uiPriority w:val="1"/>
    <w:unhideWhenUsed/>
    <w:rsid w:val="009E45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546"/>
  </w:style>
  <w:style w:type="character" w:customStyle="1" w:styleId="Heading1Char">
    <w:name w:val="Heading 1 Char"/>
    <w:basedOn w:val="DefaultParagraphFont"/>
    <w:link w:val="Heading1"/>
    <w:rsid w:val="009E4546"/>
    <w:rPr>
      <w:rFonts w:ascii="Times New Roman" w:eastAsia="Times New Roman" w:hAnsi="Times New Roman" w:cs="Times New Roman"/>
      <w:b/>
      <w:sz w:val="32"/>
      <w:szCs w:val="20"/>
      <w:lang w:eastAsia="en-US"/>
    </w:rPr>
  </w:style>
  <w:style w:type="paragraph" w:styleId="BodyText">
    <w:name w:val="Body Text"/>
    <w:basedOn w:val="Normal"/>
    <w:link w:val="BodyTextChar"/>
    <w:rsid w:val="009E45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4546"/>
    <w:rPr>
      <w:rFonts w:ascii="Times New Roman" w:eastAsia="Times New Roman" w:hAnsi="Times New Roman" w:cs="Times New Roman"/>
      <w:sz w:val="24"/>
      <w:lang w:val="en-US" w:eastAsia="en-US"/>
    </w:rPr>
  </w:style>
  <w:style w:type="paragraph" w:styleId="Footer">
    <w:name w:val="footer"/>
    <w:basedOn w:val="Normal"/>
    <w:link w:val="FooterChar"/>
    <w:rsid w:val="009E45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546"/>
    <w:rPr>
      <w:rFonts w:ascii="Times New Roman" w:eastAsia="Times New Roman" w:hAnsi="Times New Roman" w:cs="Times New Roman"/>
      <w:sz w:val="16"/>
      <w:lang w:val="en-US" w:eastAsia="en-US"/>
    </w:rPr>
  </w:style>
  <w:style w:type="paragraph" w:styleId="List">
    <w:name w:val="List"/>
    <w:basedOn w:val="BodyText"/>
    <w:next w:val="BodyText"/>
    <w:rsid w:val="009E4546"/>
    <w:pPr>
      <w:tabs>
        <w:tab w:val="left" w:pos="340"/>
      </w:tabs>
      <w:spacing w:before="60" w:after="60"/>
      <w:ind w:left="340" w:hanging="340"/>
    </w:pPr>
  </w:style>
  <w:style w:type="paragraph" w:styleId="ListBullet">
    <w:name w:val="List Bullet"/>
    <w:basedOn w:val="List"/>
    <w:rsid w:val="009E4546"/>
    <w:pPr>
      <w:numPr>
        <w:numId w:val="12"/>
      </w:numPr>
      <w:tabs>
        <w:tab w:val="clear" w:pos="340"/>
      </w:tabs>
      <w:spacing w:before="40" w:after="40"/>
    </w:pPr>
  </w:style>
  <w:style w:type="character" w:customStyle="1" w:styleId="SpecialBold">
    <w:name w:val="Special Bold"/>
    <w:basedOn w:val="DefaultParagraphFont"/>
    <w:rsid w:val="009E4546"/>
    <w:rPr>
      <w:b/>
      <w:spacing w:val="0"/>
    </w:rPr>
  </w:style>
  <w:style w:type="paragraph" w:styleId="Header">
    <w:name w:val="header"/>
    <w:basedOn w:val="Normal"/>
    <w:link w:val="HeaderChar"/>
    <w:rsid w:val="009E45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5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4546"/>
    <w:pPr>
      <w:spacing w:before="240" w:after="120"/>
      <w:outlineLvl w:val="0"/>
    </w:pPr>
    <w:rPr>
      <w:rFonts w:ascii="Times New Roman" w:hAnsi="Times New Roman"/>
      <w:b/>
      <w:sz w:val="28"/>
    </w:rPr>
  </w:style>
  <w:style w:type="paragraph" w:customStyle="1" w:styleId="AllowPageBreak">
    <w:name w:val="AllowPageBreak"/>
    <w:rsid w:val="009E45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4546"/>
    <w:pPr>
      <w:tabs>
        <w:tab w:val="left" w:pos="680"/>
      </w:tabs>
      <w:spacing w:before="60" w:after="60"/>
      <w:ind w:left="680" w:hanging="340"/>
    </w:pPr>
  </w:style>
  <w:style w:type="character" w:customStyle="1" w:styleId="BoldandItalics">
    <w:name w:val="Bold and Italics"/>
    <w:qFormat/>
    <w:rsid w:val="009E4546"/>
    <w:rPr>
      <w:b/>
      <w:i/>
      <w:u w:val="none"/>
    </w:rPr>
  </w:style>
  <w:style w:type="character" w:customStyle="1" w:styleId="Heading2Char">
    <w:name w:val="Heading 2 Char"/>
    <w:basedOn w:val="DefaultParagraphFont"/>
    <w:link w:val="Heading2"/>
    <w:rsid w:val="009E45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5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5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5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5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5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45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4546"/>
    <w:rPr>
      <w:rFonts w:ascii="Courier New" w:eastAsia="Times New Roman" w:hAnsi="Courier New" w:cs="Times New Roman"/>
      <w:i/>
      <w:szCs w:val="20"/>
      <w:lang w:val="en-US" w:eastAsia="en-US"/>
    </w:rPr>
  </w:style>
  <w:style w:type="paragraph" w:customStyle="1" w:styleId="HeadingBase">
    <w:name w:val="Heading Base"/>
    <w:rsid w:val="009E45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546"/>
    <w:pPr>
      <w:tabs>
        <w:tab w:val="right" w:leader="dot" w:pos="9072"/>
      </w:tabs>
      <w:ind w:left="567"/>
    </w:pPr>
    <w:rPr>
      <w:szCs w:val="22"/>
    </w:rPr>
  </w:style>
  <w:style w:type="paragraph" w:customStyle="1" w:styleId="TOCBase">
    <w:name w:val="TOC Base"/>
    <w:rsid w:val="009E45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546"/>
    <w:pPr>
      <w:tabs>
        <w:tab w:val="right" w:leader="dot" w:pos="9072"/>
      </w:tabs>
      <w:spacing w:before="40" w:after="40"/>
      <w:ind w:left="284"/>
    </w:pPr>
    <w:rPr>
      <w:rFonts w:ascii="Times New Roman" w:hAnsi="Times New Roman"/>
    </w:rPr>
  </w:style>
  <w:style w:type="paragraph" w:styleId="TOC1">
    <w:name w:val="toc 1"/>
    <w:basedOn w:val="TOCBase"/>
    <w:next w:val="Normal"/>
    <w:rsid w:val="009E45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4546"/>
    <w:pPr>
      <w:spacing w:before="5040"/>
      <w:jc w:val="center"/>
    </w:pPr>
    <w:rPr>
      <w:sz w:val="48"/>
      <w:szCs w:val="72"/>
      <w:lang w:val="en-US"/>
    </w:rPr>
  </w:style>
  <w:style w:type="character" w:customStyle="1" w:styleId="TitleChar">
    <w:name w:val="Title Char"/>
    <w:basedOn w:val="DefaultParagraphFont"/>
    <w:link w:val="Title"/>
    <w:rsid w:val="009E45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546"/>
    <w:pPr>
      <w:tabs>
        <w:tab w:val="left" w:pos="3600"/>
        <w:tab w:val="left" w:pos="3958"/>
      </w:tabs>
    </w:pPr>
  </w:style>
  <w:style w:type="paragraph" w:customStyle="1" w:styleId="Note">
    <w:name w:val="Note"/>
    <w:basedOn w:val="BodyText"/>
    <w:rsid w:val="009E45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546"/>
    <w:pPr>
      <w:framePr w:wrap="auto" w:hAnchor="text" w:y="6049"/>
    </w:pPr>
    <w:rPr>
      <w:color w:val="000000"/>
      <w:sz w:val="40"/>
    </w:rPr>
  </w:style>
  <w:style w:type="paragraph" w:customStyle="1" w:styleId="TOCTitle">
    <w:name w:val="TOCTitle"/>
    <w:basedOn w:val="Heading1"/>
    <w:rsid w:val="009E4546"/>
    <w:pPr>
      <w:spacing w:after="240"/>
      <w:jc w:val="center"/>
      <w:outlineLvl w:val="9"/>
    </w:pPr>
    <w:rPr>
      <w:caps/>
    </w:rPr>
  </w:style>
  <w:style w:type="paragraph" w:customStyle="1" w:styleId="Version">
    <w:name w:val="Version"/>
    <w:rsid w:val="009E45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4546"/>
    <w:pPr>
      <w:numPr>
        <w:numId w:val="13"/>
      </w:numPr>
      <w:tabs>
        <w:tab w:val="clear" w:pos="680"/>
      </w:tabs>
    </w:pPr>
  </w:style>
  <w:style w:type="paragraph" w:styleId="Index1">
    <w:name w:val="index 1"/>
    <w:basedOn w:val="Normal"/>
    <w:next w:val="Normal"/>
    <w:semiHidden/>
    <w:rsid w:val="009E4546"/>
    <w:pPr>
      <w:keepNext w:val="0"/>
      <w:tabs>
        <w:tab w:val="right" w:pos="4176"/>
      </w:tabs>
      <w:ind w:left="198" w:hanging="198"/>
    </w:pPr>
    <w:rPr>
      <w:rFonts w:ascii="Garamond" w:hAnsi="Garamond"/>
    </w:rPr>
  </w:style>
  <w:style w:type="paragraph" w:styleId="IndexHeading">
    <w:name w:val="index heading"/>
    <w:basedOn w:val="Normal"/>
    <w:next w:val="Index1"/>
    <w:semiHidden/>
    <w:rsid w:val="009E4546"/>
    <w:pPr>
      <w:spacing w:before="120" w:after="120"/>
    </w:pPr>
    <w:rPr>
      <w:rFonts w:ascii="Arial" w:hAnsi="Arial"/>
      <w:b/>
      <w:color w:val="918585"/>
      <w:sz w:val="24"/>
    </w:rPr>
  </w:style>
  <w:style w:type="paragraph" w:customStyle="1" w:styleId="Chapter">
    <w:name w:val="Chapter"/>
    <w:basedOn w:val="Normal"/>
    <w:rsid w:val="009E4546"/>
    <w:pPr>
      <w:spacing w:before="240"/>
    </w:pPr>
    <w:rPr>
      <w:rFonts w:ascii="Times New Roman" w:hAnsi="Times New Roman"/>
      <w:smallCaps/>
      <w:spacing w:val="80"/>
      <w:sz w:val="28"/>
    </w:rPr>
  </w:style>
  <w:style w:type="paragraph" w:customStyle="1" w:styleId="InChapter">
    <w:name w:val="InChapter"/>
    <w:basedOn w:val="Heading3"/>
    <w:rsid w:val="009E4546"/>
    <w:pPr>
      <w:spacing w:after="240"/>
      <w:outlineLvl w:val="9"/>
    </w:pPr>
    <w:rPr>
      <w:noProof/>
    </w:rPr>
  </w:style>
  <w:style w:type="paragraph" w:styleId="Index2">
    <w:name w:val="index 2"/>
    <w:basedOn w:val="Normal"/>
    <w:next w:val="Normal"/>
    <w:semiHidden/>
    <w:rsid w:val="009E4546"/>
    <w:pPr>
      <w:tabs>
        <w:tab w:val="right" w:pos="4176"/>
      </w:tabs>
      <w:ind w:left="568" w:hanging="284"/>
    </w:pPr>
    <w:rPr>
      <w:rFonts w:ascii="Garamond" w:hAnsi="Garamond"/>
    </w:rPr>
  </w:style>
  <w:style w:type="paragraph" w:customStyle="1" w:styleId="Byline">
    <w:name w:val="Byline"/>
    <w:rsid w:val="009E45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546"/>
    <w:pPr>
      <w:tabs>
        <w:tab w:val="clear" w:pos="3600"/>
        <w:tab w:val="clear" w:pos="3958"/>
      </w:tabs>
      <w:jc w:val="right"/>
    </w:pPr>
  </w:style>
  <w:style w:type="character" w:styleId="Emphasis">
    <w:name w:val="Emphasis"/>
    <w:basedOn w:val="DefaultParagraphFont"/>
    <w:qFormat/>
    <w:rsid w:val="009E4546"/>
    <w:rPr>
      <w:i/>
    </w:rPr>
  </w:style>
  <w:style w:type="paragraph" w:styleId="Caption">
    <w:name w:val="caption"/>
    <w:basedOn w:val="BodyText"/>
    <w:next w:val="Normal"/>
    <w:qFormat/>
    <w:rsid w:val="009E4546"/>
    <w:pPr>
      <w:framePr w:w="2268" w:hSpace="181" w:vSpace="181" w:wrap="around" w:vAnchor="text" w:hAnchor="page" w:x="1135" w:y="285" w:anchorLock="1"/>
    </w:pPr>
    <w:rPr>
      <w:i/>
    </w:rPr>
  </w:style>
  <w:style w:type="paragraph" w:customStyle="1" w:styleId="MiniTOCTitle">
    <w:name w:val="MiniTOCTitle"/>
    <w:basedOn w:val="Heading4"/>
    <w:rsid w:val="009E4546"/>
    <w:pPr>
      <w:spacing w:before="240"/>
      <w:outlineLvl w:val="9"/>
    </w:pPr>
    <w:rPr>
      <w:noProof/>
      <w:sz w:val="24"/>
    </w:rPr>
  </w:style>
  <w:style w:type="paragraph" w:customStyle="1" w:styleId="MiniTOCItem">
    <w:name w:val="MiniTOCItem"/>
    <w:basedOn w:val="ListBullet"/>
    <w:rsid w:val="009E4546"/>
    <w:pPr>
      <w:numPr>
        <w:numId w:val="0"/>
      </w:numPr>
      <w:tabs>
        <w:tab w:val="right" w:leader="dot" w:pos="6521"/>
      </w:tabs>
      <w:spacing w:before="0" w:after="0"/>
    </w:pPr>
  </w:style>
  <w:style w:type="paragraph" w:customStyle="1" w:styleId="TOFTitle">
    <w:name w:val="TOFTitle"/>
    <w:basedOn w:val="TOCTitle"/>
    <w:rsid w:val="009E4546"/>
  </w:style>
  <w:style w:type="paragraph" w:styleId="TableofFigures">
    <w:name w:val="table of figures"/>
    <w:basedOn w:val="Normal"/>
    <w:next w:val="Normal"/>
    <w:semiHidden/>
    <w:rsid w:val="009E4546"/>
    <w:pPr>
      <w:tabs>
        <w:tab w:val="right" w:leader="dot" w:pos="9072"/>
      </w:tabs>
      <w:ind w:left="970" w:hanging="403"/>
    </w:pPr>
    <w:rPr>
      <w:rFonts w:ascii="Times New Roman" w:hAnsi="Times New Roman"/>
      <w:b/>
    </w:rPr>
  </w:style>
  <w:style w:type="paragraph" w:styleId="ListNumber">
    <w:name w:val="List Number"/>
    <w:basedOn w:val="List"/>
    <w:rsid w:val="009E4546"/>
    <w:pPr>
      <w:numPr>
        <w:numId w:val="10"/>
      </w:numPr>
    </w:pPr>
  </w:style>
  <w:style w:type="character" w:customStyle="1" w:styleId="WingdingSymbols">
    <w:name w:val="Wingding Symbols"/>
    <w:rsid w:val="009E4546"/>
    <w:rPr>
      <w:rFonts w:ascii="Wingdings" w:hAnsi="Wingdings"/>
    </w:rPr>
  </w:style>
  <w:style w:type="paragraph" w:customStyle="1" w:styleId="TableHeading">
    <w:name w:val="Table Heading"/>
    <w:basedOn w:val="HeadingBase"/>
    <w:rsid w:val="009E4546"/>
    <w:pPr>
      <w:keepLines/>
      <w:pBdr>
        <w:bottom w:val="single" w:sz="6" w:space="1" w:color="918585"/>
      </w:pBdr>
      <w:spacing w:before="240"/>
    </w:pPr>
  </w:style>
  <w:style w:type="character" w:customStyle="1" w:styleId="HotSpot">
    <w:name w:val="HotSpot"/>
    <w:rsid w:val="009E4546"/>
    <w:rPr>
      <w:color w:val="0033CC"/>
      <w:u w:val="none"/>
    </w:rPr>
  </w:style>
  <w:style w:type="paragraph" w:customStyle="1" w:styleId="BodyTextRight">
    <w:name w:val="Body Text Right"/>
    <w:basedOn w:val="BodyText"/>
    <w:rsid w:val="009E4546"/>
    <w:pPr>
      <w:spacing w:before="0" w:after="0"/>
      <w:jc w:val="right"/>
    </w:pPr>
  </w:style>
  <w:style w:type="paragraph" w:styleId="Index3">
    <w:name w:val="index 3"/>
    <w:basedOn w:val="ListNumber2"/>
    <w:next w:val="Normal"/>
    <w:semiHidden/>
    <w:rsid w:val="009E4546"/>
    <w:pPr>
      <w:numPr>
        <w:numId w:val="0"/>
      </w:numPr>
      <w:tabs>
        <w:tab w:val="right" w:leader="dot" w:pos="4176"/>
      </w:tabs>
    </w:pPr>
  </w:style>
  <w:style w:type="paragraph" w:styleId="ListNumber2">
    <w:name w:val="List Number 2"/>
    <w:basedOn w:val="List2"/>
    <w:rsid w:val="009E4546"/>
    <w:pPr>
      <w:numPr>
        <w:numId w:val="9"/>
      </w:numPr>
      <w:tabs>
        <w:tab w:val="clear" w:pos="1060"/>
      </w:tabs>
    </w:pPr>
  </w:style>
  <w:style w:type="paragraph" w:customStyle="1" w:styleId="MarginNote">
    <w:name w:val="Margin Note"/>
    <w:basedOn w:val="BodyText"/>
    <w:rsid w:val="009E45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5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5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4546"/>
    <w:rPr>
      <w:sz w:val="32"/>
    </w:rPr>
  </w:style>
  <w:style w:type="paragraph" w:customStyle="1" w:styleId="HeadingProcedure">
    <w:name w:val="Heading Procedure"/>
    <w:basedOn w:val="HeadingBase"/>
    <w:next w:val="Normal"/>
    <w:rsid w:val="009E4546"/>
    <w:pPr>
      <w:tabs>
        <w:tab w:val="left" w:pos="0"/>
      </w:tabs>
      <w:spacing w:before="120" w:after="60"/>
    </w:pPr>
    <w:rPr>
      <w:i/>
      <w:color w:val="918585"/>
      <w:sz w:val="22"/>
    </w:rPr>
  </w:style>
  <w:style w:type="paragraph" w:customStyle="1" w:styleId="TableBodyText">
    <w:name w:val="Table Body Text"/>
    <w:basedOn w:val="BodyText"/>
    <w:rsid w:val="009E4546"/>
    <w:pPr>
      <w:spacing w:before="60" w:after="60"/>
    </w:pPr>
  </w:style>
  <w:style w:type="paragraph" w:styleId="ListContinue">
    <w:name w:val="List Continue"/>
    <w:basedOn w:val="List"/>
    <w:rsid w:val="009E4546"/>
    <w:pPr>
      <w:ind w:firstLine="0"/>
    </w:pPr>
  </w:style>
  <w:style w:type="paragraph" w:customStyle="1" w:styleId="ListNote">
    <w:name w:val="List Note"/>
    <w:basedOn w:val="List"/>
    <w:rsid w:val="009E4546"/>
    <w:pPr>
      <w:pBdr>
        <w:top w:val="single" w:sz="6" w:space="2" w:color="918585"/>
        <w:bottom w:val="single" w:sz="6" w:space="2" w:color="918585"/>
      </w:pBdr>
      <w:tabs>
        <w:tab w:val="left" w:pos="1021"/>
      </w:tabs>
      <w:ind w:firstLine="0"/>
    </w:pPr>
  </w:style>
  <w:style w:type="paragraph" w:customStyle="1" w:styleId="Warning">
    <w:name w:val="Warning"/>
    <w:basedOn w:val="BodyText"/>
    <w:rsid w:val="009E4546"/>
    <w:pPr>
      <w:shd w:val="clear" w:color="auto" w:fill="D9D9D9"/>
      <w:tabs>
        <w:tab w:val="left" w:pos="992"/>
      </w:tabs>
      <w:ind w:left="119" w:right="119"/>
    </w:pPr>
    <w:rPr>
      <w:sz w:val="20"/>
    </w:rPr>
  </w:style>
  <w:style w:type="paragraph" w:customStyle="1" w:styleId="MarginIcons">
    <w:name w:val="Margin Icons"/>
    <w:basedOn w:val="BodyText"/>
    <w:rsid w:val="009E45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546"/>
    <w:rPr>
      <w:rFonts w:ascii="Courier New" w:hAnsi="Courier New"/>
    </w:rPr>
  </w:style>
  <w:style w:type="paragraph" w:customStyle="1" w:styleId="NoteBullet">
    <w:name w:val="Note Bullet"/>
    <w:basedOn w:val="Note"/>
    <w:rsid w:val="009E4546"/>
    <w:pPr>
      <w:tabs>
        <w:tab w:val="clear" w:pos="680"/>
      </w:tabs>
      <w:spacing w:before="60" w:after="60"/>
    </w:pPr>
  </w:style>
  <w:style w:type="paragraph" w:customStyle="1" w:styleId="SubHeading2">
    <w:name w:val="SubHeading2"/>
    <w:basedOn w:val="HeadingBase"/>
    <w:rsid w:val="009E4546"/>
    <w:pPr>
      <w:spacing w:before="240" w:after="60"/>
    </w:pPr>
    <w:rPr>
      <w:sz w:val="20"/>
    </w:rPr>
  </w:style>
  <w:style w:type="paragraph" w:customStyle="1" w:styleId="SubHeading1">
    <w:name w:val="SubHeading1"/>
    <w:basedOn w:val="HeadingBase"/>
    <w:rsid w:val="009E4546"/>
    <w:pPr>
      <w:spacing w:before="240" w:after="60"/>
    </w:pPr>
    <w:rPr>
      <w:color w:val="918585"/>
      <w:sz w:val="22"/>
    </w:rPr>
  </w:style>
  <w:style w:type="paragraph" w:customStyle="1" w:styleId="SideHeading">
    <w:name w:val="Side Heading"/>
    <w:basedOn w:val="HeadingBase"/>
    <w:rsid w:val="009E45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546"/>
    <w:pPr>
      <w:tabs>
        <w:tab w:val="num" w:pos="360"/>
      </w:tabs>
    </w:pPr>
  </w:style>
  <w:style w:type="paragraph" w:styleId="PlainText">
    <w:name w:val="Plain Text"/>
    <w:basedOn w:val="Normal"/>
    <w:link w:val="PlainTextChar"/>
    <w:rsid w:val="009E4546"/>
    <w:rPr>
      <w:sz w:val="20"/>
    </w:rPr>
  </w:style>
  <w:style w:type="character" w:customStyle="1" w:styleId="PlainTextChar">
    <w:name w:val="Plain Text Char"/>
    <w:basedOn w:val="DefaultParagraphFont"/>
    <w:link w:val="PlainText"/>
    <w:rsid w:val="009E45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4546"/>
    <w:rPr>
      <w:b/>
      <w:smallCaps/>
    </w:rPr>
  </w:style>
  <w:style w:type="paragraph" w:customStyle="1" w:styleId="TableListNumber">
    <w:name w:val="Table List Number"/>
    <w:basedOn w:val="ListNumber"/>
    <w:rsid w:val="009E4546"/>
    <w:pPr>
      <w:numPr>
        <w:numId w:val="0"/>
      </w:numPr>
    </w:pPr>
  </w:style>
  <w:style w:type="paragraph" w:styleId="TOC4">
    <w:name w:val="toc 4"/>
    <w:basedOn w:val="TOCBase"/>
    <w:next w:val="Normal"/>
    <w:semiHidden/>
    <w:rsid w:val="009E4546"/>
    <w:pPr>
      <w:tabs>
        <w:tab w:val="right" w:leader="dot" w:pos="9071"/>
      </w:tabs>
      <w:ind w:left="1701"/>
    </w:pPr>
  </w:style>
  <w:style w:type="paragraph" w:customStyle="1" w:styleId="ListAlpha">
    <w:name w:val="List Alpha"/>
    <w:basedOn w:val="List"/>
    <w:rsid w:val="009E4546"/>
    <w:pPr>
      <w:numPr>
        <w:numId w:val="8"/>
      </w:numPr>
    </w:pPr>
  </w:style>
  <w:style w:type="paragraph" w:customStyle="1" w:styleId="ListAlpha2">
    <w:name w:val="List Alpha 2"/>
    <w:basedOn w:val="List2"/>
    <w:rsid w:val="009E4546"/>
    <w:pPr>
      <w:numPr>
        <w:numId w:val="7"/>
      </w:numPr>
    </w:pPr>
  </w:style>
  <w:style w:type="paragraph" w:styleId="List3">
    <w:name w:val="List 3"/>
    <w:basedOn w:val="BodyText"/>
    <w:rsid w:val="009E4546"/>
    <w:pPr>
      <w:tabs>
        <w:tab w:val="left" w:pos="1021"/>
      </w:tabs>
      <w:spacing w:before="60" w:after="60"/>
      <w:ind w:left="1020" w:hanging="340"/>
    </w:pPr>
  </w:style>
  <w:style w:type="paragraph" w:styleId="List4">
    <w:name w:val="List 4"/>
    <w:basedOn w:val="BodyText"/>
    <w:rsid w:val="009E4546"/>
    <w:pPr>
      <w:tabs>
        <w:tab w:val="left" w:pos="1361"/>
      </w:tabs>
      <w:spacing w:before="60" w:after="60"/>
      <w:ind w:left="1361" w:hanging="340"/>
    </w:pPr>
  </w:style>
  <w:style w:type="paragraph" w:styleId="List5">
    <w:name w:val="List 5"/>
    <w:basedOn w:val="BodyText"/>
    <w:rsid w:val="009E4546"/>
    <w:pPr>
      <w:tabs>
        <w:tab w:val="left" w:pos="1701"/>
      </w:tabs>
      <w:spacing w:before="60" w:after="60"/>
      <w:ind w:left="1701" w:hanging="340"/>
    </w:pPr>
  </w:style>
  <w:style w:type="paragraph" w:styleId="ListBullet3">
    <w:name w:val="List Bullet 3"/>
    <w:basedOn w:val="List3"/>
    <w:rsid w:val="009E4546"/>
    <w:pPr>
      <w:numPr>
        <w:numId w:val="14"/>
      </w:numPr>
      <w:tabs>
        <w:tab w:val="clear" w:pos="1021"/>
      </w:tabs>
      <w:ind w:left="1037" w:hanging="357"/>
    </w:pPr>
  </w:style>
  <w:style w:type="paragraph" w:styleId="ListBullet4">
    <w:name w:val="List Bullet 4"/>
    <w:basedOn w:val="List4"/>
    <w:rsid w:val="009E4546"/>
    <w:pPr>
      <w:numPr>
        <w:numId w:val="2"/>
      </w:numPr>
    </w:pPr>
  </w:style>
  <w:style w:type="paragraph" w:styleId="ListBullet5">
    <w:name w:val="List Bullet 5"/>
    <w:basedOn w:val="List5"/>
    <w:rsid w:val="009E4546"/>
    <w:pPr>
      <w:numPr>
        <w:numId w:val="3"/>
      </w:numPr>
    </w:pPr>
  </w:style>
  <w:style w:type="paragraph" w:styleId="ListContinue2">
    <w:name w:val="List Continue 2"/>
    <w:basedOn w:val="List2"/>
    <w:rsid w:val="009E4546"/>
    <w:pPr>
      <w:ind w:firstLine="0"/>
    </w:pPr>
  </w:style>
  <w:style w:type="paragraph" w:styleId="ListContinue3">
    <w:name w:val="List Continue 3"/>
    <w:basedOn w:val="List3"/>
    <w:rsid w:val="009E4546"/>
    <w:pPr>
      <w:ind w:left="1021" w:firstLine="0"/>
    </w:pPr>
  </w:style>
  <w:style w:type="paragraph" w:styleId="ListContinue4">
    <w:name w:val="List Continue 4"/>
    <w:basedOn w:val="List4"/>
    <w:rsid w:val="009E4546"/>
    <w:pPr>
      <w:ind w:firstLine="0"/>
    </w:pPr>
  </w:style>
  <w:style w:type="paragraph" w:styleId="ListContinue5">
    <w:name w:val="List Continue 5"/>
    <w:basedOn w:val="List5"/>
    <w:rsid w:val="009E4546"/>
    <w:pPr>
      <w:ind w:firstLine="0"/>
    </w:pPr>
  </w:style>
  <w:style w:type="paragraph" w:styleId="ListNumber3">
    <w:name w:val="List Number 3"/>
    <w:basedOn w:val="List3"/>
    <w:rsid w:val="009E4546"/>
    <w:pPr>
      <w:numPr>
        <w:numId w:val="4"/>
      </w:numPr>
    </w:pPr>
  </w:style>
  <w:style w:type="paragraph" w:styleId="ListNumber4">
    <w:name w:val="List Number 4"/>
    <w:basedOn w:val="List4"/>
    <w:rsid w:val="009E4546"/>
    <w:pPr>
      <w:numPr>
        <w:numId w:val="5"/>
      </w:numPr>
    </w:pPr>
  </w:style>
  <w:style w:type="paragraph" w:styleId="ListNumber5">
    <w:name w:val="List Number 5"/>
    <w:basedOn w:val="List5"/>
    <w:rsid w:val="009E4546"/>
    <w:pPr>
      <w:numPr>
        <w:numId w:val="6"/>
      </w:numPr>
    </w:pPr>
  </w:style>
  <w:style w:type="paragraph" w:styleId="BlockText">
    <w:name w:val="Block Text"/>
    <w:basedOn w:val="Normal"/>
    <w:rsid w:val="009E4546"/>
    <w:pPr>
      <w:spacing w:after="120"/>
      <w:ind w:left="1440" w:right="1440"/>
    </w:pPr>
  </w:style>
  <w:style w:type="character" w:customStyle="1" w:styleId="Subscript">
    <w:name w:val="Subscript"/>
    <w:basedOn w:val="DefaultParagraphFont"/>
    <w:rsid w:val="009E4546"/>
    <w:rPr>
      <w:sz w:val="16"/>
      <w:vertAlign w:val="subscript"/>
    </w:rPr>
  </w:style>
  <w:style w:type="character" w:customStyle="1" w:styleId="Superscript">
    <w:name w:val="Superscript"/>
    <w:basedOn w:val="DefaultParagraphFont"/>
    <w:rsid w:val="009E4546"/>
    <w:rPr>
      <w:sz w:val="16"/>
      <w:vertAlign w:val="superscript"/>
    </w:rPr>
  </w:style>
  <w:style w:type="character" w:customStyle="1" w:styleId="Symbols">
    <w:name w:val="Symbols"/>
    <w:basedOn w:val="DefaultParagraphFont"/>
    <w:rsid w:val="009E4546"/>
    <w:rPr>
      <w:rFonts w:ascii="Symbol" w:hAnsi="Symbol"/>
    </w:rPr>
  </w:style>
  <w:style w:type="character" w:customStyle="1" w:styleId="MenuOptions">
    <w:name w:val="Menu Options"/>
    <w:basedOn w:val="DefaultParagraphFont"/>
    <w:rsid w:val="009E4546"/>
    <w:rPr>
      <w:rFonts w:ascii="Arial Narrow" w:hAnsi="Arial Narrow"/>
      <w:smallCaps/>
    </w:rPr>
  </w:style>
  <w:style w:type="character" w:customStyle="1" w:styleId="Buttons">
    <w:name w:val="Buttons"/>
    <w:basedOn w:val="DefaultParagraphFont"/>
    <w:rsid w:val="009E4546"/>
    <w:rPr>
      <w:b/>
    </w:rPr>
  </w:style>
  <w:style w:type="character" w:customStyle="1" w:styleId="Underlined">
    <w:name w:val="Underlined"/>
    <w:basedOn w:val="DefaultParagraphFont"/>
    <w:rsid w:val="009E4546"/>
    <w:rPr>
      <w:u w:val="single"/>
    </w:rPr>
  </w:style>
  <w:style w:type="paragraph" w:customStyle="1" w:styleId="TableBodyTextRight">
    <w:name w:val="Table Body Text Right"/>
    <w:basedOn w:val="TableBodyText"/>
    <w:rsid w:val="009E4546"/>
    <w:pPr>
      <w:widowControl w:val="0"/>
      <w:autoSpaceDE w:val="0"/>
      <w:autoSpaceDN w:val="0"/>
      <w:adjustRightInd w:val="0"/>
      <w:jc w:val="right"/>
    </w:pPr>
    <w:rPr>
      <w:rFonts w:cs="Arial"/>
      <w:szCs w:val="18"/>
    </w:rPr>
  </w:style>
  <w:style w:type="paragraph" w:customStyle="1" w:styleId="CopyrightText">
    <w:name w:val="Copyright Text"/>
    <w:basedOn w:val="BodyText"/>
    <w:rsid w:val="009E4546"/>
    <w:rPr>
      <w:sz w:val="18"/>
    </w:rPr>
  </w:style>
  <w:style w:type="paragraph" w:customStyle="1" w:styleId="BodySmallRight">
    <w:name w:val="Body Small Right"/>
    <w:basedOn w:val="BodyTextRight"/>
    <w:rsid w:val="009E4546"/>
    <w:rPr>
      <w:sz w:val="18"/>
      <w:szCs w:val="18"/>
    </w:rPr>
  </w:style>
  <w:style w:type="paragraph" w:customStyle="1" w:styleId="MarginEdition">
    <w:name w:val="Margin Edition"/>
    <w:basedOn w:val="MarginNote"/>
    <w:rsid w:val="009E4546"/>
    <w:pPr>
      <w:spacing w:before="0" w:after="0"/>
    </w:pPr>
    <w:rPr>
      <w:rFonts w:ascii="Times New Roman" w:hAnsi="Times New Roman"/>
      <w:color w:val="999999"/>
    </w:rPr>
  </w:style>
  <w:style w:type="paragraph" w:customStyle="1" w:styleId="Spacer">
    <w:name w:val="Spacer"/>
    <w:basedOn w:val="Normal"/>
    <w:rsid w:val="009E4546"/>
    <w:rPr>
      <w:sz w:val="2"/>
      <w:szCs w:val="2"/>
    </w:rPr>
  </w:style>
  <w:style w:type="character" w:customStyle="1" w:styleId="Small">
    <w:name w:val="Small"/>
    <w:basedOn w:val="DefaultParagraphFont"/>
    <w:rsid w:val="009E4546"/>
    <w:rPr>
      <w:sz w:val="16"/>
    </w:rPr>
  </w:style>
  <w:style w:type="paragraph" w:customStyle="1" w:styleId="WideTable">
    <w:name w:val="Wide Table"/>
    <w:basedOn w:val="Normal"/>
    <w:rsid w:val="009E4546"/>
    <w:pPr>
      <w:ind w:left="-1418"/>
    </w:pPr>
    <w:rPr>
      <w:sz w:val="2"/>
      <w:szCs w:val="2"/>
    </w:rPr>
  </w:style>
  <w:style w:type="character" w:styleId="PageNumber">
    <w:name w:val="page number"/>
    <w:basedOn w:val="DefaultParagraphFont"/>
    <w:rsid w:val="009E4546"/>
  </w:style>
  <w:style w:type="paragraph" w:styleId="Quote">
    <w:name w:val="Quote"/>
    <w:basedOn w:val="Heading1"/>
    <w:link w:val="QuoteChar"/>
    <w:qFormat/>
    <w:rsid w:val="009E4546"/>
    <w:rPr>
      <w:b w:val="0"/>
      <w:sz w:val="72"/>
      <w:szCs w:val="72"/>
      <w:lang w:val="en-NZ"/>
    </w:rPr>
  </w:style>
  <w:style w:type="character" w:customStyle="1" w:styleId="QuoteChar">
    <w:name w:val="Quote Char"/>
    <w:basedOn w:val="DefaultParagraphFont"/>
    <w:link w:val="Quote"/>
    <w:rsid w:val="009E45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546"/>
    <w:pPr>
      <w:pageBreakBefore/>
    </w:pPr>
  </w:style>
  <w:style w:type="paragraph" w:customStyle="1" w:styleId="Border">
    <w:name w:val="Border"/>
    <w:basedOn w:val="Normal"/>
    <w:qFormat/>
    <w:rsid w:val="009E45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546"/>
    <w:rPr>
      <w:b/>
      <w:bCs/>
      <w:i/>
      <w:iCs/>
      <w:color w:val="auto"/>
    </w:rPr>
  </w:style>
  <w:style w:type="paragraph" w:styleId="IntenseQuote">
    <w:name w:val="Intense Quote"/>
    <w:basedOn w:val="Normal"/>
    <w:next w:val="Normal"/>
    <w:link w:val="IntenseQuoteChar"/>
    <w:uiPriority w:val="30"/>
    <w:qFormat/>
    <w:rsid w:val="009E45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5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4546"/>
    <w:rPr>
      <w:smallCaps/>
      <w:color w:val="auto"/>
      <w:u w:val="single"/>
    </w:rPr>
  </w:style>
  <w:style w:type="character" w:styleId="IntenseReference">
    <w:name w:val="Intense Reference"/>
    <w:basedOn w:val="DefaultParagraphFont"/>
    <w:uiPriority w:val="32"/>
    <w:qFormat/>
    <w:rsid w:val="009E4546"/>
    <w:rPr>
      <w:b/>
      <w:bCs/>
      <w:smallCaps/>
      <w:color w:val="auto"/>
      <w:spacing w:val="5"/>
      <w:u w:val="single"/>
    </w:rPr>
  </w:style>
  <w:style w:type="paragraph" w:customStyle="1" w:styleId="2ColumnHeading">
    <w:name w:val="2Column Heading"/>
    <w:basedOn w:val="BodyText"/>
    <w:qFormat/>
    <w:rsid w:val="009E4546"/>
    <w:pPr>
      <w:spacing w:after="60"/>
      <w:ind w:left="-2268"/>
    </w:pPr>
    <w:rPr>
      <w:b/>
    </w:rPr>
  </w:style>
  <w:style w:type="paragraph" w:customStyle="1" w:styleId="Heading1TOC">
    <w:name w:val="Heading1 TOC"/>
    <w:basedOn w:val="Normal"/>
    <w:qFormat/>
    <w:rsid w:val="009E4546"/>
    <w:pPr>
      <w:spacing w:before="240" w:after="120"/>
    </w:pPr>
    <w:rPr>
      <w:rFonts w:ascii="Times New Roman" w:hAnsi="Times New Roman"/>
      <w:b/>
      <w:sz w:val="32"/>
    </w:rPr>
  </w:style>
  <w:style w:type="paragraph" w:customStyle="1" w:styleId="Heading2TOC">
    <w:name w:val="Heading2 TOC"/>
    <w:basedOn w:val="Normal"/>
    <w:qFormat/>
    <w:rsid w:val="009E4546"/>
    <w:pPr>
      <w:spacing w:before="240" w:after="60"/>
    </w:pPr>
    <w:rPr>
      <w:rFonts w:ascii="Times New Roman" w:hAnsi="Times New Roman"/>
      <w:b/>
      <w:sz w:val="28"/>
    </w:rPr>
  </w:style>
  <w:style w:type="character" w:customStyle="1" w:styleId="Underline">
    <w:name w:val="Underline"/>
    <w:basedOn w:val="DefaultParagraphFont"/>
    <w:qFormat/>
    <w:rsid w:val="009E4546"/>
    <w:rPr>
      <w:u w:val="single"/>
    </w:rPr>
  </w:style>
  <w:style w:type="paragraph" w:styleId="BalloonText">
    <w:name w:val="Balloon Text"/>
    <w:basedOn w:val="Normal"/>
    <w:link w:val="BalloonTextChar"/>
    <w:rsid w:val="009E4546"/>
    <w:rPr>
      <w:rFonts w:ascii="Tahoma" w:hAnsi="Tahoma" w:cs="Tahoma"/>
      <w:sz w:val="16"/>
      <w:szCs w:val="16"/>
    </w:rPr>
  </w:style>
  <w:style w:type="character" w:customStyle="1" w:styleId="BalloonTextChar">
    <w:name w:val="Balloon Text Char"/>
    <w:basedOn w:val="DefaultParagraphFont"/>
    <w:link w:val="BalloonText"/>
    <w:rsid w:val="009E45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45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45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1768</Words>
  <Characters>10964</Characters>
  <Application>Microsoft Office Word</Application>
  <DocSecurity>0</DocSecurity>
  <Lines>410</Lines>
  <Paragraphs>209</Paragraphs>
  <ScaleCrop>false</ScaleCrop>
  <Company>Author-it Software Corporation Ltd.</Company>
  <LinksUpToDate>false</LinksUpToDate>
  <CharactersWithSpaces>12634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ICAS4116B Undertake capacity planning</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2012-05-27T00:56:00Z</dcterms:created>
  <dcterms:modified xsi:type="dcterms:W3CDTF">2012-05-27T00:56:00Z</dcterms:modified>
</cp:coreProperties>
</file>