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33B6" w:rsidP="004833B6">
      <w:pPr>
        <w:pStyle w:val="Title"/>
      </w:pPr>
      <w:r>
        <w:fldChar w:fldCharType="begin"/>
      </w:r>
      <w:r>
        <w:instrText xml:space="preserve"> TITLE   \* MERGEFORMAT </w:instrText>
      </w:r>
      <w:r>
        <w:fldChar w:fldCharType="separate"/>
      </w:r>
      <w:r>
        <w:t>ICAS4112B Optimise system performance</w:t>
      </w:r>
      <w:r>
        <w:fldChar w:fldCharType="end"/>
      </w:r>
    </w:p>
    <w:p w:rsidR="004833B6" w:rsidP="004833B6">
      <w:pPr>
        <w:pStyle w:val="Version"/>
        <w:sectPr w:rsidSect="00A100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0094" w:rsidP="00A10094">
      <w:pPr>
        <w:pStyle w:val="SuperHeading"/>
      </w:pPr>
      <w:r w:rsidRPr="00A10094">
        <w:t>ICAS4112B Optimise system performance</w:t>
      </w:r>
    </w:p>
    <w:p w:rsidR="00000000" w:rsidRPr="00A10094" w:rsidP="00A10094">
      <w:pPr>
        <w:pStyle w:val="Heading1"/>
      </w:pPr>
      <w:bookmarkStart w:id="1" w:name="O_271660"/>
      <w:bookmarkEnd w:id="1"/>
      <w:r w:rsidRPr="00A10094">
        <w:t>Modification History</w:t>
      </w:r>
    </w:p>
    <w:p w:rsidR="00000000" w:rsidRPr="00A10094" w:rsidP="00A10094">
      <w:pPr>
        <w:pStyle w:val="BodyText"/>
      </w:pPr>
      <w:r w:rsidRPr="00A10094">
        <w:t>Not Applicable</w:t>
      </w:r>
    </w:p>
    <w:p w:rsidR="00000000" w:rsidRPr="00A10094" w:rsidP="00A10094">
      <w:pPr>
        <w:pStyle w:val="AllowPageBreak"/>
      </w:pPr>
    </w:p>
    <w:p w:rsidR="00000000" w:rsidRPr="00A10094" w:rsidP="00A10094">
      <w:pPr>
        <w:pStyle w:val="Heading1"/>
      </w:pPr>
      <w:bookmarkStart w:id="2" w:name="O_208059"/>
      <w:bookmarkEnd w:id="2"/>
      <w:r w:rsidRPr="00A10094">
        <w:t>Unit Descriptor</w:t>
      </w:r>
    </w:p>
    <w:tbl>
      <w:tblPr>
        <w:tblW w:w="0" w:type="auto"/>
        <w:tblLayout w:type="fixed"/>
        <w:tblCellMar>
          <w:left w:w="62" w:type="dxa"/>
          <w:right w:w="62" w:type="dxa"/>
        </w:tblCellMar>
        <w:tblLook w:val="0000"/>
      </w:tblPr>
      <w:tblGrid>
        <w:gridCol w:w="2651"/>
        <w:gridCol w:w="5871"/>
      </w:tblGrid>
      <w:tr w:rsidTr="004833B6">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0094">
            <w:pPr>
              <w:pStyle w:val="BodyText"/>
              <w:rPr>
                <w:lang w:val="en-NZ"/>
              </w:rPr>
            </w:pPr>
            <w:r w:rsidRPr="00A10094">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0094" w:rsidP="00A10094">
            <w:pPr>
              <w:pStyle w:val="BodyText"/>
            </w:pPr>
            <w:r w:rsidRPr="00A10094">
              <w:t xml:space="preserve">This unit defines the competency required to identify areas of poor system performance and take steps to improve </w:t>
            </w:r>
            <w:r w:rsidRPr="00A10094">
              <w:t>and monitor performance.</w:t>
            </w:r>
          </w:p>
          <w:p w:rsidR="00000000" w:rsidRPr="00A10094" w:rsidP="00A10094">
            <w:pPr>
              <w:pStyle w:val="BodyText"/>
            </w:pPr>
          </w:p>
          <w:p w:rsidR="00000000" w:rsidRPr="00A10094" w:rsidP="00A10094">
            <w:pPr>
              <w:pStyle w:val="BodyText"/>
            </w:pPr>
            <w:r w:rsidRPr="00A10094">
              <w:t>The following units are linked and form an appropriate cluster:</w:t>
            </w:r>
          </w:p>
          <w:p w:rsidR="00000000" w:rsidRPr="00A10094" w:rsidP="00A10094">
            <w:pPr>
              <w:pStyle w:val="ListBullet"/>
            </w:pPr>
            <w:r w:rsidRPr="00A10094">
              <w:t>ICAI4030B Install software to networked computers</w:t>
            </w:r>
          </w:p>
          <w:p w:rsidR="00000000" w:rsidRPr="00A10094" w:rsidP="00A10094">
            <w:pPr>
              <w:pStyle w:val="ListBullet"/>
            </w:pPr>
            <w:r w:rsidRPr="00A10094">
              <w:t>ICAI4097C Install and configure a network</w:t>
            </w:r>
          </w:p>
          <w:p w:rsidR="00000000" w:rsidRPr="00A10094" w:rsidP="00A10094">
            <w:pPr>
              <w:pStyle w:val="ListBullet"/>
            </w:pPr>
            <w:r w:rsidRPr="00A10094">
              <w:t>ICAS4107B Rectify system faults on a live system</w:t>
            </w:r>
          </w:p>
          <w:p w:rsidR="00000000" w:rsidRPr="00A10094" w:rsidP="00A10094">
            <w:pPr>
              <w:pStyle w:val="ListBullet"/>
            </w:pPr>
            <w:r w:rsidRPr="00A10094">
              <w:t>ICAS4113C Identify and resolve common database performance problems</w:t>
            </w:r>
          </w:p>
          <w:p w:rsidR="00000000" w:rsidRPr="00A10094" w:rsidP="00A10094">
            <w:pPr>
              <w:pStyle w:val="ListBullet"/>
            </w:pPr>
            <w:r w:rsidRPr="00A10094">
              <w:t>ICAS4116B Undertake capacity planning</w:t>
            </w:r>
          </w:p>
          <w:p w:rsidR="00000000" w:rsidRPr="00A10094" w:rsidP="00A10094">
            <w:pPr>
              <w:pStyle w:val="ListBullet"/>
            </w:pPr>
            <w:r w:rsidRPr="00A10094">
              <w:t>ICAS4127B Support system software</w:t>
            </w:r>
          </w:p>
          <w:p w:rsidR="00000000" w:rsidRPr="00A10094" w:rsidP="00A10094">
            <w:pPr>
              <w:pStyle w:val="BodyText"/>
            </w:pPr>
          </w:p>
          <w:p w:rsidR="00000000" w:rsidRPr="00A10094" w:rsidP="00A10094">
            <w:pPr>
              <w:pStyle w:val="BodyText"/>
            </w:pPr>
            <w:r w:rsidRPr="00A10094">
              <w:t>No licensing, legislative, regulatory or certification requirements apply to this unit at the time of publication.</w:t>
            </w:r>
          </w:p>
        </w:tc>
      </w:tr>
    </w:tbl>
    <w:p w:rsidR="004833B6" w:rsidP="00A10094">
      <w:pPr>
        <w:pStyle w:val="BodyText"/>
      </w:pPr>
    </w:p>
    <w:p w:rsidR="004833B6" w:rsidP="00A10094">
      <w:pPr>
        <w:pStyle w:val="BodyText"/>
      </w:pPr>
    </w:p>
    <w:p w:rsidR="00000000" w:rsidRPr="00A10094" w:rsidP="00A10094">
      <w:pPr>
        <w:pStyle w:val="Heading1"/>
      </w:pPr>
      <w:bookmarkStart w:id="3" w:name="O_208063"/>
      <w:bookmarkEnd w:id="3"/>
      <w:r w:rsidRPr="00A10094">
        <w:t>Application of the Unit</w:t>
      </w:r>
    </w:p>
    <w:tbl>
      <w:tblPr>
        <w:tblW w:w="0" w:type="auto"/>
        <w:tblLayout w:type="fixed"/>
        <w:tblCellMar>
          <w:left w:w="62" w:type="dxa"/>
          <w:right w:w="62" w:type="dxa"/>
        </w:tblCellMar>
        <w:tblLook w:val="0000"/>
      </w:tblPr>
      <w:tblGrid>
        <w:gridCol w:w="2764"/>
        <w:gridCol w:w="5758"/>
      </w:tblGrid>
      <w:tr w:rsidTr="004833B6">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0094">
            <w:pPr>
              <w:pStyle w:val="BodyText"/>
              <w:rPr>
                <w:lang w:val="en-NZ"/>
              </w:rPr>
            </w:pPr>
            <w:r w:rsidRPr="00A10094">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0094" w:rsidP="00A10094">
            <w:pPr>
              <w:pStyle w:val="BodyText"/>
            </w:pPr>
          </w:p>
        </w:tc>
      </w:tr>
    </w:tbl>
    <w:p w:rsidR="004833B6" w:rsidP="00A10094">
      <w:pPr>
        <w:pStyle w:val="BodyText"/>
      </w:pPr>
    </w:p>
    <w:p w:rsidR="004833B6" w:rsidP="00A10094">
      <w:pPr>
        <w:pStyle w:val="BodyText"/>
      </w:pPr>
    </w:p>
    <w:p w:rsidR="00000000" w:rsidRPr="00A10094" w:rsidP="00A10094">
      <w:pPr>
        <w:pStyle w:val="Heading1"/>
      </w:pPr>
      <w:bookmarkStart w:id="4" w:name="O_279920"/>
      <w:bookmarkEnd w:id="4"/>
      <w:r w:rsidRPr="00A10094">
        <w:t>Licensing/Regulatory Information</w:t>
      </w:r>
    </w:p>
    <w:p w:rsidR="00000000" w:rsidRPr="00A10094" w:rsidP="00A10094">
      <w:pPr>
        <w:pStyle w:val="BodyText"/>
      </w:pPr>
      <w:r w:rsidRPr="00A10094">
        <w:t>Refer to Unit Descriptor</w:t>
      </w:r>
    </w:p>
    <w:p w:rsidR="00000000" w:rsidRPr="00A10094" w:rsidP="00A10094">
      <w:pPr>
        <w:pStyle w:val="AllowPageBreak"/>
      </w:pPr>
    </w:p>
    <w:p w:rsidR="00000000" w:rsidRPr="00A10094" w:rsidP="00A10094">
      <w:pPr>
        <w:pStyle w:val="Heading1"/>
      </w:pPr>
      <w:bookmarkStart w:id="5" w:name="O_208061"/>
      <w:bookmarkEnd w:id="5"/>
      <w:r w:rsidRPr="00A10094">
        <w:t>Pre-Requisites</w:t>
      </w:r>
    </w:p>
    <w:tbl>
      <w:tblPr>
        <w:tblW w:w="0" w:type="auto"/>
        <w:tblLayout w:type="fixed"/>
        <w:tblCellMar>
          <w:left w:w="62" w:type="dxa"/>
          <w:right w:w="62" w:type="dxa"/>
        </w:tblCellMar>
        <w:tblLook w:val="0000"/>
      </w:tblPr>
      <w:tblGrid>
        <w:gridCol w:w="2718"/>
        <w:gridCol w:w="1999"/>
        <w:gridCol w:w="3805"/>
      </w:tblGrid>
      <w:tr w:rsidTr="004833B6">
        <w:tblPrEx>
          <w:tblW w:w="0" w:type="auto"/>
          <w:tblLayout w:type="fixed"/>
          <w:tblCellMar>
            <w:left w:w="62" w:type="dxa"/>
            <w:right w:w="62" w:type="dxa"/>
          </w:tblCellMar>
          <w:tblLook w:val="0000"/>
        </w:tblPrEx>
        <w:trPr>
          <w:tblHeader/>
        </w:trPr>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0094">
            <w:pPr>
              <w:pStyle w:val="BodyText"/>
              <w:rPr>
                <w:lang w:val="en-NZ"/>
              </w:rPr>
            </w:pPr>
            <w:r w:rsidRPr="00A10094">
              <w:rPr>
                <w:rStyle w:val="SpecialBold"/>
              </w:rPr>
              <w:t>Prerequisite units</w:t>
            </w:r>
          </w:p>
        </w:tc>
        <w:tc>
          <w:tcPr>
            <w:tcW w:w="580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0094">
            <w:pPr>
              <w:pStyle w:val="BodyText"/>
              <w:rPr>
                <w:lang w:val="en-NZ"/>
              </w:rPr>
            </w:pPr>
          </w:p>
        </w:tc>
      </w:tr>
      <w:tr w:rsidTr="004833B6">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0094">
            <w:pPr>
              <w:pStyle w:val="BodyText"/>
              <w:rPr>
                <w:lang w:val="en-NZ"/>
              </w:rPr>
            </w:pPr>
            <w:r w:rsidRPr="00A10094">
              <w:t>ICAI3110C</w:t>
            </w:r>
          </w:p>
        </w:tc>
        <w:tc>
          <w:tcPr>
            <w:tcW w:w="3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0094">
            <w:pPr>
              <w:pStyle w:val="BodyText"/>
              <w:rPr>
                <w:lang w:val="en-NZ"/>
              </w:rPr>
            </w:pPr>
            <w:r w:rsidRPr="00A10094">
              <w:t>Implement system software changes</w:t>
            </w:r>
          </w:p>
        </w:tc>
      </w:tr>
      <w:tr w:rsidTr="004833B6">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0094" w:rsidP="00A10094">
            <w:pPr>
              <w:pStyle w:val="BodyText"/>
            </w:pPr>
          </w:p>
        </w:tc>
      </w:tr>
    </w:tbl>
    <w:p w:rsidR="004833B6" w:rsidP="00A10094">
      <w:pPr>
        <w:pStyle w:val="BodyText"/>
      </w:pPr>
    </w:p>
    <w:p w:rsidR="004833B6" w:rsidP="00A10094">
      <w:pPr>
        <w:pStyle w:val="BodyText"/>
      </w:pPr>
    </w:p>
    <w:p w:rsidR="00000000" w:rsidRPr="00A10094" w:rsidP="00A10094">
      <w:pPr>
        <w:pStyle w:val="Heading1"/>
      </w:pPr>
      <w:bookmarkStart w:id="6" w:name="O_208060"/>
      <w:bookmarkEnd w:id="6"/>
      <w:r w:rsidRPr="00A10094">
        <w:t>Employability Skills Information</w:t>
      </w:r>
    </w:p>
    <w:tbl>
      <w:tblPr>
        <w:tblW w:w="0" w:type="auto"/>
        <w:tblLayout w:type="fixed"/>
        <w:tblCellMar>
          <w:left w:w="62" w:type="dxa"/>
          <w:right w:w="62" w:type="dxa"/>
        </w:tblCellMar>
        <w:tblLook w:val="0000"/>
      </w:tblPr>
      <w:tblGrid>
        <w:gridCol w:w="2802"/>
        <w:gridCol w:w="5720"/>
      </w:tblGrid>
      <w:tr w:rsidTr="004833B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0094">
            <w:pPr>
              <w:pStyle w:val="BodyText"/>
              <w:rPr>
                <w:lang w:val="en-NZ"/>
              </w:rPr>
            </w:pPr>
            <w:r w:rsidRPr="00A1009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0094" w:rsidP="00A10094">
            <w:pPr>
              <w:pStyle w:val="BodyText"/>
            </w:pPr>
            <w:r w:rsidRPr="00A10094">
              <w:t>This unit contains employability skills.</w:t>
            </w:r>
          </w:p>
        </w:tc>
      </w:tr>
    </w:tbl>
    <w:p w:rsidR="004833B6" w:rsidP="00A10094">
      <w:pPr>
        <w:pStyle w:val="BodyText"/>
      </w:pPr>
    </w:p>
    <w:p w:rsidR="004833B6" w:rsidP="00A10094">
      <w:pPr>
        <w:pStyle w:val="BodyText"/>
      </w:pPr>
    </w:p>
    <w:p w:rsidR="00000000" w:rsidRPr="00A10094" w:rsidP="00A10094">
      <w:pPr>
        <w:pStyle w:val="Heading1"/>
      </w:pPr>
      <w:bookmarkStart w:id="7" w:name="O_289706"/>
      <w:bookmarkEnd w:id="7"/>
      <w:r w:rsidRPr="00A10094">
        <w:t>Elements and Performance Criteria Pre-Content</w:t>
      </w:r>
    </w:p>
    <w:tbl>
      <w:tblPr>
        <w:tblW w:w="0" w:type="auto"/>
        <w:tblLayout w:type="fixed"/>
        <w:tblCellMar>
          <w:left w:w="62" w:type="dxa"/>
          <w:right w:w="62" w:type="dxa"/>
        </w:tblCellMar>
        <w:tblLook w:val="0000"/>
      </w:tblPr>
      <w:tblGrid>
        <w:gridCol w:w="2597"/>
        <w:gridCol w:w="5925"/>
      </w:tblGrid>
      <w:tr w:rsidTr="004833B6">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0094">
            <w:pPr>
              <w:pStyle w:val="BodyText"/>
              <w:rPr>
                <w:lang w:val="en-NZ"/>
              </w:rPr>
            </w:pPr>
            <w:r w:rsidRPr="00A10094">
              <w:t>Elements describe the essential outcomes of a unit of competency.</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0094" w:rsidP="00A10094">
            <w:pPr>
              <w:pStyle w:val="BodyText"/>
            </w:pPr>
            <w:r w:rsidRPr="00A10094">
              <w:t>Performance criteria describe the performance needed to demonstrate achievement of the element. Where bold italicised text is used, further information is detailed in the required skills and knowledge section and the range statement. Assessment of performa</w:t>
            </w:r>
            <w:r w:rsidRPr="00A10094">
              <w:t>nce is to be consistent with the evidence guide.</w:t>
            </w:r>
          </w:p>
        </w:tc>
      </w:tr>
    </w:tbl>
    <w:p w:rsidR="00000000" w:rsidRPr="00A10094" w:rsidP="00A10094">
      <w:pPr>
        <w:pStyle w:val="BodyText"/>
      </w:pPr>
    </w:p>
    <w:p w:rsidR="00000000" w:rsidRPr="00A10094" w:rsidP="00A10094">
      <w:pPr>
        <w:pStyle w:val="AllowPageBreak"/>
      </w:pPr>
    </w:p>
    <w:p w:rsidR="00000000" w:rsidRPr="00A10094" w:rsidP="00A10094">
      <w:pPr>
        <w:pStyle w:val="Heading1"/>
      </w:pPr>
      <w:bookmarkStart w:id="8" w:name="O_236373"/>
      <w:bookmarkEnd w:id="8"/>
      <w:r w:rsidRPr="00A10094">
        <w:t>Elements and Performance Criteria</w:t>
      </w:r>
    </w:p>
    <w:tbl>
      <w:tblPr>
        <w:tblW w:w="0" w:type="auto"/>
        <w:tblLayout w:type="fixed"/>
        <w:tblCellMar>
          <w:left w:w="62" w:type="dxa"/>
          <w:right w:w="62" w:type="dxa"/>
        </w:tblCellMar>
        <w:tblLook w:val="0000"/>
      </w:tblPr>
      <w:tblGrid>
        <w:gridCol w:w="2597"/>
        <w:gridCol w:w="5925"/>
      </w:tblGrid>
      <w:tr w:rsidTr="004833B6">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0094" w:rsidP="00A10094">
            <w:pPr>
              <w:pStyle w:val="BodyText"/>
            </w:pPr>
            <w:r w:rsidRPr="00A10094">
              <w:rPr>
                <w:rStyle w:val="SpecialBold"/>
              </w:rPr>
              <w:t>ELEMENT</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0094">
            <w:pPr>
              <w:pStyle w:val="BodyText"/>
              <w:rPr>
                <w:lang w:val="en-NZ"/>
              </w:rPr>
            </w:pPr>
            <w:r w:rsidRPr="00A10094">
              <w:rPr>
                <w:rStyle w:val="SpecialBold"/>
              </w:rPr>
              <w:t>PERFORMANCE CRITERIA</w:t>
            </w:r>
          </w:p>
        </w:tc>
      </w:tr>
      <w:tr w:rsidTr="004833B6">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0094">
            <w:pPr>
              <w:pStyle w:val="List"/>
              <w:rPr>
                <w:lang w:val="en-NZ"/>
              </w:rPr>
            </w:pPr>
            <w:r w:rsidRPr="00A10094">
              <w:t>1.</w:t>
            </w:r>
            <w:r w:rsidRPr="00A10094">
              <w:tab/>
              <w:t>Identify areas of poor performance</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0094" w:rsidP="00A10094">
            <w:pPr>
              <w:pStyle w:val="List2"/>
            </w:pPr>
            <w:r w:rsidRPr="00A10094">
              <w:t>1.1.</w:t>
            </w:r>
            <w:r w:rsidRPr="00A10094">
              <w:tab/>
            </w:r>
            <w:r w:rsidRPr="00A10094">
              <w:t xml:space="preserve">Collect system performance data, during various usage conditions and times, utilising available technical </w:t>
            </w:r>
            <w:r w:rsidRPr="00A10094">
              <w:rPr>
                <w:rStyle w:val="BoldandItalics"/>
              </w:rPr>
              <w:t>tools</w:t>
            </w:r>
          </w:p>
          <w:p w:rsidR="00000000" w:rsidP="00A10094">
            <w:pPr>
              <w:pStyle w:val="List2"/>
              <w:rPr>
                <w:lang w:val="en-NZ"/>
              </w:rPr>
            </w:pPr>
            <w:r w:rsidRPr="00A10094">
              <w:t>1.2.</w:t>
            </w:r>
            <w:r w:rsidRPr="00A10094">
              <w:tab/>
              <w:t xml:space="preserve">Evaluate the collected system performance data in relation to organisational benchmarks and </w:t>
            </w:r>
            <w:r w:rsidRPr="00A10094">
              <w:rPr>
                <w:rStyle w:val="BoldandItalics"/>
              </w:rPr>
              <w:t>client</w:t>
            </w:r>
            <w:r w:rsidRPr="00A10094">
              <w:t xml:space="preserve"> feedback, to ascertain areas of poor per</w:t>
            </w:r>
            <w:r w:rsidRPr="00A10094">
              <w:t>formance</w:t>
            </w:r>
          </w:p>
        </w:tc>
      </w:tr>
      <w:tr w:rsidTr="004833B6">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0094">
            <w:pPr>
              <w:pStyle w:val="List"/>
              <w:rPr>
                <w:lang w:val="en-NZ"/>
              </w:rPr>
            </w:pPr>
            <w:r w:rsidRPr="00A10094">
              <w:t>2.</w:t>
            </w:r>
            <w:r w:rsidRPr="00A10094">
              <w:tab/>
              <w:t>Investigate methods to improve system performance</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0094" w:rsidP="00A10094">
            <w:pPr>
              <w:pStyle w:val="List2"/>
            </w:pPr>
            <w:r w:rsidRPr="00A10094">
              <w:t>2.1.</w:t>
            </w:r>
            <w:r w:rsidRPr="00A10094">
              <w:tab/>
              <w:t xml:space="preserve">Identify options to </w:t>
            </w:r>
            <w:r w:rsidRPr="00A10094">
              <w:rPr>
                <w:rStyle w:val="BoldandItalics"/>
              </w:rPr>
              <w:t>improve</w:t>
            </w:r>
            <w:r w:rsidRPr="00A10094">
              <w:t xml:space="preserve"> </w:t>
            </w:r>
            <w:r w:rsidRPr="00A10094">
              <w:rPr>
                <w:rStyle w:val="BoldandItalics"/>
              </w:rPr>
              <w:t>performance</w:t>
            </w:r>
            <w:r w:rsidRPr="00A10094">
              <w:t xml:space="preserve"> through discussing the system performance findings with </w:t>
            </w:r>
            <w:r w:rsidRPr="00A10094">
              <w:rPr>
                <w:rStyle w:val="BoldandItalics"/>
              </w:rPr>
              <w:t>appropriate person</w:t>
            </w:r>
            <w:r w:rsidRPr="00A10094">
              <w:t xml:space="preserve"> and accessing technical resources</w:t>
            </w:r>
          </w:p>
          <w:p w:rsidR="00000000" w:rsidRPr="00A10094" w:rsidP="00A10094">
            <w:pPr>
              <w:pStyle w:val="List2"/>
            </w:pPr>
            <w:r w:rsidRPr="00A10094">
              <w:t>2.2.</w:t>
            </w:r>
            <w:r w:rsidRPr="00A10094">
              <w:tab/>
              <w:t>Create a report including cost ana</w:t>
            </w:r>
            <w:r w:rsidRPr="00A10094">
              <w:t xml:space="preserve">lysis for appropriate person, detailing alternative courses of action based on the identified options and designed to measurably </w:t>
            </w:r>
            <w:r w:rsidRPr="00A10094">
              <w:rPr>
                <w:rStyle w:val="BoldandItalics"/>
              </w:rPr>
              <w:t>improve</w:t>
            </w:r>
            <w:r w:rsidRPr="00A10094">
              <w:t xml:space="preserve"> </w:t>
            </w:r>
            <w:r w:rsidRPr="00A10094">
              <w:rPr>
                <w:rStyle w:val="BoldandItalics"/>
              </w:rPr>
              <w:t>performance</w:t>
            </w:r>
          </w:p>
          <w:p w:rsidR="00000000" w:rsidP="00A10094">
            <w:pPr>
              <w:pStyle w:val="List2"/>
              <w:rPr>
                <w:lang w:val="en-NZ"/>
              </w:rPr>
            </w:pPr>
            <w:r w:rsidRPr="00A10094">
              <w:t>2.3.</w:t>
            </w:r>
            <w:r w:rsidRPr="00A10094">
              <w:tab/>
              <w:t xml:space="preserve">Present the report to </w:t>
            </w:r>
            <w:r w:rsidRPr="00A10094">
              <w:rPr>
                <w:rStyle w:val="BoldandItalics"/>
              </w:rPr>
              <w:t>appropriate person</w:t>
            </w:r>
            <w:r w:rsidRPr="00A10094">
              <w:t xml:space="preserve"> for decision as to the preferred course of action</w:t>
            </w:r>
          </w:p>
        </w:tc>
      </w:tr>
      <w:tr w:rsidTr="004833B6">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0094">
            <w:pPr>
              <w:pStyle w:val="List"/>
              <w:rPr>
                <w:lang w:val="en-NZ"/>
              </w:rPr>
            </w:pPr>
            <w:r w:rsidRPr="00A10094">
              <w:t>3.</w:t>
            </w:r>
            <w:r w:rsidRPr="00A10094">
              <w:tab/>
              <w:t>Develop</w:t>
            </w:r>
            <w:r w:rsidRPr="00A10094">
              <w:t xml:space="preserve"> an implementation plan for system optimisation</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0094" w:rsidP="00A10094">
            <w:pPr>
              <w:pStyle w:val="List2"/>
            </w:pPr>
            <w:r w:rsidRPr="00A10094">
              <w:t>3.1.</w:t>
            </w:r>
            <w:r w:rsidRPr="00A10094">
              <w:tab/>
              <w:t xml:space="preserve">Develop a plan for implementing the approved optimisation, with prioritised tasks and minimum disruption to </w:t>
            </w:r>
            <w:r w:rsidRPr="00A10094">
              <w:rPr>
                <w:rStyle w:val="BoldandItalics"/>
              </w:rPr>
              <w:t>clients</w:t>
            </w:r>
          </w:p>
          <w:p w:rsidR="00000000" w:rsidRPr="00A10094" w:rsidP="00A10094">
            <w:pPr>
              <w:pStyle w:val="List2"/>
            </w:pPr>
            <w:r w:rsidRPr="00A10094">
              <w:t>3.2.</w:t>
            </w:r>
            <w:r w:rsidRPr="00A10094">
              <w:tab/>
              <w:t>Factor into the implementation plan, project budget and staff availability</w:t>
            </w:r>
          </w:p>
          <w:p w:rsidR="00000000" w:rsidP="00A10094">
            <w:pPr>
              <w:pStyle w:val="List2"/>
              <w:rPr>
                <w:lang w:val="en-NZ"/>
              </w:rPr>
            </w:pPr>
            <w:r w:rsidRPr="00A10094">
              <w:t>3.3.</w:t>
            </w:r>
            <w:r w:rsidRPr="00A10094">
              <w:tab/>
              <w:t>Su</w:t>
            </w:r>
            <w:r w:rsidRPr="00A10094">
              <w:t xml:space="preserve">bmit the implementation plan to the </w:t>
            </w:r>
            <w:r w:rsidRPr="00A10094">
              <w:rPr>
                <w:rStyle w:val="BoldandItalics"/>
              </w:rPr>
              <w:t>appropriate</w:t>
            </w:r>
            <w:r w:rsidRPr="00A10094">
              <w:t xml:space="preserve"> </w:t>
            </w:r>
            <w:r w:rsidRPr="00A10094">
              <w:rPr>
                <w:rStyle w:val="BoldandItalics"/>
              </w:rPr>
              <w:t>person</w:t>
            </w:r>
            <w:r w:rsidRPr="00A10094">
              <w:t xml:space="preserve"> for approval and revision, if necessary</w:t>
            </w:r>
          </w:p>
        </w:tc>
      </w:tr>
      <w:tr w:rsidTr="004833B6">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0094">
            <w:pPr>
              <w:pStyle w:val="List"/>
              <w:rPr>
                <w:lang w:val="en-NZ"/>
              </w:rPr>
            </w:pPr>
            <w:r w:rsidRPr="00A10094">
              <w:t>4.</w:t>
            </w:r>
            <w:r w:rsidRPr="00A10094">
              <w:tab/>
              <w:t>Modify system to optimise performance</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0094" w:rsidP="00A10094">
            <w:pPr>
              <w:pStyle w:val="List2"/>
            </w:pPr>
            <w:r w:rsidRPr="00A10094">
              <w:t>4.1.</w:t>
            </w:r>
            <w:r w:rsidRPr="00A10094">
              <w:tab/>
              <w:t>Install or configure system components in accordance with installation procedures and organisational guidelines, f</w:t>
            </w:r>
            <w:r w:rsidRPr="00A10094">
              <w:t>ollowing the implementation plan</w:t>
            </w:r>
          </w:p>
          <w:p w:rsidR="00000000" w:rsidRPr="00A10094" w:rsidP="00A10094">
            <w:pPr>
              <w:pStyle w:val="List2"/>
            </w:pPr>
            <w:r w:rsidRPr="00A10094">
              <w:t>4.2.</w:t>
            </w:r>
            <w:r w:rsidRPr="00A10094">
              <w:tab/>
              <w:t>Measure and record the change in performance resulting from the system modification, in order to assess that the required level of optimisation has been achieved</w:t>
            </w:r>
          </w:p>
          <w:p w:rsidR="00000000" w:rsidP="00A10094">
            <w:pPr>
              <w:pStyle w:val="List2"/>
              <w:rPr>
                <w:lang w:val="en-NZ"/>
              </w:rPr>
            </w:pPr>
            <w:r w:rsidRPr="00A10094">
              <w:t>4.3.</w:t>
            </w:r>
            <w:r w:rsidRPr="00A10094">
              <w:tab/>
              <w:t>Update appropriate documents according to organisat</w:t>
            </w:r>
            <w:r w:rsidRPr="00A10094">
              <w:t>ional guidelines, to reflect the system optimisation</w:t>
            </w:r>
          </w:p>
        </w:tc>
      </w:tr>
      <w:tr w:rsidTr="004833B6">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0094">
            <w:pPr>
              <w:pStyle w:val="List"/>
              <w:rPr>
                <w:lang w:val="en-NZ"/>
              </w:rPr>
            </w:pPr>
            <w:r w:rsidRPr="00A10094">
              <w:t>5.</w:t>
            </w:r>
            <w:r w:rsidRPr="00A10094">
              <w:tab/>
              <w:t>Monitor ongoing system performance</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0094" w:rsidP="00A10094">
            <w:pPr>
              <w:pStyle w:val="List2"/>
            </w:pPr>
            <w:r w:rsidRPr="00A10094">
              <w:t>5.1.</w:t>
            </w:r>
            <w:r w:rsidRPr="00A10094">
              <w:tab/>
              <w:t>Implement and maintain a performance register</w:t>
            </w:r>
          </w:p>
          <w:p w:rsidR="00000000" w:rsidRPr="00A10094" w:rsidP="00A10094">
            <w:pPr>
              <w:pStyle w:val="List2"/>
            </w:pPr>
            <w:r w:rsidRPr="00A10094">
              <w:t>5.2.</w:t>
            </w:r>
            <w:r w:rsidRPr="00A10094">
              <w:tab/>
            </w:r>
            <w:r w:rsidRPr="00A10094">
              <w:t>Review and assess benchmarks and performance regularly with the work team, to enable timely optimisation and updates</w:t>
            </w:r>
          </w:p>
        </w:tc>
      </w:tr>
    </w:tbl>
    <w:p w:rsidR="004833B6" w:rsidP="00A10094">
      <w:pPr>
        <w:pStyle w:val="BodyText"/>
      </w:pPr>
    </w:p>
    <w:p w:rsidR="004833B6" w:rsidP="00A10094">
      <w:pPr>
        <w:pStyle w:val="BodyText"/>
      </w:pPr>
    </w:p>
    <w:p w:rsidR="00000000" w:rsidRPr="00A10094" w:rsidP="00A10094">
      <w:pPr>
        <w:pStyle w:val="Heading1"/>
      </w:pPr>
      <w:bookmarkStart w:id="9" w:name="O_260323"/>
      <w:bookmarkEnd w:id="9"/>
      <w:r w:rsidRPr="00A10094">
        <w:t>Required Skills and Knowledge</w:t>
      </w:r>
    </w:p>
    <w:tbl>
      <w:tblPr>
        <w:tblW w:w="0" w:type="auto"/>
        <w:tblLayout w:type="fixed"/>
        <w:tblCellMar>
          <w:left w:w="62" w:type="dxa"/>
          <w:right w:w="62" w:type="dxa"/>
        </w:tblCellMar>
        <w:tblLook w:val="0000"/>
      </w:tblPr>
      <w:tblGrid>
        <w:gridCol w:w="8522"/>
      </w:tblGrid>
      <w:tr w:rsidTr="004833B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10094">
            <w:pPr>
              <w:pStyle w:val="BodyText"/>
              <w:rPr>
                <w:lang w:val="en-NZ"/>
              </w:rPr>
            </w:pPr>
            <w:r w:rsidRPr="00A10094">
              <w:rPr>
                <w:rStyle w:val="SpecialBold"/>
              </w:rPr>
              <w:t>REQUIRED SKILLS AND KNOWLEDGE</w:t>
            </w:r>
          </w:p>
        </w:tc>
      </w:tr>
      <w:tr w:rsidTr="004833B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10094">
            <w:pPr>
              <w:pStyle w:val="BodyText"/>
              <w:rPr>
                <w:lang w:val="en-NZ"/>
              </w:rPr>
            </w:pPr>
            <w:r w:rsidRPr="00A10094">
              <w:t>This section describes the skills and knowledge required for this unit.</w:t>
            </w:r>
          </w:p>
        </w:tc>
      </w:tr>
      <w:tr w:rsidTr="004833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0094">
            <w:pPr>
              <w:pStyle w:val="BodyText"/>
              <w:rPr>
                <w:lang w:val="en-NZ"/>
              </w:rPr>
            </w:pPr>
            <w:r w:rsidRPr="00A10094">
              <w:rPr>
                <w:rStyle w:val="SpecialBold"/>
              </w:rPr>
              <w:t>Required skills</w:t>
            </w:r>
          </w:p>
        </w:tc>
      </w:tr>
      <w:tr w:rsidTr="004833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0094" w:rsidP="00A10094">
            <w:pPr>
              <w:pStyle w:val="ListBullet"/>
            </w:pPr>
            <w:r w:rsidRPr="00A10094">
              <w:t>Measuring system performance against predefined benchmarks</w:t>
            </w:r>
          </w:p>
          <w:p w:rsidR="00000000" w:rsidRPr="00A10094" w:rsidP="00A10094">
            <w:pPr>
              <w:pStyle w:val="ListBullet"/>
            </w:pPr>
            <w:r w:rsidRPr="00A10094">
              <w:t>Risk analysis skills in relation to reviewing change procedures</w:t>
            </w:r>
          </w:p>
          <w:p w:rsidR="00000000" w:rsidRPr="00A10094" w:rsidP="00A10094">
            <w:pPr>
              <w:pStyle w:val="ListBullet"/>
            </w:pPr>
            <w:r w:rsidRPr="00A10094">
              <w:t>Comprehension of technical manuals</w:t>
            </w:r>
          </w:p>
          <w:p w:rsidR="00000000" w:rsidRPr="00A10094" w:rsidP="00A10094">
            <w:pPr>
              <w:pStyle w:val="ListBullet"/>
            </w:pPr>
            <w:r w:rsidRPr="00A10094">
              <w:t>Adequate use of diagnostic tools</w:t>
            </w:r>
          </w:p>
          <w:p w:rsidR="00000000" w:rsidP="00A10094">
            <w:pPr>
              <w:pStyle w:val="ListBullet"/>
              <w:rPr>
                <w:lang w:val="en-NZ"/>
              </w:rPr>
            </w:pPr>
            <w:r w:rsidRPr="00A10094">
              <w:t>Report writing and recording skills</w:t>
            </w:r>
          </w:p>
        </w:tc>
      </w:tr>
      <w:tr w:rsidTr="004833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0094">
            <w:pPr>
              <w:pStyle w:val="BodyText"/>
              <w:rPr>
                <w:lang w:val="en-NZ"/>
              </w:rPr>
            </w:pPr>
            <w:r w:rsidRPr="00A10094">
              <w:rPr>
                <w:rStyle w:val="SpecialBold"/>
              </w:rPr>
              <w:t>Required knowledge</w:t>
            </w:r>
          </w:p>
        </w:tc>
      </w:tr>
      <w:tr w:rsidTr="004833B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0094" w:rsidP="00A10094">
            <w:pPr>
              <w:pStyle w:val="ListBullet"/>
            </w:pPr>
            <w:r w:rsidRPr="00A10094">
              <w:t>Current industry-standard hardware and software monitoring tools and the how to interpret information produced from monitoring</w:t>
            </w:r>
          </w:p>
          <w:p w:rsidR="00000000" w:rsidRPr="00A10094" w:rsidP="00A10094">
            <w:pPr>
              <w:pStyle w:val="ListBullet"/>
            </w:pPr>
            <w:r w:rsidRPr="00A10094">
              <w:t>Broad knowledge of the role of stakeho</w:t>
            </w:r>
            <w:r w:rsidRPr="00A10094">
              <w:t>lders and the degree of stakeholder involvement</w:t>
            </w:r>
          </w:p>
          <w:p w:rsidR="00000000" w:rsidRPr="00A10094" w:rsidP="00A10094">
            <w:pPr>
              <w:pStyle w:val="ListBullet"/>
            </w:pPr>
            <w:r w:rsidRPr="00A10094">
              <w:t>Detailed knowledge of the system's current functionality</w:t>
            </w:r>
          </w:p>
          <w:p w:rsidR="00000000" w:rsidRPr="00A10094" w:rsidP="00A10094">
            <w:pPr>
              <w:pStyle w:val="ListBullet"/>
            </w:pPr>
            <w:r w:rsidRPr="00A10094">
              <w:t>Broad knowledge of quality assurance practices</w:t>
            </w:r>
          </w:p>
          <w:p w:rsidR="00000000" w:rsidRPr="00A10094" w:rsidP="00A10094">
            <w:pPr>
              <w:pStyle w:val="ListBullet"/>
            </w:pPr>
            <w:r w:rsidRPr="00A10094">
              <w:t>One or more change management tools</w:t>
            </w:r>
          </w:p>
          <w:p w:rsidR="00000000" w:rsidRPr="00A10094" w:rsidP="00A10094">
            <w:pPr>
              <w:pStyle w:val="ListBullet"/>
            </w:pPr>
            <w:r w:rsidRPr="00A10094">
              <w:t>General knowledge of system performance, change control procedures a</w:t>
            </w:r>
            <w:r w:rsidRPr="00A10094">
              <w:t>nd theoretical concepts</w:t>
            </w:r>
          </w:p>
          <w:p w:rsidR="00000000" w:rsidRPr="00A10094" w:rsidP="00A10094">
            <w:pPr>
              <w:pStyle w:val="ListBullet"/>
            </w:pPr>
            <w:r w:rsidRPr="00A10094">
              <w:t>Detailed knowledge of the system under modification</w:t>
            </w:r>
          </w:p>
          <w:p w:rsidR="00000000" w:rsidRPr="00A10094" w:rsidP="00A10094">
            <w:pPr>
              <w:pStyle w:val="ListBullet"/>
            </w:pPr>
            <w:r w:rsidRPr="00A10094">
              <w:t>Business scheduling requirements</w:t>
            </w:r>
          </w:p>
        </w:tc>
      </w:tr>
    </w:tbl>
    <w:p w:rsidR="004833B6" w:rsidP="00A10094">
      <w:pPr>
        <w:pStyle w:val="BodyText"/>
      </w:pPr>
    </w:p>
    <w:p w:rsidR="004833B6" w:rsidP="00A10094">
      <w:pPr>
        <w:pStyle w:val="BodyText"/>
      </w:pPr>
    </w:p>
    <w:p w:rsidR="00000000" w:rsidRPr="00A10094" w:rsidP="00A10094">
      <w:pPr>
        <w:pStyle w:val="AllowPageBreak"/>
      </w:pPr>
    </w:p>
    <w:p w:rsidR="00000000" w:rsidRPr="00A10094" w:rsidP="00A10094">
      <w:pPr>
        <w:pStyle w:val="Heading1"/>
      </w:pPr>
      <w:bookmarkStart w:id="10" w:name="O_244357"/>
      <w:bookmarkEnd w:id="10"/>
      <w:r w:rsidRPr="00A10094">
        <w:t>Evidence Guide</w:t>
      </w:r>
    </w:p>
    <w:tbl>
      <w:tblPr>
        <w:tblW w:w="9570" w:type="dxa"/>
        <w:tblLayout w:type="fixed"/>
        <w:tblCellMar>
          <w:left w:w="62" w:type="dxa"/>
          <w:right w:w="62" w:type="dxa"/>
        </w:tblCellMar>
        <w:tblLook w:val="0000"/>
      </w:tblPr>
      <w:tblGrid>
        <w:gridCol w:w="3908"/>
        <w:gridCol w:w="5662"/>
      </w:tblGrid>
      <w:tr w:rsidTr="004833B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0094">
            <w:pPr>
              <w:pStyle w:val="BodyText"/>
              <w:rPr>
                <w:lang w:val="en-NZ"/>
              </w:rPr>
            </w:pPr>
            <w:r w:rsidRPr="00A10094">
              <w:rPr>
                <w:rStyle w:val="SpecialBold"/>
              </w:rPr>
              <w:t>EVIDENCE GUIDE</w:t>
            </w:r>
          </w:p>
        </w:tc>
      </w:tr>
      <w:tr w:rsidTr="004833B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0094">
            <w:pPr>
              <w:pStyle w:val="BodyText"/>
              <w:rPr>
                <w:lang w:val="en-NZ"/>
              </w:rPr>
            </w:pPr>
            <w:r w:rsidRPr="00A10094">
              <w:t>The evidence guide provi</w:t>
            </w:r>
            <w:r w:rsidRPr="00A10094">
              <w:t>des advice on assessment and must be read in conjunction with the performance criteria, required skills and knowledge, range statement and the Assessment Guidelines for the Training Package.</w:t>
            </w:r>
          </w:p>
        </w:tc>
      </w:tr>
      <w:tr w:rsidTr="004833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0094">
            <w:pPr>
              <w:pStyle w:val="BodyText"/>
              <w:rPr>
                <w:lang w:val="en-NZ"/>
              </w:rPr>
            </w:pPr>
            <w:r w:rsidRPr="00A1009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0094">
            <w:pPr>
              <w:pStyle w:val="BodyText"/>
              <w:rPr>
                <w:lang w:val="en-NZ"/>
              </w:rPr>
            </w:pPr>
          </w:p>
        </w:tc>
      </w:tr>
      <w:tr w:rsidTr="004833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0094">
            <w:pPr>
              <w:pStyle w:val="BodyText"/>
              <w:rPr>
                <w:lang w:val="en-NZ"/>
              </w:rPr>
            </w:pPr>
            <w:r w:rsidRPr="00A1009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0094" w:rsidP="00A10094">
            <w:pPr>
              <w:pStyle w:val="BodyText"/>
            </w:pPr>
            <w:r w:rsidRPr="00A10094">
              <w:t>Evidence of the following is essential:</w:t>
            </w:r>
          </w:p>
          <w:p w:rsidR="00000000" w:rsidRPr="00A10094" w:rsidP="00A10094">
            <w:pPr>
              <w:pStyle w:val="ListBullet"/>
            </w:pPr>
            <w:r w:rsidRPr="00A10094">
              <w:t>Assessment must confirm sufficient knowledge of the indicators of inadequate performance.</w:t>
            </w:r>
          </w:p>
          <w:p w:rsidR="00000000" w:rsidRPr="00A10094" w:rsidP="00A10094">
            <w:pPr>
              <w:pStyle w:val="ListBullet"/>
            </w:pPr>
            <w:r w:rsidRPr="00A10094">
              <w:t>Assessment must confirm the abil</w:t>
            </w:r>
            <w:r w:rsidRPr="00A10094">
              <w:t>ity to keep the system balanced and performing well.</w:t>
            </w:r>
          </w:p>
          <w:p w:rsidR="00000000" w:rsidRPr="00A10094" w:rsidP="00A10094">
            <w:pPr>
              <w:pStyle w:val="ListBullet"/>
            </w:pPr>
            <w:r w:rsidRPr="00A10094">
              <w:t>Assessment must confirm the ability to analyse system performance.</w:t>
            </w:r>
          </w:p>
          <w:p w:rsidR="00000000" w:rsidRPr="00A10094" w:rsidP="00A10094">
            <w:pPr>
              <w:pStyle w:val="BodyText"/>
            </w:pPr>
          </w:p>
          <w:p w:rsidR="00000000" w:rsidRPr="00A10094" w:rsidP="00A10094">
            <w:pPr>
              <w:pStyle w:val="BodyText"/>
            </w:pPr>
            <w:r w:rsidRPr="00A10094">
              <w:t>To demonstrate competency in this unit the learner will require access to:</w:t>
            </w:r>
          </w:p>
          <w:p w:rsidR="00000000" w:rsidRPr="00A10094" w:rsidP="00A10094">
            <w:pPr>
              <w:pStyle w:val="ListBullet"/>
            </w:pPr>
            <w:r w:rsidRPr="00A10094">
              <w:t>System components and software for performance tuning</w:t>
            </w:r>
          </w:p>
          <w:p w:rsidR="00000000" w:rsidRPr="00A10094" w:rsidP="00A10094">
            <w:pPr>
              <w:pStyle w:val="ListBullet"/>
            </w:pPr>
            <w:r w:rsidRPr="00A10094">
              <w:t>Techn</w:t>
            </w:r>
            <w:r w:rsidRPr="00A10094">
              <w:t>ical manuals and resources</w:t>
            </w:r>
          </w:p>
          <w:p w:rsidR="00000000" w:rsidRPr="00A10094" w:rsidP="00A10094">
            <w:pPr>
              <w:pStyle w:val="ListBullet"/>
            </w:pPr>
            <w:r w:rsidRPr="00A10094">
              <w:t>Fault logs</w:t>
            </w:r>
          </w:p>
          <w:p w:rsidR="00000000" w:rsidP="00A10094">
            <w:pPr>
              <w:pStyle w:val="ListBullet"/>
              <w:rPr>
                <w:lang w:val="en-NZ"/>
              </w:rPr>
            </w:pPr>
            <w:r w:rsidRPr="00A10094">
              <w:t>Diagnostic tools</w:t>
            </w:r>
          </w:p>
        </w:tc>
      </w:tr>
      <w:tr w:rsidTr="004833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0094">
            <w:pPr>
              <w:pStyle w:val="BodyText"/>
              <w:rPr>
                <w:lang w:val="en-NZ"/>
              </w:rPr>
            </w:pPr>
            <w:r w:rsidRPr="00A1009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0094" w:rsidP="00A10094">
            <w:pPr>
              <w:pStyle w:val="BodyText"/>
            </w:pPr>
            <w:r w:rsidRPr="00A10094">
              <w:t>As systems grow, they can become fragmented and congested with incompatible software and unused programs, which can lead to wasted CPU cycles and unnec</w:t>
            </w:r>
            <w:r w:rsidRPr="00A10094">
              <w:t>essary overuse of RAM.</w:t>
            </w:r>
          </w:p>
          <w:p w:rsidR="00000000" w:rsidRPr="00A10094" w:rsidP="00A10094">
            <w:pPr>
              <w:pStyle w:val="BodyText"/>
            </w:pPr>
          </w:p>
          <w:p w:rsidR="00000000" w:rsidRPr="00A10094" w:rsidP="00A10094">
            <w:pPr>
              <w:pStyle w:val="BodyText"/>
            </w:pPr>
            <w:r w:rsidRPr="00A10094">
              <w:t>The role of optimising system performance can avoid spending money on unnecessary hardware and software when all that is required is careful management of current resources.</w:t>
            </w:r>
          </w:p>
          <w:p w:rsidR="00000000" w:rsidRPr="00A10094" w:rsidP="00A10094">
            <w:pPr>
              <w:pStyle w:val="BodyText"/>
            </w:pPr>
          </w:p>
          <w:p w:rsidR="00000000" w:rsidRPr="00A10094" w:rsidP="00A10094">
            <w:pPr>
              <w:pStyle w:val="BodyText"/>
            </w:pPr>
            <w:r w:rsidRPr="00A10094">
              <w:t>The breadth, depth and compl</w:t>
            </w:r>
            <w:r w:rsidRPr="00A10094">
              <w:t>exity of knowledge and skills in this competency would cover a broad range of varied activities or application in a wider variety of contexts most of which are complex and non-routine. Leadership and guidance would be involved when organising activities of</w:t>
            </w:r>
            <w:r w:rsidRPr="00A10094">
              <w:t xml:space="preserve"> self and others as well as contributing to technical solutions of a non-routine or contingency nature.</w:t>
            </w:r>
          </w:p>
          <w:p w:rsidR="00000000" w:rsidRPr="00A10094" w:rsidP="00A10094">
            <w:pPr>
              <w:pStyle w:val="BodyText"/>
            </w:pPr>
          </w:p>
          <w:p w:rsidR="00000000" w:rsidRPr="00A10094" w:rsidP="00A10094">
            <w:pPr>
              <w:pStyle w:val="BodyText"/>
            </w:pPr>
            <w:r w:rsidRPr="00A10094">
              <w:t>Assessment must ensure:</w:t>
            </w:r>
          </w:p>
          <w:p w:rsidR="00000000" w:rsidRPr="00A10094" w:rsidP="00A10094">
            <w:pPr>
              <w:pStyle w:val="ListBullet"/>
            </w:pPr>
            <w:r w:rsidRPr="00A10094">
              <w:t>Performance of a broad range of skilled applications including the requirement to evaluate and analyse current practices, deve</w:t>
            </w:r>
            <w:r w:rsidRPr="00A10094">
              <w:t>lop new criteria and procedures for performing current practices and provision of some leadership and guidance to others in the application and planning of the skills would be characteristic.</w:t>
            </w:r>
          </w:p>
          <w:p w:rsidR="00000000" w:rsidRPr="00A10094" w:rsidP="00A10094">
            <w:pPr>
              <w:pStyle w:val="BodyText"/>
            </w:pPr>
          </w:p>
          <w:p w:rsidR="00000000" w:rsidP="00A10094">
            <w:pPr>
              <w:pStyle w:val="ListBullet"/>
              <w:rPr>
                <w:lang w:val="en-NZ"/>
              </w:rPr>
            </w:pPr>
            <w:r w:rsidRPr="00A10094">
              <w:t>Applications may involve responsibility for, and limited organ</w:t>
            </w:r>
            <w:r w:rsidRPr="00A10094">
              <w:t>isation of, others.</w:t>
            </w:r>
          </w:p>
        </w:tc>
      </w:tr>
      <w:tr w:rsidTr="004833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0094">
            <w:pPr>
              <w:pStyle w:val="BodyText"/>
              <w:rPr>
                <w:lang w:val="en-NZ"/>
              </w:rPr>
            </w:pPr>
            <w:r w:rsidRPr="00A1009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0094" w:rsidP="00A10094">
            <w:pPr>
              <w:pStyle w:val="BodyText"/>
            </w:pPr>
            <w:r w:rsidRPr="00A10094">
              <w:t>The purpose of this unit is to define the standard of performance to be achieved in the workplace. In undertaking training and assessment activities related to this unit, consideration should be given to the implem</w:t>
            </w:r>
            <w:r w:rsidRPr="00A10094">
              <w:t>entation of appropriate diversity and accessibility practices in order to accommodate people who may have special needs. Additional guidance on these and related matters is provided in ICA05 Section 1.</w:t>
            </w:r>
          </w:p>
          <w:p w:rsidR="00000000" w:rsidRPr="00A10094" w:rsidP="00A10094">
            <w:pPr>
              <w:pStyle w:val="BodyText"/>
            </w:pPr>
          </w:p>
          <w:p w:rsidR="00000000" w:rsidRPr="00A10094" w:rsidP="00A10094">
            <w:pPr>
              <w:pStyle w:val="ListBullet"/>
            </w:pPr>
            <w:r w:rsidRPr="00A10094">
              <w:t>Competency in this unit should be assessed using sum</w:t>
            </w:r>
            <w:r w:rsidRPr="00A10094">
              <w:t>mative assessment to ensure consistency of performance in a range of contexts. This unit can be assessed either in the workplace or in a simulated environment. However, simulated activities must closely reflect the workplace to enable full demonstration of</w:t>
            </w:r>
            <w:r w:rsidRPr="00A10094">
              <w:t xml:space="preserve"> competency.</w:t>
            </w:r>
          </w:p>
          <w:p w:rsidR="00000000" w:rsidRPr="00A10094" w:rsidP="00A10094">
            <w:pPr>
              <w:pStyle w:val="BodyText"/>
            </w:pPr>
          </w:p>
          <w:p w:rsidR="00000000" w:rsidP="00A10094">
            <w:pPr>
              <w:pStyle w:val="ListBullet"/>
              <w:rPr>
                <w:lang w:val="en-NZ"/>
              </w:rPr>
            </w:pPr>
            <w:r w:rsidRPr="00A10094">
              <w:t xml:space="preserve">Assessment will usually include observation of real or simulated work processes </w:t>
            </w:r>
            <w:r w:rsidRPr="00A10094">
              <w:t>and procedures and/or performance in a project context as well as questioning on underpinning knowledge and skills. The questioning of team members, supervisors, subordinates, peers and clients where appropriate may provide valuable input to the assessment</w:t>
            </w:r>
            <w:r w:rsidRPr="00A10094">
              <w:t xml:space="preserve"> process. The interdependence of units for assessment purposes may vary with the particular project or scenario.</w:t>
            </w:r>
          </w:p>
        </w:tc>
      </w:tr>
      <w:tr w:rsidTr="004833B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0094">
            <w:pPr>
              <w:pStyle w:val="BodyText"/>
              <w:rPr>
                <w:lang w:val="en-NZ"/>
              </w:rPr>
            </w:pPr>
            <w:r w:rsidRPr="00A1009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0094" w:rsidP="00A10094">
            <w:pPr>
              <w:pStyle w:val="BodyText"/>
            </w:pPr>
            <w:r w:rsidRPr="00A10094">
              <w:t>Holistic assessment with other units relevant to the industry sector, workplace and job role is recommende</w:t>
            </w:r>
            <w:r w:rsidRPr="00A10094">
              <w:t>d, for example:</w:t>
            </w:r>
          </w:p>
          <w:p w:rsidR="00000000" w:rsidRPr="00A10094" w:rsidP="00A10094">
            <w:pPr>
              <w:pStyle w:val="ListBullet"/>
            </w:pPr>
            <w:r w:rsidRPr="00A10094">
              <w:t>ICAI4030B Install software to networked computers</w:t>
            </w:r>
          </w:p>
          <w:p w:rsidR="00000000" w:rsidRPr="00A10094" w:rsidP="00A10094">
            <w:pPr>
              <w:pStyle w:val="ListBullet"/>
            </w:pPr>
            <w:r w:rsidRPr="00A10094">
              <w:t>ICAI4097C Install and configure a network</w:t>
            </w:r>
          </w:p>
          <w:p w:rsidR="00000000" w:rsidRPr="00A10094" w:rsidP="00A10094">
            <w:pPr>
              <w:pStyle w:val="ListBullet"/>
            </w:pPr>
            <w:r w:rsidRPr="00A10094">
              <w:t>ICAS4107B Rectify system faults on a live system</w:t>
            </w:r>
          </w:p>
          <w:p w:rsidR="00000000" w:rsidRPr="00A10094" w:rsidP="00A10094">
            <w:pPr>
              <w:pStyle w:val="ListBullet"/>
            </w:pPr>
            <w:r w:rsidRPr="00A10094">
              <w:t>ICAS4113C Identify and resolve common database performance problems</w:t>
            </w:r>
          </w:p>
          <w:p w:rsidR="00000000" w:rsidRPr="00A10094" w:rsidP="00A10094">
            <w:pPr>
              <w:pStyle w:val="ListBullet"/>
            </w:pPr>
            <w:r w:rsidRPr="00A10094">
              <w:t>ICAS4116B Undertake capacity p</w:t>
            </w:r>
            <w:r w:rsidRPr="00A10094">
              <w:t>lanning</w:t>
            </w:r>
          </w:p>
          <w:p w:rsidR="00000000" w:rsidRPr="00A10094" w:rsidP="00A10094">
            <w:pPr>
              <w:pStyle w:val="ListBullet"/>
            </w:pPr>
            <w:r w:rsidRPr="00A10094">
              <w:t>ICAS4127B Support system software</w:t>
            </w:r>
          </w:p>
          <w:p w:rsidR="00000000" w:rsidRPr="00A10094" w:rsidP="00A10094">
            <w:pPr>
              <w:pStyle w:val="BodyText"/>
            </w:pPr>
          </w:p>
          <w:p w:rsidR="00000000" w:rsidRPr="00A10094" w:rsidP="00A10094">
            <w:pPr>
              <w:pStyle w:val="BodyText"/>
            </w:pPr>
            <w:r w:rsidRPr="00A10094">
              <w:t>An individual demonstrating this competency would be able to:</w:t>
            </w:r>
          </w:p>
          <w:p w:rsidR="00000000" w:rsidRPr="00A10094" w:rsidP="00A10094">
            <w:pPr>
              <w:pStyle w:val="ListBullet"/>
            </w:pPr>
            <w:r w:rsidRPr="00A10094">
              <w:t>Demonstrate understanding of a broad knowledge base incorporating some theoretical concepts</w:t>
            </w:r>
          </w:p>
          <w:p w:rsidR="00000000" w:rsidRPr="00A10094" w:rsidP="00A10094">
            <w:pPr>
              <w:pStyle w:val="ListBullet"/>
            </w:pPr>
            <w:r w:rsidRPr="00A10094">
              <w:t>Apply solutions to a defined range of unpredictable proble</w:t>
            </w:r>
            <w:r w:rsidRPr="00A10094">
              <w:t>ms</w:t>
            </w:r>
          </w:p>
          <w:p w:rsidR="00000000" w:rsidRPr="00A10094" w:rsidP="00A10094">
            <w:pPr>
              <w:pStyle w:val="ListBullet"/>
            </w:pPr>
            <w:r w:rsidRPr="00A10094">
              <w:t>Identify and apply skill and knowledge areas to a wide variety of contexts, with depth in some areas</w:t>
            </w:r>
          </w:p>
          <w:p w:rsidR="00000000" w:rsidRPr="00A10094" w:rsidP="00A10094">
            <w:pPr>
              <w:pStyle w:val="ListBullet"/>
            </w:pPr>
            <w:r w:rsidRPr="00A10094">
              <w:t>Identify, analyse and evaluate information from a variety of sources</w:t>
            </w:r>
          </w:p>
          <w:p w:rsidR="00000000" w:rsidRPr="00A10094" w:rsidP="00A10094">
            <w:pPr>
              <w:pStyle w:val="ListBullet"/>
            </w:pPr>
            <w:r w:rsidRPr="00A10094">
              <w:t>Take responsibility for own outputs in relation to specified quality standards</w:t>
            </w:r>
          </w:p>
          <w:p w:rsidR="00000000" w:rsidRPr="00A10094" w:rsidP="00A10094">
            <w:pPr>
              <w:pStyle w:val="ListBullet"/>
            </w:pPr>
            <w:r w:rsidRPr="00A10094">
              <w:t>Take limited responsibility for the quantity and quality of the output of others</w:t>
            </w:r>
          </w:p>
          <w:p w:rsidR="00000000" w:rsidRPr="00A10094" w:rsidP="00A10094">
            <w:pPr>
              <w:pStyle w:val="ListBullet"/>
            </w:pPr>
            <w:r w:rsidRPr="00A10094">
              <w:t>Maintain knowledge of industry products and services</w:t>
            </w:r>
          </w:p>
        </w:tc>
      </w:tr>
    </w:tbl>
    <w:p w:rsidR="004833B6" w:rsidP="00A10094">
      <w:pPr>
        <w:pStyle w:val="BodyText"/>
      </w:pPr>
    </w:p>
    <w:p w:rsidR="004833B6" w:rsidP="00A10094">
      <w:pPr>
        <w:pStyle w:val="BodyText"/>
      </w:pPr>
    </w:p>
    <w:p w:rsidR="00000000" w:rsidRPr="00A10094" w:rsidP="00A10094">
      <w:pPr>
        <w:pStyle w:val="Heading1"/>
      </w:pPr>
      <w:bookmarkStart w:id="11" w:name="O_252340"/>
      <w:bookmarkEnd w:id="11"/>
      <w:r w:rsidRPr="00A10094">
        <w:t>Range Statement</w:t>
      </w:r>
    </w:p>
    <w:tbl>
      <w:tblPr>
        <w:tblW w:w="0" w:type="auto"/>
        <w:tblLayout w:type="fixed"/>
        <w:tblCellMar>
          <w:left w:w="62" w:type="dxa"/>
          <w:right w:w="62" w:type="dxa"/>
        </w:tblCellMar>
        <w:tblLook w:val="0000"/>
      </w:tblPr>
      <w:tblGrid>
        <w:gridCol w:w="3523"/>
        <w:gridCol w:w="4999"/>
      </w:tblGrid>
      <w:tr w:rsidTr="004833B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0094">
            <w:pPr>
              <w:pStyle w:val="BodyText"/>
              <w:rPr>
                <w:lang w:val="en-NZ"/>
              </w:rPr>
            </w:pPr>
            <w:r w:rsidRPr="00A10094">
              <w:rPr>
                <w:rStyle w:val="SpecialBold"/>
              </w:rPr>
              <w:t>RANGE STATEMENT</w:t>
            </w:r>
          </w:p>
        </w:tc>
      </w:tr>
      <w:tr w:rsidTr="004833B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0094">
            <w:pPr>
              <w:pStyle w:val="BodyText"/>
              <w:rPr>
                <w:lang w:val="en-NZ"/>
              </w:rPr>
            </w:pPr>
            <w:r w:rsidRPr="00A10094">
              <w:t>The range statement relates to the unit of competency as a whole. It allows for different work environments and situations that may affect performance. Bold italicised wording, if used in the performance criteria, is detailed below. Essential operating con</w:t>
            </w:r>
            <w:r w:rsidRPr="00A10094">
              <w:t>ditions that may be present with training and assessment (depending on the work situation, needs of the candidate, accessibility of the item, and local industry and regional contexts) may also be included.</w:t>
            </w:r>
          </w:p>
        </w:tc>
      </w:tr>
      <w:tr w:rsidTr="004833B6">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0094">
            <w:pPr>
              <w:pStyle w:val="BodyText"/>
              <w:rPr>
                <w:lang w:val="en-NZ"/>
              </w:rPr>
            </w:pPr>
            <w:r w:rsidRPr="00A10094">
              <w:rPr>
                <w:rStyle w:val="BoldandItalics"/>
              </w:rPr>
              <w:t>System performance</w:t>
            </w:r>
            <w:r w:rsidRPr="00A10094">
              <w:t xml:space="preserve"> including network capacity an</w:t>
            </w:r>
            <w:r w:rsidRPr="00A10094">
              <w:t>d throughput can be affected by:</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0094" w:rsidP="00A10094">
            <w:pPr>
              <w:pStyle w:val="ListBullet"/>
            </w:pPr>
            <w:r w:rsidRPr="00A10094">
              <w:t>imbalances in disk utilisation and available space</w:t>
            </w:r>
          </w:p>
          <w:p w:rsidR="00000000" w:rsidRPr="00A10094" w:rsidP="00A10094">
            <w:pPr>
              <w:pStyle w:val="ListBullet"/>
            </w:pPr>
            <w:r w:rsidRPr="00A10094">
              <w:t>memory availability and utilisation</w:t>
            </w:r>
          </w:p>
          <w:p w:rsidR="00000000" w:rsidRPr="00A10094" w:rsidP="00A10094">
            <w:pPr>
              <w:pStyle w:val="ListBullet"/>
            </w:pPr>
            <w:r w:rsidRPr="00A10094">
              <w:t>processor utilisation</w:t>
            </w:r>
          </w:p>
          <w:p w:rsidR="00000000" w:rsidRPr="00A10094" w:rsidP="00A10094">
            <w:pPr>
              <w:pStyle w:val="ListBullet"/>
            </w:pPr>
            <w:r w:rsidRPr="00A10094">
              <w:t>disk speed</w:t>
            </w:r>
          </w:p>
          <w:p w:rsidR="00000000" w:rsidRPr="00A10094" w:rsidP="00A10094">
            <w:pPr>
              <w:pStyle w:val="ListBullet"/>
            </w:pPr>
            <w:r w:rsidRPr="00A10094">
              <w:t>allocation of files across disk space</w:t>
            </w:r>
          </w:p>
          <w:p w:rsidR="00000000" w:rsidRPr="00A10094" w:rsidP="00A10094">
            <w:pPr>
              <w:pStyle w:val="ListBullet"/>
            </w:pPr>
            <w:r w:rsidRPr="00A10094">
              <w:t>number of concurrent users</w:t>
            </w:r>
          </w:p>
          <w:p w:rsidR="00000000" w:rsidRPr="00A10094" w:rsidP="00A10094">
            <w:pPr>
              <w:pStyle w:val="ListBullet"/>
            </w:pPr>
            <w:r w:rsidRPr="00A10094">
              <w:t>work load</w:t>
            </w:r>
          </w:p>
          <w:p w:rsidR="00000000" w:rsidRPr="00A10094" w:rsidP="00A10094">
            <w:pPr>
              <w:pStyle w:val="ListBullet"/>
            </w:pPr>
            <w:r w:rsidRPr="00A10094">
              <w:t>physical limitations of system</w:t>
            </w:r>
          </w:p>
          <w:p w:rsidR="00000000" w:rsidRPr="00A10094" w:rsidP="00A10094">
            <w:pPr>
              <w:pStyle w:val="ListBullet"/>
            </w:pPr>
            <w:r w:rsidRPr="00A10094">
              <w:t>poor design in a program/s</w:t>
            </w:r>
          </w:p>
          <w:p w:rsidR="00000000" w:rsidRPr="00A10094" w:rsidP="00A10094">
            <w:pPr>
              <w:pStyle w:val="ListBullet"/>
            </w:pPr>
            <w:r w:rsidRPr="00A10094">
              <w:t>queue depth</w:t>
            </w:r>
          </w:p>
          <w:p w:rsidR="00000000" w:rsidRPr="00A10094" w:rsidP="00A10094">
            <w:pPr>
              <w:pStyle w:val="ListBullet"/>
            </w:pPr>
            <w:r w:rsidRPr="00A10094">
              <w:t>seek time</w:t>
            </w:r>
          </w:p>
          <w:p w:rsidR="00000000" w:rsidP="00A10094">
            <w:pPr>
              <w:pStyle w:val="ListBullet"/>
              <w:rPr>
                <w:lang w:val="en-NZ"/>
              </w:rPr>
            </w:pPr>
            <w:r w:rsidRPr="00A10094">
              <w:t>i/o channel availability</w:t>
            </w:r>
          </w:p>
        </w:tc>
      </w:tr>
      <w:tr w:rsidTr="004833B6">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0094">
            <w:pPr>
              <w:pStyle w:val="BodyText"/>
              <w:rPr>
                <w:lang w:val="en-NZ"/>
              </w:rPr>
            </w:pPr>
            <w:r w:rsidRPr="00A10094">
              <w:rPr>
                <w:rStyle w:val="BoldandItalics"/>
              </w:rPr>
              <w:t>Tools</w:t>
            </w:r>
            <w:r w:rsidRPr="00A10094">
              <w:t xml:space="preserve"> may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0094" w:rsidP="00A10094">
            <w:pPr>
              <w:pStyle w:val="ListBullet"/>
            </w:pPr>
            <w:r w:rsidRPr="00A10094">
              <w:t>software</w:t>
            </w:r>
          </w:p>
          <w:p w:rsidR="00000000" w:rsidP="00A10094">
            <w:pPr>
              <w:pStyle w:val="ListBullet"/>
              <w:rPr>
                <w:lang w:val="en-NZ"/>
              </w:rPr>
            </w:pPr>
            <w:r w:rsidRPr="00A10094">
              <w:t>electronics equipment (e.g. volt-meter, oscilloscope, data analyser)</w:t>
            </w:r>
          </w:p>
        </w:tc>
      </w:tr>
      <w:tr w:rsidTr="004833B6">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0094">
            <w:pPr>
              <w:pStyle w:val="BodyText"/>
              <w:rPr>
                <w:lang w:val="en-NZ"/>
              </w:rPr>
            </w:pPr>
            <w:r w:rsidRPr="00A10094">
              <w:rPr>
                <w:rStyle w:val="BoldandItalics"/>
              </w:rPr>
              <w:t>Client</w:t>
            </w:r>
            <w:r w:rsidRPr="00A10094">
              <w:t xml:space="preserve"> may include but is not limited to:</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0094" w:rsidP="00A10094">
            <w:pPr>
              <w:pStyle w:val="ListBullet"/>
            </w:pPr>
            <w:r w:rsidRPr="00A10094">
              <w:t>internal departments</w:t>
            </w:r>
          </w:p>
          <w:p w:rsidR="00000000" w:rsidRPr="00A10094" w:rsidP="00A10094">
            <w:pPr>
              <w:pStyle w:val="ListBullet"/>
            </w:pPr>
            <w:r w:rsidRPr="00A10094">
              <w:t>external organisations</w:t>
            </w:r>
          </w:p>
          <w:p w:rsidR="00000000" w:rsidRPr="00A10094" w:rsidP="00A10094">
            <w:pPr>
              <w:pStyle w:val="ListBullet"/>
            </w:pPr>
            <w:r w:rsidRPr="00A10094">
              <w:t>individual people</w:t>
            </w:r>
          </w:p>
          <w:p w:rsidR="00000000" w:rsidP="00A10094">
            <w:pPr>
              <w:pStyle w:val="ListBullet"/>
              <w:rPr>
                <w:lang w:val="en-NZ"/>
              </w:rPr>
            </w:pPr>
            <w:r w:rsidRPr="00A10094">
              <w:t>employees</w:t>
            </w:r>
          </w:p>
        </w:tc>
      </w:tr>
      <w:tr w:rsidTr="004833B6">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0094">
            <w:pPr>
              <w:pStyle w:val="BodyText"/>
              <w:rPr>
                <w:lang w:val="en-NZ"/>
              </w:rPr>
            </w:pPr>
            <w:r w:rsidRPr="00A10094">
              <w:rPr>
                <w:rStyle w:val="BoldandItalics"/>
              </w:rPr>
              <w:t>Appropriate</w:t>
            </w:r>
            <w:r w:rsidRPr="00A10094">
              <w:t xml:space="preserve"> </w:t>
            </w:r>
            <w:r w:rsidRPr="00A10094">
              <w:rPr>
                <w:rStyle w:val="BoldandItalics"/>
              </w:rPr>
              <w:t>person</w:t>
            </w:r>
            <w:r w:rsidRPr="00A10094">
              <w:t xml:space="preserve"> may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0094" w:rsidP="00A10094">
            <w:pPr>
              <w:pStyle w:val="ListBullet"/>
            </w:pPr>
            <w:r w:rsidRPr="00A10094">
              <w:t>supervisor</w:t>
            </w:r>
          </w:p>
          <w:p w:rsidR="00000000" w:rsidRPr="00A10094" w:rsidP="00A10094">
            <w:pPr>
              <w:pStyle w:val="ListBullet"/>
            </w:pPr>
            <w:r w:rsidRPr="00A10094">
              <w:t>teacher</w:t>
            </w:r>
          </w:p>
          <w:p w:rsidR="00000000" w:rsidRPr="00A10094" w:rsidP="00A10094">
            <w:pPr>
              <w:pStyle w:val="ListBullet"/>
            </w:pPr>
            <w:r w:rsidRPr="00A10094">
              <w:t>authorised business representative</w:t>
            </w:r>
          </w:p>
          <w:p w:rsidR="00000000" w:rsidP="00A10094">
            <w:pPr>
              <w:pStyle w:val="ListBullet"/>
              <w:rPr>
                <w:lang w:val="en-NZ"/>
              </w:rPr>
            </w:pPr>
            <w:r w:rsidRPr="00A10094">
              <w:t>client</w:t>
            </w:r>
          </w:p>
        </w:tc>
      </w:tr>
      <w:tr w:rsidTr="004833B6">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0094">
            <w:pPr>
              <w:pStyle w:val="BodyText"/>
              <w:rPr>
                <w:lang w:val="en-NZ"/>
              </w:rPr>
            </w:pPr>
            <w:r w:rsidRPr="00A10094">
              <w:rPr>
                <w:rStyle w:val="BoldandItalics"/>
              </w:rPr>
              <w:t>Components</w:t>
            </w:r>
            <w:r w:rsidRPr="00A10094">
              <w:t xml:space="preserve"> may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0094" w:rsidP="00A10094">
            <w:pPr>
              <w:pStyle w:val="ListBullet"/>
            </w:pPr>
            <w:r w:rsidRPr="00A10094">
              <w:t>motherboards</w:t>
            </w:r>
          </w:p>
          <w:p w:rsidR="00000000" w:rsidRPr="00A10094" w:rsidP="00A10094">
            <w:pPr>
              <w:pStyle w:val="ListBullet"/>
            </w:pPr>
            <w:r w:rsidRPr="00A10094">
              <w:t>CMOS battery</w:t>
            </w:r>
          </w:p>
          <w:p w:rsidR="00000000" w:rsidRPr="00A10094" w:rsidP="00A10094">
            <w:pPr>
              <w:pStyle w:val="ListBullet"/>
            </w:pPr>
            <w:r w:rsidRPr="00A10094">
              <w:t>central processing unit (CPU)</w:t>
            </w:r>
          </w:p>
          <w:p w:rsidR="00000000" w:rsidRPr="00A10094" w:rsidP="00A10094">
            <w:pPr>
              <w:pStyle w:val="ListBullet"/>
            </w:pPr>
            <w:r w:rsidRPr="00A10094">
              <w:t>CD and DVD drives</w:t>
            </w:r>
          </w:p>
          <w:p w:rsidR="00000000" w:rsidRPr="00A10094" w:rsidP="00A10094">
            <w:pPr>
              <w:pStyle w:val="ListBullet"/>
            </w:pPr>
            <w:r w:rsidRPr="00A10094">
              <w:t>interface cards</w:t>
            </w:r>
          </w:p>
          <w:p w:rsidR="00000000" w:rsidRPr="00A10094" w:rsidP="00A10094">
            <w:pPr>
              <w:pStyle w:val="ListBullet"/>
            </w:pPr>
            <w:r w:rsidRPr="00A10094">
              <w:t>drives</w:t>
            </w:r>
          </w:p>
          <w:p w:rsidR="00000000" w:rsidRPr="00A10094" w:rsidP="00A10094">
            <w:pPr>
              <w:pStyle w:val="ListBullet"/>
            </w:pPr>
            <w:r w:rsidRPr="00A10094">
              <w:t>fax/modem cards</w:t>
            </w:r>
          </w:p>
          <w:p w:rsidR="00000000" w:rsidRPr="00A10094" w:rsidP="00A10094">
            <w:pPr>
              <w:pStyle w:val="ListBullet"/>
            </w:pPr>
            <w:r w:rsidRPr="00A10094">
              <w:t>RAM upgrades</w:t>
            </w:r>
          </w:p>
          <w:p w:rsidR="00000000" w:rsidP="00A10094">
            <w:pPr>
              <w:pStyle w:val="ListBullet"/>
              <w:rPr>
                <w:lang w:val="en-NZ"/>
              </w:rPr>
            </w:pPr>
            <w:r w:rsidRPr="00A10094">
              <w:t>CPU upgrades</w:t>
            </w:r>
          </w:p>
        </w:tc>
      </w:tr>
      <w:tr w:rsidTr="004833B6">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0094">
            <w:pPr>
              <w:pStyle w:val="BodyText"/>
              <w:rPr>
                <w:lang w:val="en-NZ"/>
              </w:rPr>
            </w:pPr>
            <w:r w:rsidRPr="00A10094">
              <w:rPr>
                <w:rStyle w:val="BoldandItalics"/>
              </w:rPr>
              <w:t>Organisational</w:t>
            </w:r>
            <w:r w:rsidRPr="00A10094">
              <w:t xml:space="preserve"> </w:t>
            </w:r>
            <w:r w:rsidRPr="00A10094">
              <w:rPr>
                <w:rStyle w:val="BoldandItalics"/>
              </w:rPr>
              <w:t>guidelines</w:t>
            </w:r>
            <w:r w:rsidRPr="00A10094">
              <w:t xml:space="preserve"> may include but are not limited to:</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0094" w:rsidP="00A10094">
            <w:pPr>
              <w:pStyle w:val="ListBullet"/>
            </w:pPr>
            <w:r w:rsidRPr="00A10094">
              <w:t>personal use of emails and internet access</w:t>
            </w:r>
          </w:p>
          <w:p w:rsidR="00000000" w:rsidRPr="00A10094" w:rsidP="00A10094">
            <w:pPr>
              <w:pStyle w:val="ListBullet"/>
            </w:pPr>
            <w:r w:rsidRPr="00A10094">
              <w:t>content of emails</w:t>
            </w:r>
          </w:p>
          <w:p w:rsidR="00000000" w:rsidRPr="00A10094" w:rsidP="00A10094">
            <w:pPr>
              <w:pStyle w:val="ListBullet"/>
            </w:pPr>
            <w:r w:rsidRPr="00A10094">
              <w:t>downloading information and accessing particular</w:t>
            </w:r>
            <w:r w:rsidRPr="00A10094">
              <w:t xml:space="preserve"> websites</w:t>
            </w:r>
          </w:p>
          <w:p w:rsidR="00000000" w:rsidRPr="00A10094" w:rsidP="00A10094">
            <w:pPr>
              <w:pStyle w:val="ListBullet"/>
            </w:pPr>
            <w:r w:rsidRPr="00A10094">
              <w:t>opening mail with attachments</w:t>
            </w:r>
          </w:p>
          <w:p w:rsidR="00000000" w:rsidRPr="00A10094" w:rsidP="00A10094">
            <w:pPr>
              <w:pStyle w:val="ListBullet"/>
            </w:pPr>
            <w:r w:rsidRPr="00A10094">
              <w:t>virus risk</w:t>
            </w:r>
          </w:p>
          <w:p w:rsidR="00000000" w:rsidRPr="00A10094" w:rsidP="00A10094">
            <w:pPr>
              <w:pStyle w:val="ListBullet"/>
            </w:pPr>
            <w:r w:rsidRPr="00A10094">
              <w:t>dispute resolution</w:t>
            </w:r>
          </w:p>
          <w:p w:rsidR="00000000" w:rsidRPr="00A10094" w:rsidP="00A10094">
            <w:pPr>
              <w:pStyle w:val="ListBullet"/>
            </w:pPr>
            <w:r w:rsidRPr="00A10094">
              <w:t>document procedures and templates</w:t>
            </w:r>
          </w:p>
          <w:p w:rsidR="00000000" w:rsidRPr="00A10094" w:rsidP="00A10094">
            <w:pPr>
              <w:pStyle w:val="ListBullet"/>
            </w:pPr>
            <w:r w:rsidRPr="00A10094">
              <w:t>communication methods</w:t>
            </w:r>
          </w:p>
          <w:p w:rsidR="00000000" w:rsidP="00A10094">
            <w:pPr>
              <w:pStyle w:val="ListBullet"/>
              <w:rPr>
                <w:lang w:val="en-NZ"/>
              </w:rPr>
            </w:pPr>
            <w:r w:rsidRPr="00A10094">
              <w:t>financial control mechanisms</w:t>
            </w:r>
          </w:p>
        </w:tc>
      </w:tr>
      <w:tr w:rsidTr="004833B6">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0094">
            <w:pPr>
              <w:pStyle w:val="BodyText"/>
              <w:rPr>
                <w:lang w:val="en-NZ"/>
              </w:rPr>
            </w:pPr>
            <w:r w:rsidRPr="00A10094">
              <w:rPr>
                <w:rStyle w:val="BoldandItalics"/>
              </w:rPr>
              <w:t>Documentation</w:t>
            </w:r>
            <w:r w:rsidRPr="00A10094">
              <w:t xml:space="preserve"> may follow:</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0094" w:rsidP="00A10094">
            <w:pPr>
              <w:pStyle w:val="ListBullet"/>
            </w:pPr>
            <w:r w:rsidRPr="00A10094">
              <w:t>ISO/IEC/AS standards</w:t>
            </w:r>
          </w:p>
          <w:p w:rsidR="00000000" w:rsidRPr="00A10094" w:rsidP="00A10094">
            <w:pPr>
              <w:pStyle w:val="ListBullet"/>
            </w:pPr>
            <w:r w:rsidRPr="00A10094">
              <w:t>audit trails</w:t>
            </w:r>
          </w:p>
          <w:p w:rsidR="00000000" w:rsidRPr="00A10094" w:rsidP="00A10094">
            <w:pPr>
              <w:pStyle w:val="ListBullet"/>
            </w:pPr>
            <w:r w:rsidRPr="00A10094">
              <w:t>naming standards</w:t>
            </w:r>
          </w:p>
          <w:p w:rsidR="00000000" w:rsidRPr="00A10094" w:rsidP="00A10094">
            <w:pPr>
              <w:pStyle w:val="ListBullet"/>
            </w:pPr>
            <w:r w:rsidRPr="00A10094">
              <w:t>version control</w:t>
            </w:r>
          </w:p>
          <w:p w:rsidR="00000000" w:rsidRPr="00A10094" w:rsidP="00A10094">
            <w:pPr>
              <w:pStyle w:val="ListBullet"/>
            </w:pPr>
            <w:r w:rsidRPr="00A10094">
              <w:t>projec</w:t>
            </w:r>
            <w:r w:rsidRPr="00A10094">
              <w:t>t management templates</w:t>
            </w:r>
          </w:p>
          <w:p w:rsidR="00000000" w:rsidP="00A10094">
            <w:pPr>
              <w:pStyle w:val="ListBullet"/>
              <w:rPr>
                <w:lang w:val="en-NZ"/>
              </w:rPr>
            </w:pPr>
            <w:r w:rsidRPr="00A10094">
              <w:t>report writing principles</w:t>
            </w:r>
          </w:p>
        </w:tc>
      </w:tr>
      <w:tr w:rsidTr="004833B6">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0094">
            <w:pPr>
              <w:pStyle w:val="BodyText"/>
              <w:rPr>
                <w:lang w:val="en-NZ"/>
              </w:rPr>
            </w:pPr>
            <w:r w:rsidRPr="00A10094">
              <w:rPr>
                <w:rStyle w:val="BoldandItalics"/>
              </w:rPr>
              <w:t>Improve performance</w:t>
            </w:r>
            <w:r w:rsidRPr="00A10094">
              <w:t xml:space="preserve"> may include:</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0094" w:rsidP="00A10094">
            <w:pPr>
              <w:pStyle w:val="ListBullet"/>
            </w:pPr>
            <w:r w:rsidRPr="00A10094">
              <w:t>Load balancing between servers or other network devices (e.g. using switches or routers)</w:t>
            </w:r>
          </w:p>
          <w:p w:rsidR="00000000" w:rsidRPr="00A10094" w:rsidP="00A10094">
            <w:pPr>
              <w:pStyle w:val="ListBullet"/>
            </w:pPr>
            <w:r w:rsidRPr="00A10094">
              <w:t>Tuning the disk sub-system</w:t>
            </w:r>
          </w:p>
          <w:p w:rsidR="00000000" w:rsidRPr="00A10094" w:rsidP="00A10094">
            <w:pPr>
              <w:pStyle w:val="ListBullet"/>
            </w:pPr>
            <w:r w:rsidRPr="00A10094">
              <w:t>Reducing total load by tuning the operating system</w:t>
            </w:r>
          </w:p>
          <w:p w:rsidR="00000000" w:rsidRPr="00A10094" w:rsidP="00A10094">
            <w:pPr>
              <w:pStyle w:val="ListBullet"/>
            </w:pPr>
            <w:r w:rsidRPr="00A10094">
              <w:t>Tuning applications to reduce the load they impose</w:t>
            </w:r>
          </w:p>
          <w:p w:rsidR="00000000" w:rsidRPr="00A10094" w:rsidP="00A10094">
            <w:pPr>
              <w:pStyle w:val="ListBullet"/>
            </w:pPr>
            <w:r w:rsidRPr="00A10094">
              <w:t>Using various systems tools to adjust system parameters, including hardware or software upgrade</w:t>
            </w:r>
          </w:p>
        </w:tc>
      </w:tr>
    </w:tbl>
    <w:p w:rsidR="004833B6" w:rsidP="00A10094">
      <w:pPr>
        <w:pStyle w:val="BodyText"/>
      </w:pPr>
    </w:p>
    <w:p w:rsidR="004833B6" w:rsidP="00A10094">
      <w:pPr>
        <w:pStyle w:val="BodyText"/>
      </w:pPr>
    </w:p>
    <w:p w:rsidR="00000000" w:rsidRPr="00A10094" w:rsidP="00A10094">
      <w:pPr>
        <w:pStyle w:val="Heading1"/>
      </w:pPr>
      <w:bookmarkStart w:id="12" w:name="O_208065"/>
      <w:bookmarkEnd w:id="12"/>
      <w:r w:rsidRPr="00A10094">
        <w:t>Unit Sector(s)</w:t>
      </w:r>
    </w:p>
    <w:tbl>
      <w:tblPr>
        <w:tblW w:w="0" w:type="auto"/>
        <w:tblLayout w:type="fixed"/>
        <w:tblCellMar>
          <w:left w:w="62" w:type="dxa"/>
          <w:right w:w="62" w:type="dxa"/>
        </w:tblCellMar>
        <w:tblLook w:val="0000"/>
      </w:tblPr>
      <w:tblGrid>
        <w:gridCol w:w="2618"/>
        <w:gridCol w:w="5904"/>
      </w:tblGrid>
      <w:tr w:rsidTr="004833B6">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0094">
            <w:pPr>
              <w:pStyle w:val="BodyText"/>
              <w:rPr>
                <w:lang w:val="en-NZ"/>
              </w:rPr>
            </w:pPr>
            <w:r w:rsidRPr="00A10094">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0094" w:rsidP="00A10094">
            <w:pPr>
              <w:pStyle w:val="BodyText"/>
            </w:pPr>
            <w:r w:rsidRPr="00A10094">
              <w:t>Support</w:t>
            </w:r>
          </w:p>
        </w:tc>
      </w:tr>
    </w:tbl>
    <w:p w:rsidR="004833B6" w:rsidP="00A10094">
      <w:pPr>
        <w:pStyle w:val="BodyText"/>
      </w:pPr>
    </w:p>
    <w:p w:rsidR="004833B6" w:rsidP="00A10094">
      <w:pPr>
        <w:pStyle w:val="BodyText"/>
      </w:pPr>
    </w:p>
    <w:p w:rsidR="00000000" w:rsidRPr="00A10094" w:rsidP="00A10094">
      <w:pPr>
        <w:pStyle w:val="Heading1"/>
      </w:pPr>
      <w:bookmarkStart w:id="13" w:name="O_208062"/>
      <w:bookmarkEnd w:id="13"/>
      <w:r w:rsidRPr="00A10094">
        <w:t>Co-requisite units</w:t>
      </w:r>
    </w:p>
    <w:tbl>
      <w:tblPr>
        <w:tblW w:w="0" w:type="auto"/>
        <w:tblLayout w:type="fixed"/>
        <w:tblCellMar>
          <w:left w:w="62" w:type="dxa"/>
          <w:right w:w="62" w:type="dxa"/>
        </w:tblCellMar>
        <w:tblLook w:val="0000"/>
      </w:tblPr>
      <w:tblGrid>
        <w:gridCol w:w="2641"/>
        <w:gridCol w:w="1322"/>
        <w:gridCol w:w="4559"/>
      </w:tblGrid>
      <w:tr w:rsidTr="004833B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0094">
            <w:pPr>
              <w:pStyle w:val="BodyText"/>
              <w:rPr>
                <w:lang w:val="en-NZ"/>
              </w:rPr>
            </w:pPr>
            <w:r w:rsidRPr="00A1009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0094">
            <w:pPr>
              <w:pStyle w:val="BodyText"/>
              <w:rPr>
                <w:lang w:val="en-NZ"/>
              </w:rPr>
            </w:pPr>
          </w:p>
        </w:tc>
      </w:tr>
      <w:tr w:rsidTr="004833B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0094">
            <w:pPr>
              <w:pStyle w:val="BodyText"/>
              <w:rPr>
                <w:lang w:val="en-NZ"/>
              </w:rPr>
            </w:pPr>
          </w:p>
        </w:tc>
      </w:tr>
      <w:tr w:rsidTr="004833B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0094" w:rsidP="00A10094">
            <w:pPr>
              <w:pStyle w:val="BodyText"/>
            </w:pPr>
          </w:p>
        </w:tc>
      </w:tr>
    </w:tbl>
    <w:p w:rsidR="004833B6" w:rsidP="00A10094">
      <w:pPr>
        <w:pStyle w:val="BodyText"/>
      </w:pPr>
    </w:p>
    <w:p w:rsidR="004833B6" w:rsidP="00A10094">
      <w:pPr>
        <w:pStyle w:val="BodyText"/>
      </w:pPr>
    </w:p>
    <w:p w:rsidR="00000000" w:rsidRPr="00A10094" w:rsidP="00A10094">
      <w:pPr>
        <w:pStyle w:val="Heading1"/>
      </w:pPr>
      <w:bookmarkStart w:id="14" w:name="O_208064"/>
      <w:bookmarkEnd w:id="14"/>
      <w:r w:rsidRPr="00A10094">
        <w:t>Competency field</w:t>
      </w:r>
    </w:p>
    <w:tbl>
      <w:tblPr>
        <w:tblW w:w="0" w:type="auto"/>
        <w:tblLayout w:type="fixed"/>
        <w:tblCellMar>
          <w:left w:w="62" w:type="dxa"/>
          <w:right w:w="62" w:type="dxa"/>
        </w:tblCellMar>
        <w:tblLook w:val="0000"/>
      </w:tblPr>
      <w:tblGrid>
        <w:gridCol w:w="2784"/>
        <w:gridCol w:w="5738"/>
      </w:tblGrid>
      <w:tr w:rsidTr="004833B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10094">
            <w:pPr>
              <w:pStyle w:val="BodyText"/>
              <w:rPr>
                <w:lang w:val="en-NZ"/>
              </w:rPr>
            </w:pPr>
            <w:r w:rsidRPr="00A1009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10094" w:rsidP="00A10094">
            <w:pPr>
              <w:pStyle w:val="BodyText"/>
            </w:pPr>
          </w:p>
        </w:tc>
      </w:tr>
    </w:tbl>
    <w:p w:rsidR="004833B6" w:rsidP="00A10094">
      <w:pPr>
        <w:pStyle w:val="BodyText"/>
      </w:pPr>
    </w:p>
    <w:p w:rsidR="004833B6" w:rsidP="00A10094">
      <w:pPr>
        <w:pStyle w:val="BodyText"/>
      </w:pPr>
    </w:p>
    <w:p w:rsidR="00000000" w:rsidRPr="00A10094" w:rsidP="00A10094"/>
    <w:sectPr w:rsidSect="00A100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0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33B6" w:rsidP="004833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0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3B6" w:rsidP="00A100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833B6" w:rsidP="00A100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833B6" w:rsidP="00A100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0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833B6" w:rsidP="004833B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0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3B6" w:rsidP="00A10094">
    <w:pPr>
      <w:pStyle w:val="Header"/>
      <w:framePr w:wrap="around"/>
    </w:pPr>
    <w:r>
      <w:fldChar w:fldCharType="begin"/>
    </w:r>
    <w:r>
      <w:instrText xml:space="preserve"> TITLE   \* MERGEFORMAT </w:instrText>
    </w:r>
    <w:r>
      <w:fldChar w:fldCharType="separate"/>
    </w:r>
    <w:r>
      <w:t>ICAS4112B Optimise system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833B6" w:rsidP="00A1009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C5097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5B2E3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009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10094"/>
    <w:pPr>
      <w:spacing w:before="360" w:after="60"/>
      <w:outlineLvl w:val="0"/>
    </w:pPr>
    <w:rPr>
      <w:sz w:val="32"/>
    </w:rPr>
  </w:style>
  <w:style w:type="paragraph" w:styleId="Heading2">
    <w:name w:val="heading 2"/>
    <w:basedOn w:val="HeadingBase"/>
    <w:next w:val="BodyText"/>
    <w:link w:val="Heading2Char"/>
    <w:qFormat/>
    <w:rsid w:val="00A10094"/>
    <w:pPr>
      <w:keepLines/>
      <w:spacing w:before="240" w:after="120"/>
      <w:outlineLvl w:val="1"/>
    </w:pPr>
    <w:rPr>
      <w:sz w:val="28"/>
      <w:szCs w:val="40"/>
    </w:rPr>
  </w:style>
  <w:style w:type="paragraph" w:styleId="Heading3">
    <w:name w:val="heading 3"/>
    <w:basedOn w:val="HeadingBase"/>
    <w:next w:val="BodyText"/>
    <w:link w:val="Heading3Char"/>
    <w:qFormat/>
    <w:rsid w:val="00A10094"/>
    <w:pPr>
      <w:spacing w:before="180" w:after="120"/>
      <w:outlineLvl w:val="2"/>
    </w:pPr>
    <w:rPr>
      <w:spacing w:val="-10"/>
      <w:kern w:val="32"/>
    </w:rPr>
  </w:style>
  <w:style w:type="paragraph" w:styleId="Heading4">
    <w:name w:val="heading 4"/>
    <w:basedOn w:val="HeadingBase"/>
    <w:next w:val="BodyText"/>
    <w:link w:val="Heading4Char"/>
    <w:qFormat/>
    <w:rsid w:val="00A10094"/>
    <w:pPr>
      <w:spacing w:before="160" w:after="120"/>
      <w:outlineLvl w:val="3"/>
    </w:pPr>
    <w:rPr>
      <w:sz w:val="22"/>
    </w:rPr>
  </w:style>
  <w:style w:type="paragraph" w:styleId="Heading5">
    <w:name w:val="heading 5"/>
    <w:basedOn w:val="HeadingBase"/>
    <w:next w:val="Normal"/>
    <w:link w:val="Heading5Char"/>
    <w:qFormat/>
    <w:rsid w:val="00A10094"/>
    <w:pPr>
      <w:spacing w:before="80"/>
      <w:outlineLvl w:val="4"/>
    </w:pPr>
    <w:rPr>
      <w:color w:val="918585"/>
      <w:sz w:val="20"/>
    </w:rPr>
  </w:style>
  <w:style w:type="paragraph" w:styleId="Heading6">
    <w:name w:val="heading 6"/>
    <w:basedOn w:val="HeadingBase"/>
    <w:next w:val="Normal"/>
    <w:link w:val="Heading6Char"/>
    <w:qFormat/>
    <w:rsid w:val="00A10094"/>
    <w:pPr>
      <w:spacing w:before="60"/>
      <w:outlineLvl w:val="5"/>
    </w:pPr>
    <w:rPr>
      <w:color w:val="918585"/>
      <w:sz w:val="20"/>
    </w:rPr>
  </w:style>
  <w:style w:type="paragraph" w:styleId="Heading7">
    <w:name w:val="heading 7"/>
    <w:basedOn w:val="Normal"/>
    <w:next w:val="Normal"/>
    <w:link w:val="Heading7Char"/>
    <w:qFormat/>
    <w:rsid w:val="00A10094"/>
    <w:pPr>
      <w:ind w:left="720"/>
      <w:outlineLvl w:val="6"/>
    </w:pPr>
    <w:rPr>
      <w:i/>
    </w:rPr>
  </w:style>
  <w:style w:type="paragraph" w:styleId="Heading8">
    <w:name w:val="heading 8"/>
    <w:basedOn w:val="Normal"/>
    <w:next w:val="Normal"/>
    <w:link w:val="Heading8Char"/>
    <w:qFormat/>
    <w:rsid w:val="00A10094"/>
    <w:pPr>
      <w:ind w:left="720"/>
      <w:outlineLvl w:val="7"/>
    </w:pPr>
    <w:rPr>
      <w:i/>
    </w:rPr>
  </w:style>
  <w:style w:type="paragraph" w:styleId="Heading9">
    <w:name w:val="heading 9"/>
    <w:basedOn w:val="Normal"/>
    <w:next w:val="Normal"/>
    <w:link w:val="Heading9Char"/>
    <w:qFormat/>
    <w:rsid w:val="00A10094"/>
    <w:pPr>
      <w:ind w:left="720"/>
      <w:outlineLvl w:val="8"/>
    </w:pPr>
    <w:rPr>
      <w:i/>
    </w:rPr>
  </w:style>
  <w:style w:type="character" w:default="1" w:styleId="DefaultParagraphFont">
    <w:name w:val="Default Paragraph Font"/>
    <w:uiPriority w:val="1"/>
    <w:unhideWhenUsed/>
    <w:rsid w:val="00A100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0094"/>
  </w:style>
  <w:style w:type="character" w:customStyle="1" w:styleId="Heading1Char">
    <w:name w:val="Heading 1 Char"/>
    <w:link w:val="Heading1"/>
    <w:rsid w:val="00A10094"/>
    <w:rPr>
      <w:rFonts w:ascii="Times New Roman" w:eastAsia="Times New Roman" w:hAnsi="Times New Roman" w:cs="Times New Roman"/>
      <w:b/>
      <w:sz w:val="32"/>
      <w:szCs w:val="20"/>
      <w:lang w:eastAsia="en-US"/>
    </w:rPr>
  </w:style>
  <w:style w:type="paragraph" w:styleId="BodyText">
    <w:name w:val="Body Text"/>
    <w:basedOn w:val="Normal"/>
    <w:link w:val="BodyTextChar"/>
    <w:rsid w:val="00A10094"/>
    <w:pPr>
      <w:spacing w:before="120" w:after="120"/>
      <w:contextualSpacing/>
    </w:pPr>
    <w:rPr>
      <w:rFonts w:ascii="Times New Roman" w:hAnsi="Times New Roman"/>
      <w:sz w:val="24"/>
      <w:szCs w:val="22"/>
    </w:rPr>
  </w:style>
  <w:style w:type="character" w:customStyle="1" w:styleId="BodyTextChar">
    <w:name w:val="Body Text Char"/>
    <w:link w:val="BodyText"/>
    <w:rsid w:val="00A10094"/>
    <w:rPr>
      <w:rFonts w:ascii="Times New Roman" w:eastAsia="Times New Roman" w:hAnsi="Times New Roman" w:cs="Times New Roman"/>
      <w:sz w:val="24"/>
      <w:lang w:val="en-US" w:eastAsia="en-US"/>
    </w:rPr>
  </w:style>
  <w:style w:type="paragraph" w:styleId="Footer">
    <w:name w:val="footer"/>
    <w:basedOn w:val="Normal"/>
    <w:link w:val="FooterChar"/>
    <w:rsid w:val="00A100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10094"/>
    <w:rPr>
      <w:rFonts w:ascii="Times New Roman" w:eastAsia="Times New Roman" w:hAnsi="Times New Roman" w:cs="Times New Roman"/>
      <w:sz w:val="16"/>
      <w:lang w:val="en-US" w:eastAsia="en-US"/>
    </w:rPr>
  </w:style>
  <w:style w:type="paragraph" w:styleId="List">
    <w:name w:val="List"/>
    <w:basedOn w:val="BodyText"/>
    <w:next w:val="BodyText"/>
    <w:rsid w:val="00A10094"/>
    <w:pPr>
      <w:tabs>
        <w:tab w:val="left" w:pos="340"/>
      </w:tabs>
      <w:spacing w:before="60" w:after="60"/>
      <w:ind w:left="340" w:hanging="340"/>
    </w:pPr>
  </w:style>
  <w:style w:type="paragraph" w:styleId="ListBullet">
    <w:name w:val="List Bullet"/>
    <w:basedOn w:val="List"/>
    <w:rsid w:val="00A10094"/>
    <w:pPr>
      <w:numPr>
        <w:numId w:val="12"/>
      </w:numPr>
      <w:tabs>
        <w:tab w:val="clear" w:pos="340"/>
      </w:tabs>
      <w:spacing w:before="40" w:after="40"/>
    </w:pPr>
  </w:style>
  <w:style w:type="character" w:customStyle="1" w:styleId="SpecialBold">
    <w:name w:val="Special Bold"/>
    <w:rsid w:val="00A10094"/>
    <w:rPr>
      <w:b/>
      <w:spacing w:val="0"/>
    </w:rPr>
  </w:style>
  <w:style w:type="paragraph" w:styleId="Header">
    <w:name w:val="header"/>
    <w:basedOn w:val="Normal"/>
    <w:link w:val="HeaderChar"/>
    <w:rsid w:val="00A100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1009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10094"/>
    <w:pPr>
      <w:spacing w:before="240" w:after="120"/>
      <w:outlineLvl w:val="0"/>
    </w:pPr>
    <w:rPr>
      <w:rFonts w:ascii="Times New Roman" w:hAnsi="Times New Roman"/>
      <w:b/>
      <w:sz w:val="28"/>
    </w:rPr>
  </w:style>
  <w:style w:type="paragraph" w:customStyle="1" w:styleId="AllowPageBreak">
    <w:name w:val="AllowPageBreak"/>
    <w:rsid w:val="00A1009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10094"/>
    <w:pPr>
      <w:tabs>
        <w:tab w:val="left" w:pos="680"/>
      </w:tabs>
      <w:spacing w:before="60" w:after="60"/>
      <w:ind w:left="680" w:hanging="340"/>
    </w:pPr>
  </w:style>
  <w:style w:type="character" w:customStyle="1" w:styleId="BoldandItalics">
    <w:name w:val="Bold and Italics"/>
    <w:qFormat/>
    <w:rsid w:val="00A10094"/>
    <w:rPr>
      <w:b/>
      <w:i/>
      <w:u w:val="none"/>
    </w:rPr>
  </w:style>
  <w:style w:type="character" w:customStyle="1" w:styleId="Heading2Char">
    <w:name w:val="Heading 2 Char"/>
    <w:link w:val="Heading2"/>
    <w:rsid w:val="00A10094"/>
    <w:rPr>
      <w:rFonts w:ascii="Times New Roman" w:eastAsia="Times New Roman" w:hAnsi="Times New Roman" w:cs="Times New Roman"/>
      <w:b/>
      <w:sz w:val="28"/>
      <w:szCs w:val="40"/>
      <w:lang w:eastAsia="en-US"/>
    </w:rPr>
  </w:style>
  <w:style w:type="character" w:customStyle="1" w:styleId="Heading3Char">
    <w:name w:val="Heading 3 Char"/>
    <w:link w:val="Heading3"/>
    <w:rsid w:val="00A1009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10094"/>
    <w:rPr>
      <w:rFonts w:ascii="Times New Roman" w:eastAsia="Times New Roman" w:hAnsi="Times New Roman" w:cs="Times New Roman"/>
      <w:b/>
      <w:szCs w:val="20"/>
      <w:lang w:eastAsia="en-US"/>
    </w:rPr>
  </w:style>
  <w:style w:type="character" w:customStyle="1" w:styleId="Heading5Char">
    <w:name w:val="Heading 5 Char"/>
    <w:link w:val="Heading5"/>
    <w:rsid w:val="00A1009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100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009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1009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10094"/>
    <w:rPr>
      <w:rFonts w:ascii="Courier New" w:eastAsia="Times New Roman" w:hAnsi="Courier New" w:cs="Times New Roman"/>
      <w:i/>
      <w:szCs w:val="20"/>
      <w:lang w:val="en-US" w:eastAsia="en-US"/>
    </w:rPr>
  </w:style>
  <w:style w:type="paragraph" w:customStyle="1" w:styleId="HeadingBase">
    <w:name w:val="Heading Base"/>
    <w:rsid w:val="00A100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0094"/>
    <w:pPr>
      <w:tabs>
        <w:tab w:val="right" w:leader="dot" w:pos="9072"/>
      </w:tabs>
      <w:ind w:left="567"/>
    </w:pPr>
    <w:rPr>
      <w:szCs w:val="22"/>
    </w:rPr>
  </w:style>
  <w:style w:type="paragraph" w:customStyle="1" w:styleId="TOCBase">
    <w:name w:val="TOC Base"/>
    <w:rsid w:val="00A100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0094"/>
    <w:pPr>
      <w:tabs>
        <w:tab w:val="right" w:leader="dot" w:pos="9072"/>
      </w:tabs>
      <w:spacing w:before="40" w:after="40"/>
      <w:ind w:left="284"/>
    </w:pPr>
    <w:rPr>
      <w:rFonts w:ascii="Times New Roman" w:hAnsi="Times New Roman"/>
    </w:rPr>
  </w:style>
  <w:style w:type="paragraph" w:styleId="TOC1">
    <w:name w:val="toc 1"/>
    <w:basedOn w:val="TOCBase"/>
    <w:next w:val="Normal"/>
    <w:rsid w:val="00A100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0094"/>
    <w:pPr>
      <w:spacing w:before="5040"/>
      <w:jc w:val="center"/>
    </w:pPr>
    <w:rPr>
      <w:sz w:val="48"/>
      <w:szCs w:val="72"/>
      <w:lang w:val="en-US"/>
    </w:rPr>
  </w:style>
  <w:style w:type="character" w:customStyle="1" w:styleId="TitleChar">
    <w:name w:val="Title Char"/>
    <w:link w:val="Title"/>
    <w:rsid w:val="00A100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0094"/>
    <w:pPr>
      <w:tabs>
        <w:tab w:val="left" w:pos="3600"/>
        <w:tab w:val="left" w:pos="3958"/>
      </w:tabs>
    </w:pPr>
  </w:style>
  <w:style w:type="paragraph" w:customStyle="1" w:styleId="Note">
    <w:name w:val="Note"/>
    <w:basedOn w:val="BodyText"/>
    <w:rsid w:val="00A100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0094"/>
    <w:pPr>
      <w:framePr w:wrap="auto" w:hAnchor="text" w:y="6049"/>
    </w:pPr>
    <w:rPr>
      <w:color w:val="000000"/>
      <w:sz w:val="40"/>
    </w:rPr>
  </w:style>
  <w:style w:type="paragraph" w:customStyle="1" w:styleId="TOCTitle">
    <w:name w:val="TOCTitle"/>
    <w:basedOn w:val="Heading1"/>
    <w:rsid w:val="00A10094"/>
    <w:pPr>
      <w:spacing w:after="240"/>
      <w:jc w:val="center"/>
      <w:outlineLvl w:val="9"/>
    </w:pPr>
    <w:rPr>
      <w:caps/>
    </w:rPr>
  </w:style>
  <w:style w:type="paragraph" w:customStyle="1" w:styleId="Version">
    <w:name w:val="Version"/>
    <w:rsid w:val="00A100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10094"/>
    <w:pPr>
      <w:numPr>
        <w:numId w:val="13"/>
      </w:numPr>
      <w:tabs>
        <w:tab w:val="clear" w:pos="680"/>
      </w:tabs>
    </w:pPr>
  </w:style>
  <w:style w:type="paragraph" w:styleId="Index1">
    <w:name w:val="index 1"/>
    <w:basedOn w:val="Normal"/>
    <w:next w:val="Normal"/>
    <w:semiHidden/>
    <w:rsid w:val="00A10094"/>
    <w:pPr>
      <w:keepNext w:val="0"/>
      <w:tabs>
        <w:tab w:val="right" w:pos="4176"/>
      </w:tabs>
      <w:ind w:left="198" w:hanging="198"/>
    </w:pPr>
    <w:rPr>
      <w:rFonts w:ascii="Garamond" w:hAnsi="Garamond"/>
    </w:rPr>
  </w:style>
  <w:style w:type="paragraph" w:styleId="IndexHeading">
    <w:name w:val="index heading"/>
    <w:basedOn w:val="Normal"/>
    <w:next w:val="Index1"/>
    <w:semiHidden/>
    <w:rsid w:val="00A10094"/>
    <w:pPr>
      <w:spacing w:before="120" w:after="120"/>
    </w:pPr>
    <w:rPr>
      <w:rFonts w:ascii="Arial" w:hAnsi="Arial"/>
      <w:b/>
      <w:color w:val="918585"/>
      <w:sz w:val="24"/>
    </w:rPr>
  </w:style>
  <w:style w:type="paragraph" w:customStyle="1" w:styleId="Chapter">
    <w:name w:val="Chapter"/>
    <w:basedOn w:val="Normal"/>
    <w:rsid w:val="00A10094"/>
    <w:pPr>
      <w:spacing w:before="240"/>
    </w:pPr>
    <w:rPr>
      <w:rFonts w:ascii="Times New Roman" w:hAnsi="Times New Roman"/>
      <w:smallCaps/>
      <w:spacing w:val="80"/>
      <w:sz w:val="28"/>
    </w:rPr>
  </w:style>
  <w:style w:type="paragraph" w:customStyle="1" w:styleId="InChapter">
    <w:name w:val="InChapter"/>
    <w:basedOn w:val="Heading3"/>
    <w:rsid w:val="00A10094"/>
    <w:pPr>
      <w:spacing w:after="240"/>
      <w:outlineLvl w:val="9"/>
    </w:pPr>
    <w:rPr>
      <w:noProof/>
    </w:rPr>
  </w:style>
  <w:style w:type="paragraph" w:styleId="Index2">
    <w:name w:val="index 2"/>
    <w:basedOn w:val="Normal"/>
    <w:next w:val="Normal"/>
    <w:semiHidden/>
    <w:rsid w:val="00A10094"/>
    <w:pPr>
      <w:tabs>
        <w:tab w:val="right" w:pos="4176"/>
      </w:tabs>
      <w:ind w:left="568" w:hanging="284"/>
    </w:pPr>
    <w:rPr>
      <w:rFonts w:ascii="Garamond" w:hAnsi="Garamond"/>
    </w:rPr>
  </w:style>
  <w:style w:type="paragraph" w:customStyle="1" w:styleId="Byline">
    <w:name w:val="Byline"/>
    <w:rsid w:val="00A100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0094"/>
    <w:pPr>
      <w:tabs>
        <w:tab w:val="clear" w:pos="3600"/>
        <w:tab w:val="clear" w:pos="3958"/>
      </w:tabs>
      <w:jc w:val="right"/>
    </w:pPr>
  </w:style>
  <w:style w:type="character" w:styleId="Emphasis">
    <w:name w:val="Emphasis"/>
    <w:qFormat/>
    <w:rsid w:val="00A10094"/>
    <w:rPr>
      <w:i/>
    </w:rPr>
  </w:style>
  <w:style w:type="paragraph" w:styleId="Caption">
    <w:name w:val="caption"/>
    <w:basedOn w:val="BodyText"/>
    <w:next w:val="Normal"/>
    <w:qFormat/>
    <w:rsid w:val="00A10094"/>
    <w:pPr>
      <w:framePr w:w="2268" w:hSpace="181" w:vSpace="181" w:wrap="around" w:vAnchor="text" w:hAnchor="page" w:x="1135" w:y="285" w:anchorLock="1"/>
    </w:pPr>
    <w:rPr>
      <w:i/>
    </w:rPr>
  </w:style>
  <w:style w:type="paragraph" w:customStyle="1" w:styleId="MiniTOCTitle">
    <w:name w:val="MiniTOCTitle"/>
    <w:basedOn w:val="Heading4"/>
    <w:rsid w:val="00A10094"/>
    <w:pPr>
      <w:spacing w:before="240"/>
      <w:outlineLvl w:val="9"/>
    </w:pPr>
    <w:rPr>
      <w:noProof/>
      <w:sz w:val="24"/>
    </w:rPr>
  </w:style>
  <w:style w:type="paragraph" w:customStyle="1" w:styleId="MiniTOCItem">
    <w:name w:val="MiniTOCItem"/>
    <w:basedOn w:val="ListBullet"/>
    <w:rsid w:val="00A10094"/>
    <w:pPr>
      <w:numPr>
        <w:numId w:val="0"/>
      </w:numPr>
      <w:tabs>
        <w:tab w:val="right" w:leader="dot" w:pos="6521"/>
      </w:tabs>
      <w:spacing w:before="0" w:after="0"/>
    </w:pPr>
  </w:style>
  <w:style w:type="paragraph" w:customStyle="1" w:styleId="TOFTitle">
    <w:name w:val="TOFTitle"/>
    <w:basedOn w:val="TOCTitle"/>
    <w:rsid w:val="00A10094"/>
  </w:style>
  <w:style w:type="paragraph" w:styleId="TableofFigures">
    <w:name w:val="table of figures"/>
    <w:basedOn w:val="Normal"/>
    <w:next w:val="Normal"/>
    <w:semiHidden/>
    <w:rsid w:val="00A10094"/>
    <w:pPr>
      <w:tabs>
        <w:tab w:val="right" w:leader="dot" w:pos="9072"/>
      </w:tabs>
      <w:ind w:left="970" w:hanging="403"/>
    </w:pPr>
    <w:rPr>
      <w:rFonts w:ascii="Times New Roman" w:hAnsi="Times New Roman"/>
      <w:b/>
    </w:rPr>
  </w:style>
  <w:style w:type="paragraph" w:styleId="ListNumber">
    <w:name w:val="List Number"/>
    <w:basedOn w:val="List"/>
    <w:rsid w:val="00A10094"/>
    <w:pPr>
      <w:numPr>
        <w:numId w:val="10"/>
      </w:numPr>
    </w:pPr>
  </w:style>
  <w:style w:type="character" w:customStyle="1" w:styleId="WingdingSymbols">
    <w:name w:val="Wingding Symbols"/>
    <w:rsid w:val="00A10094"/>
    <w:rPr>
      <w:rFonts w:ascii="Wingdings" w:hAnsi="Wingdings"/>
    </w:rPr>
  </w:style>
  <w:style w:type="paragraph" w:customStyle="1" w:styleId="TableHeading">
    <w:name w:val="Table Heading"/>
    <w:basedOn w:val="HeadingBase"/>
    <w:rsid w:val="00A10094"/>
    <w:pPr>
      <w:keepLines/>
      <w:pBdr>
        <w:bottom w:val="single" w:sz="6" w:space="1" w:color="918585"/>
      </w:pBdr>
      <w:spacing w:before="240"/>
    </w:pPr>
  </w:style>
  <w:style w:type="character" w:customStyle="1" w:styleId="HotSpot">
    <w:name w:val="HotSpot"/>
    <w:rsid w:val="00A10094"/>
    <w:rPr>
      <w:color w:val="0033CC"/>
      <w:u w:val="none"/>
    </w:rPr>
  </w:style>
  <w:style w:type="paragraph" w:customStyle="1" w:styleId="BodyTextRight">
    <w:name w:val="Body Text Right"/>
    <w:basedOn w:val="BodyText"/>
    <w:rsid w:val="00A10094"/>
    <w:pPr>
      <w:spacing w:before="0" w:after="0"/>
      <w:jc w:val="right"/>
    </w:pPr>
  </w:style>
  <w:style w:type="paragraph" w:styleId="Index3">
    <w:name w:val="index 3"/>
    <w:basedOn w:val="ListNumber2"/>
    <w:next w:val="Normal"/>
    <w:semiHidden/>
    <w:rsid w:val="00A10094"/>
    <w:pPr>
      <w:numPr>
        <w:numId w:val="0"/>
      </w:numPr>
      <w:tabs>
        <w:tab w:val="right" w:leader="dot" w:pos="4176"/>
      </w:tabs>
    </w:pPr>
  </w:style>
  <w:style w:type="paragraph" w:styleId="ListNumber2">
    <w:name w:val="List Number 2"/>
    <w:basedOn w:val="List2"/>
    <w:rsid w:val="00A10094"/>
    <w:pPr>
      <w:numPr>
        <w:numId w:val="9"/>
      </w:numPr>
      <w:tabs>
        <w:tab w:val="clear" w:pos="1060"/>
      </w:tabs>
    </w:pPr>
  </w:style>
  <w:style w:type="paragraph" w:customStyle="1" w:styleId="MarginNote">
    <w:name w:val="Margin Note"/>
    <w:basedOn w:val="BodyText"/>
    <w:rsid w:val="00A100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00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1009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10094"/>
    <w:rPr>
      <w:sz w:val="32"/>
    </w:rPr>
  </w:style>
  <w:style w:type="paragraph" w:customStyle="1" w:styleId="HeadingProcedure">
    <w:name w:val="Heading Procedure"/>
    <w:basedOn w:val="HeadingBase"/>
    <w:next w:val="Normal"/>
    <w:rsid w:val="00A10094"/>
    <w:pPr>
      <w:tabs>
        <w:tab w:val="left" w:pos="0"/>
      </w:tabs>
      <w:spacing w:before="120" w:after="60"/>
    </w:pPr>
    <w:rPr>
      <w:i/>
      <w:color w:val="918585"/>
      <w:sz w:val="22"/>
    </w:rPr>
  </w:style>
  <w:style w:type="paragraph" w:customStyle="1" w:styleId="TableBodyText">
    <w:name w:val="Table Body Text"/>
    <w:basedOn w:val="BodyText"/>
    <w:rsid w:val="00A10094"/>
    <w:pPr>
      <w:spacing w:before="60" w:after="60"/>
    </w:pPr>
  </w:style>
  <w:style w:type="paragraph" w:styleId="ListContinue">
    <w:name w:val="List Continue"/>
    <w:basedOn w:val="List"/>
    <w:rsid w:val="00A10094"/>
    <w:pPr>
      <w:ind w:firstLine="0"/>
    </w:pPr>
  </w:style>
  <w:style w:type="paragraph" w:customStyle="1" w:styleId="ListNote">
    <w:name w:val="List Note"/>
    <w:basedOn w:val="List"/>
    <w:rsid w:val="00A10094"/>
    <w:pPr>
      <w:pBdr>
        <w:top w:val="single" w:sz="6" w:space="2" w:color="918585"/>
        <w:bottom w:val="single" w:sz="6" w:space="2" w:color="918585"/>
      </w:pBdr>
      <w:tabs>
        <w:tab w:val="left" w:pos="1021"/>
      </w:tabs>
      <w:ind w:firstLine="0"/>
    </w:pPr>
  </w:style>
  <w:style w:type="paragraph" w:customStyle="1" w:styleId="Warning">
    <w:name w:val="Warning"/>
    <w:basedOn w:val="BodyText"/>
    <w:rsid w:val="00A10094"/>
    <w:pPr>
      <w:shd w:val="clear" w:color="auto" w:fill="D9D9D9"/>
      <w:tabs>
        <w:tab w:val="left" w:pos="992"/>
      </w:tabs>
      <w:ind w:left="119" w:right="119"/>
    </w:pPr>
    <w:rPr>
      <w:sz w:val="20"/>
    </w:rPr>
  </w:style>
  <w:style w:type="paragraph" w:customStyle="1" w:styleId="MarginIcons">
    <w:name w:val="Margin Icons"/>
    <w:basedOn w:val="BodyText"/>
    <w:rsid w:val="00A1009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10094"/>
    <w:rPr>
      <w:rFonts w:ascii="Courier New" w:hAnsi="Courier New"/>
    </w:rPr>
  </w:style>
  <w:style w:type="paragraph" w:customStyle="1" w:styleId="NoteBullet">
    <w:name w:val="Note Bullet"/>
    <w:basedOn w:val="Note"/>
    <w:rsid w:val="00A10094"/>
    <w:pPr>
      <w:tabs>
        <w:tab w:val="clear" w:pos="680"/>
      </w:tabs>
      <w:spacing w:before="60" w:after="60"/>
    </w:pPr>
  </w:style>
  <w:style w:type="paragraph" w:customStyle="1" w:styleId="SubHeading2">
    <w:name w:val="SubHeading2"/>
    <w:basedOn w:val="HeadingBase"/>
    <w:rsid w:val="00A10094"/>
    <w:pPr>
      <w:spacing w:before="240" w:after="60"/>
    </w:pPr>
    <w:rPr>
      <w:sz w:val="20"/>
    </w:rPr>
  </w:style>
  <w:style w:type="paragraph" w:customStyle="1" w:styleId="SubHeading1">
    <w:name w:val="SubHeading1"/>
    <w:basedOn w:val="HeadingBase"/>
    <w:rsid w:val="00A10094"/>
    <w:pPr>
      <w:spacing w:before="240" w:after="60"/>
    </w:pPr>
    <w:rPr>
      <w:color w:val="918585"/>
      <w:sz w:val="22"/>
    </w:rPr>
  </w:style>
  <w:style w:type="paragraph" w:customStyle="1" w:styleId="SideHeading">
    <w:name w:val="Side Heading"/>
    <w:basedOn w:val="HeadingBase"/>
    <w:rsid w:val="00A100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0094"/>
    <w:pPr>
      <w:tabs>
        <w:tab w:val="num" w:pos="360"/>
      </w:tabs>
    </w:pPr>
  </w:style>
  <w:style w:type="paragraph" w:styleId="PlainText">
    <w:name w:val="Plain Text"/>
    <w:basedOn w:val="Normal"/>
    <w:link w:val="PlainTextChar"/>
    <w:rsid w:val="00A10094"/>
    <w:rPr>
      <w:sz w:val="20"/>
    </w:rPr>
  </w:style>
  <w:style w:type="character" w:customStyle="1" w:styleId="PlainTextChar">
    <w:name w:val="Plain Text Char"/>
    <w:basedOn w:val="DefaultParagraphFont"/>
    <w:link w:val="PlainText"/>
    <w:rsid w:val="00A10094"/>
    <w:rPr>
      <w:rFonts w:ascii="Courier New" w:eastAsia="Times New Roman" w:hAnsi="Courier New" w:cs="Times New Roman"/>
      <w:sz w:val="20"/>
      <w:szCs w:val="20"/>
      <w:lang w:val="en-US" w:eastAsia="en-US"/>
    </w:rPr>
  </w:style>
  <w:style w:type="character" w:customStyle="1" w:styleId="MenuOption">
    <w:name w:val="Menu Option"/>
    <w:rsid w:val="00A10094"/>
    <w:rPr>
      <w:b/>
      <w:smallCaps/>
    </w:rPr>
  </w:style>
  <w:style w:type="paragraph" w:customStyle="1" w:styleId="TableListNumber">
    <w:name w:val="Table List Number"/>
    <w:basedOn w:val="ListNumber"/>
    <w:rsid w:val="00A10094"/>
    <w:pPr>
      <w:numPr>
        <w:numId w:val="0"/>
      </w:numPr>
    </w:pPr>
  </w:style>
  <w:style w:type="paragraph" w:styleId="TOC4">
    <w:name w:val="toc 4"/>
    <w:basedOn w:val="TOCBase"/>
    <w:next w:val="Normal"/>
    <w:semiHidden/>
    <w:rsid w:val="00A10094"/>
    <w:pPr>
      <w:tabs>
        <w:tab w:val="right" w:leader="dot" w:pos="9071"/>
      </w:tabs>
      <w:ind w:left="1701"/>
    </w:pPr>
  </w:style>
  <w:style w:type="paragraph" w:customStyle="1" w:styleId="ListAlpha">
    <w:name w:val="List Alpha"/>
    <w:basedOn w:val="List"/>
    <w:rsid w:val="00A10094"/>
    <w:pPr>
      <w:numPr>
        <w:numId w:val="8"/>
      </w:numPr>
    </w:pPr>
  </w:style>
  <w:style w:type="paragraph" w:customStyle="1" w:styleId="ListAlpha2">
    <w:name w:val="List Alpha 2"/>
    <w:basedOn w:val="List2"/>
    <w:rsid w:val="00A10094"/>
    <w:pPr>
      <w:numPr>
        <w:numId w:val="7"/>
      </w:numPr>
    </w:pPr>
  </w:style>
  <w:style w:type="paragraph" w:styleId="List3">
    <w:name w:val="List 3"/>
    <w:basedOn w:val="BodyText"/>
    <w:rsid w:val="00A10094"/>
    <w:pPr>
      <w:tabs>
        <w:tab w:val="left" w:pos="1021"/>
      </w:tabs>
      <w:spacing w:before="60" w:after="60"/>
      <w:ind w:left="1020" w:hanging="340"/>
    </w:pPr>
  </w:style>
  <w:style w:type="paragraph" w:styleId="List4">
    <w:name w:val="List 4"/>
    <w:basedOn w:val="BodyText"/>
    <w:rsid w:val="00A10094"/>
    <w:pPr>
      <w:tabs>
        <w:tab w:val="left" w:pos="1361"/>
      </w:tabs>
      <w:spacing w:before="60" w:after="60"/>
      <w:ind w:left="1361" w:hanging="340"/>
    </w:pPr>
  </w:style>
  <w:style w:type="paragraph" w:styleId="List5">
    <w:name w:val="List 5"/>
    <w:basedOn w:val="BodyText"/>
    <w:rsid w:val="00A10094"/>
    <w:pPr>
      <w:tabs>
        <w:tab w:val="left" w:pos="1701"/>
      </w:tabs>
      <w:spacing w:before="60" w:after="60"/>
      <w:ind w:left="1701" w:hanging="340"/>
    </w:pPr>
  </w:style>
  <w:style w:type="paragraph" w:styleId="ListBullet3">
    <w:name w:val="List Bullet 3"/>
    <w:basedOn w:val="List3"/>
    <w:rsid w:val="00A10094"/>
    <w:pPr>
      <w:numPr>
        <w:numId w:val="14"/>
      </w:numPr>
      <w:tabs>
        <w:tab w:val="clear" w:pos="1021"/>
      </w:tabs>
      <w:ind w:left="1037" w:hanging="357"/>
    </w:pPr>
  </w:style>
  <w:style w:type="paragraph" w:styleId="ListBullet4">
    <w:name w:val="List Bullet 4"/>
    <w:basedOn w:val="List4"/>
    <w:rsid w:val="00A10094"/>
    <w:pPr>
      <w:numPr>
        <w:numId w:val="2"/>
      </w:numPr>
    </w:pPr>
  </w:style>
  <w:style w:type="paragraph" w:styleId="ListBullet5">
    <w:name w:val="List Bullet 5"/>
    <w:basedOn w:val="List5"/>
    <w:rsid w:val="00A10094"/>
    <w:pPr>
      <w:numPr>
        <w:numId w:val="3"/>
      </w:numPr>
    </w:pPr>
  </w:style>
  <w:style w:type="paragraph" w:styleId="ListContinue2">
    <w:name w:val="List Continue 2"/>
    <w:basedOn w:val="List2"/>
    <w:rsid w:val="00A10094"/>
    <w:pPr>
      <w:ind w:firstLine="0"/>
    </w:pPr>
  </w:style>
  <w:style w:type="paragraph" w:styleId="ListContinue3">
    <w:name w:val="List Continue 3"/>
    <w:basedOn w:val="List3"/>
    <w:rsid w:val="00A10094"/>
    <w:pPr>
      <w:ind w:left="1021" w:firstLine="0"/>
    </w:pPr>
  </w:style>
  <w:style w:type="paragraph" w:styleId="ListContinue4">
    <w:name w:val="List Continue 4"/>
    <w:basedOn w:val="List4"/>
    <w:rsid w:val="00A10094"/>
    <w:pPr>
      <w:ind w:firstLine="0"/>
    </w:pPr>
  </w:style>
  <w:style w:type="paragraph" w:styleId="ListContinue5">
    <w:name w:val="List Continue 5"/>
    <w:basedOn w:val="List5"/>
    <w:rsid w:val="00A10094"/>
    <w:pPr>
      <w:ind w:firstLine="0"/>
    </w:pPr>
  </w:style>
  <w:style w:type="paragraph" w:styleId="ListNumber3">
    <w:name w:val="List Number 3"/>
    <w:basedOn w:val="List3"/>
    <w:rsid w:val="00A10094"/>
    <w:pPr>
      <w:numPr>
        <w:numId w:val="4"/>
      </w:numPr>
    </w:pPr>
  </w:style>
  <w:style w:type="paragraph" w:styleId="ListNumber4">
    <w:name w:val="List Number 4"/>
    <w:basedOn w:val="List4"/>
    <w:rsid w:val="00A10094"/>
    <w:pPr>
      <w:numPr>
        <w:numId w:val="5"/>
      </w:numPr>
    </w:pPr>
  </w:style>
  <w:style w:type="paragraph" w:styleId="ListNumber5">
    <w:name w:val="List Number 5"/>
    <w:basedOn w:val="List5"/>
    <w:rsid w:val="00A10094"/>
    <w:pPr>
      <w:numPr>
        <w:numId w:val="6"/>
      </w:numPr>
    </w:pPr>
  </w:style>
  <w:style w:type="paragraph" w:styleId="BlockText">
    <w:name w:val="Block Text"/>
    <w:basedOn w:val="Normal"/>
    <w:rsid w:val="00A10094"/>
    <w:pPr>
      <w:spacing w:after="120"/>
      <w:ind w:left="1440" w:right="1440"/>
    </w:pPr>
  </w:style>
  <w:style w:type="character" w:customStyle="1" w:styleId="Subscript">
    <w:name w:val="Subscript"/>
    <w:rsid w:val="00A10094"/>
    <w:rPr>
      <w:sz w:val="16"/>
      <w:vertAlign w:val="subscript"/>
    </w:rPr>
  </w:style>
  <w:style w:type="character" w:customStyle="1" w:styleId="Superscript">
    <w:name w:val="Superscript"/>
    <w:rsid w:val="00A10094"/>
    <w:rPr>
      <w:sz w:val="16"/>
      <w:vertAlign w:val="superscript"/>
    </w:rPr>
  </w:style>
  <w:style w:type="character" w:customStyle="1" w:styleId="Symbols">
    <w:name w:val="Symbols"/>
    <w:rsid w:val="00A10094"/>
    <w:rPr>
      <w:rFonts w:ascii="Symbol" w:hAnsi="Symbol"/>
    </w:rPr>
  </w:style>
  <w:style w:type="character" w:customStyle="1" w:styleId="MenuOptions">
    <w:name w:val="Menu Options"/>
    <w:rsid w:val="00A10094"/>
    <w:rPr>
      <w:rFonts w:ascii="Arial Narrow" w:hAnsi="Arial Narrow"/>
      <w:smallCaps/>
    </w:rPr>
  </w:style>
  <w:style w:type="character" w:customStyle="1" w:styleId="Buttons">
    <w:name w:val="Buttons"/>
    <w:rsid w:val="00A10094"/>
    <w:rPr>
      <w:b/>
    </w:rPr>
  </w:style>
  <w:style w:type="character" w:customStyle="1" w:styleId="Underlined">
    <w:name w:val="Underlined"/>
    <w:rsid w:val="00A10094"/>
    <w:rPr>
      <w:u w:val="single"/>
    </w:rPr>
  </w:style>
  <w:style w:type="paragraph" w:customStyle="1" w:styleId="TableBodyTextRight">
    <w:name w:val="Table Body Text Right"/>
    <w:basedOn w:val="TableBodyText"/>
    <w:rsid w:val="00A10094"/>
    <w:pPr>
      <w:widowControl w:val="0"/>
      <w:autoSpaceDE w:val="0"/>
      <w:autoSpaceDN w:val="0"/>
      <w:adjustRightInd w:val="0"/>
      <w:jc w:val="right"/>
    </w:pPr>
    <w:rPr>
      <w:rFonts w:cs="Arial"/>
      <w:szCs w:val="18"/>
    </w:rPr>
  </w:style>
  <w:style w:type="paragraph" w:customStyle="1" w:styleId="CopyrightText">
    <w:name w:val="Copyright Text"/>
    <w:basedOn w:val="BodyText"/>
    <w:rsid w:val="00A10094"/>
    <w:rPr>
      <w:sz w:val="18"/>
    </w:rPr>
  </w:style>
  <w:style w:type="paragraph" w:customStyle="1" w:styleId="BodySmallRight">
    <w:name w:val="Body Small Right"/>
    <w:basedOn w:val="BodyTextRight"/>
    <w:rsid w:val="00A10094"/>
    <w:rPr>
      <w:sz w:val="18"/>
      <w:szCs w:val="18"/>
    </w:rPr>
  </w:style>
  <w:style w:type="paragraph" w:customStyle="1" w:styleId="MarginEdition">
    <w:name w:val="Margin Edition"/>
    <w:basedOn w:val="MarginNote"/>
    <w:rsid w:val="00A10094"/>
    <w:pPr>
      <w:spacing w:before="0" w:after="0"/>
    </w:pPr>
    <w:rPr>
      <w:rFonts w:ascii="Times New Roman" w:hAnsi="Times New Roman"/>
      <w:color w:val="999999"/>
    </w:rPr>
  </w:style>
  <w:style w:type="paragraph" w:customStyle="1" w:styleId="Spacer">
    <w:name w:val="Spacer"/>
    <w:basedOn w:val="Normal"/>
    <w:rsid w:val="00A10094"/>
    <w:rPr>
      <w:sz w:val="2"/>
      <w:szCs w:val="2"/>
    </w:rPr>
  </w:style>
  <w:style w:type="character" w:customStyle="1" w:styleId="Small">
    <w:name w:val="Small"/>
    <w:rsid w:val="00A10094"/>
    <w:rPr>
      <w:sz w:val="16"/>
    </w:rPr>
  </w:style>
  <w:style w:type="paragraph" w:customStyle="1" w:styleId="WideTable">
    <w:name w:val="Wide Table"/>
    <w:basedOn w:val="Normal"/>
    <w:rsid w:val="00A10094"/>
    <w:pPr>
      <w:ind w:left="-1418"/>
    </w:pPr>
    <w:rPr>
      <w:sz w:val="2"/>
      <w:szCs w:val="2"/>
    </w:rPr>
  </w:style>
  <w:style w:type="character" w:styleId="PageNumber">
    <w:name w:val="page number"/>
    <w:rsid w:val="00A10094"/>
  </w:style>
  <w:style w:type="paragraph" w:styleId="Quote">
    <w:name w:val="Quote"/>
    <w:basedOn w:val="Heading1"/>
    <w:link w:val="QuoteChar"/>
    <w:qFormat/>
    <w:rsid w:val="00A10094"/>
    <w:rPr>
      <w:b w:val="0"/>
      <w:sz w:val="72"/>
      <w:szCs w:val="72"/>
      <w:lang w:val="en-NZ"/>
    </w:rPr>
  </w:style>
  <w:style w:type="character" w:customStyle="1" w:styleId="QuoteChar">
    <w:name w:val="Quote Char"/>
    <w:link w:val="Quote"/>
    <w:rsid w:val="00A100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0094"/>
    <w:pPr>
      <w:pageBreakBefore/>
    </w:pPr>
  </w:style>
  <w:style w:type="paragraph" w:customStyle="1" w:styleId="Border">
    <w:name w:val="Border"/>
    <w:basedOn w:val="Normal"/>
    <w:qFormat/>
    <w:rsid w:val="00A10094"/>
    <w:pPr>
      <w:pBdr>
        <w:top w:val="single" w:sz="18" w:space="1" w:color="auto"/>
      </w:pBdr>
    </w:pPr>
    <w:rPr>
      <w:rFonts w:ascii="Times New Roman" w:hAnsi="Times New Roman"/>
      <w:color w:val="FFFFFF"/>
      <w:sz w:val="2"/>
    </w:rPr>
  </w:style>
  <w:style w:type="character" w:styleId="IntenseEmphasis">
    <w:name w:val="Intense Emphasis"/>
    <w:uiPriority w:val="21"/>
    <w:qFormat/>
    <w:rsid w:val="00A10094"/>
    <w:rPr>
      <w:b/>
      <w:bCs/>
      <w:i/>
      <w:iCs/>
      <w:color w:val="auto"/>
    </w:rPr>
  </w:style>
  <w:style w:type="paragraph" w:styleId="IntenseQuote">
    <w:name w:val="Intense Quote"/>
    <w:basedOn w:val="Normal"/>
    <w:next w:val="Normal"/>
    <w:link w:val="IntenseQuoteChar"/>
    <w:uiPriority w:val="30"/>
    <w:qFormat/>
    <w:rsid w:val="00A1009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10094"/>
    <w:rPr>
      <w:rFonts w:ascii="Courier New" w:eastAsia="Times New Roman" w:hAnsi="Courier New" w:cs="Times New Roman"/>
      <w:b/>
      <w:bCs/>
      <w:i/>
      <w:iCs/>
      <w:szCs w:val="20"/>
      <w:lang w:val="en-US" w:eastAsia="en-US"/>
    </w:rPr>
  </w:style>
  <w:style w:type="character" w:styleId="SubtleReference">
    <w:name w:val="Subtle Reference"/>
    <w:uiPriority w:val="31"/>
    <w:qFormat/>
    <w:rsid w:val="00A10094"/>
    <w:rPr>
      <w:smallCaps/>
      <w:color w:val="auto"/>
      <w:u w:val="single"/>
    </w:rPr>
  </w:style>
  <w:style w:type="character" w:styleId="IntenseReference">
    <w:name w:val="Intense Reference"/>
    <w:uiPriority w:val="32"/>
    <w:qFormat/>
    <w:rsid w:val="00A10094"/>
    <w:rPr>
      <w:b/>
      <w:bCs/>
      <w:smallCaps/>
      <w:color w:val="auto"/>
      <w:spacing w:val="5"/>
      <w:u w:val="single"/>
    </w:rPr>
  </w:style>
  <w:style w:type="paragraph" w:customStyle="1" w:styleId="2ColumnHeading">
    <w:name w:val="2Column Heading"/>
    <w:basedOn w:val="BodyText"/>
    <w:qFormat/>
    <w:rsid w:val="00A10094"/>
    <w:pPr>
      <w:spacing w:after="60"/>
      <w:ind w:left="-2268"/>
    </w:pPr>
    <w:rPr>
      <w:b/>
    </w:rPr>
  </w:style>
  <w:style w:type="paragraph" w:customStyle="1" w:styleId="Heading1TOC">
    <w:name w:val="Heading1 TOC"/>
    <w:basedOn w:val="Normal"/>
    <w:qFormat/>
    <w:rsid w:val="00A10094"/>
    <w:pPr>
      <w:spacing w:before="240" w:after="120"/>
    </w:pPr>
    <w:rPr>
      <w:rFonts w:ascii="Times New Roman" w:hAnsi="Times New Roman"/>
      <w:b/>
      <w:sz w:val="32"/>
    </w:rPr>
  </w:style>
  <w:style w:type="paragraph" w:customStyle="1" w:styleId="Heading2TOC">
    <w:name w:val="Heading2 TOC"/>
    <w:basedOn w:val="Normal"/>
    <w:qFormat/>
    <w:rsid w:val="00A10094"/>
    <w:pPr>
      <w:spacing w:before="240" w:after="60"/>
    </w:pPr>
    <w:rPr>
      <w:rFonts w:ascii="Times New Roman" w:hAnsi="Times New Roman"/>
      <w:b/>
      <w:sz w:val="28"/>
    </w:rPr>
  </w:style>
  <w:style w:type="character" w:customStyle="1" w:styleId="Underline">
    <w:name w:val="Underline"/>
    <w:qFormat/>
    <w:rsid w:val="00A10094"/>
    <w:rPr>
      <w:u w:val="single"/>
    </w:rPr>
  </w:style>
  <w:style w:type="paragraph" w:styleId="BalloonText">
    <w:name w:val="Balloon Text"/>
    <w:basedOn w:val="Normal"/>
    <w:link w:val="BalloonTextChar"/>
    <w:rsid w:val="00A10094"/>
    <w:rPr>
      <w:rFonts w:ascii="Tahoma" w:hAnsi="Tahoma" w:cs="Tahoma"/>
      <w:sz w:val="16"/>
      <w:szCs w:val="16"/>
    </w:rPr>
  </w:style>
  <w:style w:type="character" w:customStyle="1" w:styleId="BalloonTextChar">
    <w:name w:val="Balloon Text Char"/>
    <w:link w:val="BalloonText"/>
    <w:rsid w:val="00A1009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1009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1009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1504</Words>
  <Characters>9421</Characters>
  <Application>Microsoft Office Word</Application>
  <DocSecurity>0</DocSecurity>
  <Lines>363</Lines>
  <Paragraphs>179</Paragraphs>
  <ScaleCrop>false</ScaleCrop>
  <Company>Author-it Software Corporation Ltd.</Company>
  <LinksUpToDate>false</LinksUpToDate>
  <CharactersWithSpaces>10839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ICAS4112B Optimise system performance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2012-05-27T00:55:00Z</dcterms:created>
  <dcterms:modified xsi:type="dcterms:W3CDTF">2012-05-27T00:55:00Z</dcterms:modified>
</cp:coreProperties>
</file>