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B00" w:rsidP="00D25B00">
      <w:pPr>
        <w:pStyle w:val="Title"/>
      </w:pPr>
      <w:r>
        <w:fldChar w:fldCharType="begin"/>
      </w:r>
      <w:r>
        <w:instrText xml:space="preserve"> TITLE   \* MERGEFORMAT </w:instrText>
      </w:r>
      <w:r>
        <w:fldChar w:fldCharType="separate"/>
      </w:r>
      <w:r>
        <w:t>ICAS4109B Evaluate system status</w:t>
      </w:r>
      <w:r>
        <w:fldChar w:fldCharType="end"/>
      </w:r>
    </w:p>
    <w:p w:rsidR="00D25B00" w:rsidP="00D25B00">
      <w:pPr>
        <w:pStyle w:val="Version"/>
        <w:sectPr w:rsidSect="008238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8E5" w:rsidP="008238E5">
      <w:pPr>
        <w:pStyle w:val="SuperHeading"/>
      </w:pPr>
      <w:r w:rsidRPr="008238E5">
        <w:t>ICAS4109B Evaluate system status</w:t>
      </w:r>
    </w:p>
    <w:p w:rsidR="00000000" w:rsidRPr="008238E5" w:rsidP="008238E5">
      <w:pPr>
        <w:pStyle w:val="Heading1"/>
      </w:pPr>
      <w:bookmarkStart w:id="1" w:name="O_271659"/>
      <w:bookmarkEnd w:id="1"/>
      <w:r w:rsidRPr="008238E5">
        <w:t>Modification History</w:t>
      </w:r>
    </w:p>
    <w:p w:rsidR="00000000" w:rsidRPr="008238E5" w:rsidP="008238E5">
      <w:pPr>
        <w:pStyle w:val="BodyText"/>
      </w:pPr>
      <w:r w:rsidRPr="008238E5">
        <w:t>Not Applicable</w:t>
      </w:r>
    </w:p>
    <w:p w:rsidR="00000000" w:rsidRPr="008238E5" w:rsidP="008238E5">
      <w:pPr>
        <w:pStyle w:val="AllowPageBreak"/>
      </w:pPr>
    </w:p>
    <w:p w:rsidR="00000000" w:rsidRPr="008238E5" w:rsidP="008238E5">
      <w:pPr>
        <w:pStyle w:val="Heading1"/>
      </w:pPr>
      <w:bookmarkStart w:id="2" w:name="O_208052"/>
      <w:bookmarkEnd w:id="2"/>
      <w:r w:rsidRPr="008238E5">
        <w:t>Unit Descriptor</w:t>
      </w:r>
    </w:p>
    <w:tbl>
      <w:tblPr>
        <w:tblW w:w="0" w:type="auto"/>
        <w:tblLayout w:type="fixed"/>
        <w:tblCellMar>
          <w:left w:w="62" w:type="dxa"/>
          <w:right w:w="62" w:type="dxa"/>
        </w:tblCellMar>
        <w:tblLook w:val="0000"/>
      </w:tblPr>
      <w:tblGrid>
        <w:gridCol w:w="2651"/>
        <w:gridCol w:w="5871"/>
      </w:tblGrid>
      <w:tr w:rsidTr="00D25B0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This unit defines the competency required to evaluate the status of a running system, covering both hardware and softwa</w:t>
            </w:r>
            <w:r w:rsidRPr="008238E5">
              <w:t>re aspects to determine system performance and reliability.</w:t>
            </w:r>
          </w:p>
          <w:p w:rsidR="00000000" w:rsidRPr="008238E5" w:rsidP="008238E5">
            <w:pPr>
              <w:pStyle w:val="BodyText"/>
            </w:pPr>
          </w:p>
          <w:p w:rsidR="00000000" w:rsidRPr="008238E5" w:rsidP="008238E5">
            <w:pPr>
              <w:pStyle w:val="BodyText"/>
            </w:pPr>
            <w:r w:rsidRPr="008238E5">
              <w:t>The following units are linked and form an appropriate cluster:</w:t>
            </w:r>
          </w:p>
          <w:p w:rsidR="00000000" w:rsidRPr="008238E5" w:rsidP="008238E5">
            <w:pPr>
              <w:pStyle w:val="ListBullet"/>
            </w:pPr>
            <w:r w:rsidRPr="008238E5">
              <w:t>ICAS4107B Rectify system faults on a live system</w:t>
            </w:r>
          </w:p>
          <w:p w:rsidR="00000000" w:rsidRPr="008238E5" w:rsidP="008238E5">
            <w:pPr>
              <w:pStyle w:val="ListBullet"/>
            </w:pPr>
            <w:r w:rsidRPr="008238E5">
              <w:t>ICAS4112B Optimise system performance</w:t>
            </w:r>
          </w:p>
          <w:p w:rsidR="00000000" w:rsidRPr="008238E5" w:rsidP="008238E5">
            <w:pPr>
              <w:pStyle w:val="ListBullet"/>
            </w:pPr>
            <w:r w:rsidRPr="008238E5">
              <w:t>ICAS4127B Support system software</w:t>
            </w:r>
          </w:p>
          <w:p w:rsidR="00000000" w:rsidRPr="008238E5" w:rsidP="008238E5">
            <w:pPr>
              <w:pStyle w:val="BodyText"/>
            </w:pPr>
          </w:p>
          <w:p w:rsidR="00000000" w:rsidRPr="008238E5" w:rsidP="008238E5">
            <w:pPr>
              <w:pStyle w:val="BodyText"/>
            </w:pPr>
            <w:r w:rsidRPr="008238E5">
              <w:t>No licensing, legislative, regulatory or certification requirements apply to this unit at the time of publication.</w:t>
            </w:r>
          </w:p>
        </w:tc>
      </w:tr>
    </w:tbl>
    <w:p w:rsidR="00D25B00" w:rsidP="008238E5">
      <w:pPr>
        <w:pStyle w:val="BodyText"/>
      </w:pPr>
    </w:p>
    <w:p w:rsidR="00D25B00" w:rsidP="008238E5">
      <w:pPr>
        <w:pStyle w:val="BodyText"/>
      </w:pPr>
    </w:p>
    <w:p w:rsidR="00000000" w:rsidRPr="008238E5" w:rsidP="008238E5">
      <w:pPr>
        <w:pStyle w:val="Heading1"/>
      </w:pPr>
      <w:bookmarkStart w:id="3" w:name="O_208056"/>
      <w:bookmarkEnd w:id="3"/>
      <w:r w:rsidRPr="008238E5">
        <w:t>Application of the Unit</w:t>
      </w:r>
    </w:p>
    <w:tbl>
      <w:tblPr>
        <w:tblW w:w="0" w:type="auto"/>
        <w:tblLayout w:type="fixed"/>
        <w:tblCellMar>
          <w:left w:w="62" w:type="dxa"/>
          <w:right w:w="62" w:type="dxa"/>
        </w:tblCellMar>
        <w:tblLook w:val="0000"/>
      </w:tblPr>
      <w:tblGrid>
        <w:gridCol w:w="2764"/>
        <w:gridCol w:w="5758"/>
      </w:tblGrid>
      <w:tr w:rsidTr="00D25B0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p>
        </w:tc>
      </w:tr>
    </w:tbl>
    <w:p w:rsidR="00D25B00" w:rsidP="008238E5">
      <w:pPr>
        <w:pStyle w:val="BodyText"/>
      </w:pPr>
    </w:p>
    <w:p w:rsidR="00D25B00" w:rsidP="008238E5">
      <w:pPr>
        <w:pStyle w:val="BodyText"/>
      </w:pPr>
    </w:p>
    <w:p w:rsidR="00000000" w:rsidRPr="008238E5" w:rsidP="008238E5">
      <w:pPr>
        <w:pStyle w:val="Heading1"/>
      </w:pPr>
      <w:bookmarkStart w:id="4" w:name="O_279919"/>
      <w:bookmarkEnd w:id="4"/>
      <w:r w:rsidRPr="008238E5">
        <w:t>Licensing/Regulatory Information</w:t>
      </w:r>
    </w:p>
    <w:p w:rsidR="00000000" w:rsidRPr="008238E5" w:rsidP="008238E5">
      <w:pPr>
        <w:pStyle w:val="BodyText"/>
      </w:pPr>
      <w:r w:rsidRPr="008238E5">
        <w:t>Refer to Unit Descriptor</w:t>
      </w:r>
    </w:p>
    <w:p w:rsidR="00000000" w:rsidRPr="008238E5" w:rsidP="008238E5">
      <w:pPr>
        <w:pStyle w:val="AllowPageBreak"/>
      </w:pPr>
    </w:p>
    <w:p w:rsidR="00000000" w:rsidRPr="008238E5" w:rsidP="008238E5">
      <w:pPr>
        <w:pStyle w:val="Heading1"/>
      </w:pPr>
      <w:bookmarkStart w:id="5" w:name="O_208054"/>
      <w:bookmarkEnd w:id="5"/>
      <w:r w:rsidRPr="008238E5">
        <w:t>Pre-Requisites</w:t>
      </w:r>
    </w:p>
    <w:tbl>
      <w:tblPr>
        <w:tblW w:w="0" w:type="auto"/>
        <w:tblLayout w:type="fixed"/>
        <w:tblCellMar>
          <w:left w:w="62" w:type="dxa"/>
          <w:right w:w="62" w:type="dxa"/>
        </w:tblCellMar>
        <w:tblLook w:val="0000"/>
      </w:tblPr>
      <w:tblGrid>
        <w:gridCol w:w="2729"/>
        <w:gridCol w:w="2061"/>
        <w:gridCol w:w="3732"/>
      </w:tblGrid>
      <w:tr w:rsidTr="00D25B00">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p>
        </w:tc>
      </w:tr>
      <w:tr w:rsidTr="00D25B00">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ICAT3025B</w:t>
            </w: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Run standard diagnostic tests</w:t>
            </w:r>
          </w:p>
        </w:tc>
      </w:tr>
      <w:tr w:rsidTr="00D25B00">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p>
        </w:tc>
      </w:tr>
    </w:tbl>
    <w:p w:rsidR="00D25B00" w:rsidP="008238E5">
      <w:pPr>
        <w:pStyle w:val="BodyText"/>
      </w:pPr>
    </w:p>
    <w:p w:rsidR="00D25B00" w:rsidP="008238E5">
      <w:pPr>
        <w:pStyle w:val="BodyText"/>
      </w:pPr>
    </w:p>
    <w:p w:rsidR="00000000" w:rsidRPr="008238E5" w:rsidP="008238E5">
      <w:pPr>
        <w:pStyle w:val="Heading1"/>
      </w:pPr>
      <w:bookmarkStart w:id="6" w:name="O_208053"/>
      <w:bookmarkEnd w:id="6"/>
      <w:r w:rsidRPr="008238E5">
        <w:t>Employability Skills Information</w:t>
      </w:r>
    </w:p>
    <w:tbl>
      <w:tblPr>
        <w:tblW w:w="0" w:type="auto"/>
        <w:tblLayout w:type="fixed"/>
        <w:tblCellMar>
          <w:left w:w="62" w:type="dxa"/>
          <w:right w:w="62" w:type="dxa"/>
        </w:tblCellMar>
        <w:tblLook w:val="0000"/>
      </w:tblPr>
      <w:tblGrid>
        <w:gridCol w:w="2802"/>
        <w:gridCol w:w="5720"/>
      </w:tblGrid>
      <w:tr w:rsidTr="00D25B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This unit contains employability skills.</w:t>
            </w:r>
          </w:p>
        </w:tc>
      </w:tr>
    </w:tbl>
    <w:p w:rsidR="00D25B00" w:rsidP="008238E5">
      <w:pPr>
        <w:pStyle w:val="BodyText"/>
      </w:pPr>
    </w:p>
    <w:p w:rsidR="00D25B00" w:rsidP="008238E5">
      <w:pPr>
        <w:pStyle w:val="BodyText"/>
      </w:pPr>
    </w:p>
    <w:p w:rsidR="00000000" w:rsidRPr="008238E5" w:rsidP="008238E5">
      <w:pPr>
        <w:pStyle w:val="Heading1"/>
      </w:pPr>
      <w:bookmarkStart w:id="7" w:name="O_289705"/>
      <w:bookmarkEnd w:id="7"/>
      <w:r w:rsidRPr="008238E5">
        <w:t>Elements and Performance Criteria Pre-Content</w:t>
      </w:r>
    </w:p>
    <w:tbl>
      <w:tblPr>
        <w:tblW w:w="0" w:type="auto"/>
        <w:tblLayout w:type="fixed"/>
        <w:tblCellMar>
          <w:left w:w="62" w:type="dxa"/>
          <w:right w:w="62" w:type="dxa"/>
        </w:tblCellMar>
        <w:tblLook w:val="0000"/>
      </w:tblPr>
      <w:tblGrid>
        <w:gridCol w:w="2580"/>
        <w:gridCol w:w="5942"/>
      </w:tblGrid>
      <w:tr w:rsidTr="00D25B0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Performance criteria describe the performance needed to demonstrate achievement of the element. Where bold italicised text is used, furt</w:t>
            </w:r>
            <w:r w:rsidRPr="008238E5">
              <w:t>her information is detailed in the required skills and knowledge section and the range statement. Assessment of performance is to be consistent with the evidence guide.</w:t>
            </w:r>
          </w:p>
        </w:tc>
      </w:tr>
    </w:tbl>
    <w:p w:rsidR="00000000" w:rsidRPr="008238E5" w:rsidP="008238E5">
      <w:pPr>
        <w:pStyle w:val="BodyText"/>
      </w:pPr>
    </w:p>
    <w:p w:rsidR="00000000" w:rsidRPr="008238E5" w:rsidP="008238E5">
      <w:pPr>
        <w:pStyle w:val="AllowPageBreak"/>
      </w:pPr>
    </w:p>
    <w:p w:rsidR="00000000" w:rsidRPr="008238E5" w:rsidP="008238E5">
      <w:pPr>
        <w:pStyle w:val="Heading1"/>
      </w:pPr>
      <w:bookmarkStart w:id="8" w:name="O_236372"/>
      <w:bookmarkEnd w:id="8"/>
      <w:r w:rsidRPr="008238E5">
        <w:t>Elements and Performance Criteria</w:t>
      </w:r>
    </w:p>
    <w:tbl>
      <w:tblPr>
        <w:tblW w:w="0" w:type="auto"/>
        <w:tblLayout w:type="fixed"/>
        <w:tblCellMar>
          <w:left w:w="62" w:type="dxa"/>
          <w:right w:w="62" w:type="dxa"/>
        </w:tblCellMar>
        <w:tblLook w:val="0000"/>
      </w:tblPr>
      <w:tblGrid>
        <w:gridCol w:w="2580"/>
        <w:gridCol w:w="5942"/>
      </w:tblGrid>
      <w:tr w:rsidTr="00D25B0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PERFORMANCE CRITERIA</w:t>
            </w:r>
          </w:p>
        </w:tc>
      </w:tr>
      <w:tr w:rsidTr="00D25B0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List"/>
              <w:rPr>
                <w:lang w:val="en-NZ"/>
              </w:rPr>
            </w:pPr>
            <w:r w:rsidRPr="008238E5">
              <w:t>1.</w:t>
            </w:r>
            <w:r w:rsidRPr="008238E5">
              <w:tab/>
              <w:t>D</w:t>
            </w:r>
            <w:r w:rsidRPr="008238E5">
              <w:t>etermine scope and evaluation parameters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2"/>
            </w:pPr>
            <w:r w:rsidRPr="008238E5">
              <w:t>1.1.</w:t>
            </w:r>
            <w:r w:rsidRPr="008238E5">
              <w:tab/>
              <w:t xml:space="preserve">Determine </w:t>
            </w:r>
            <w:r w:rsidRPr="008238E5">
              <w:rPr>
                <w:rStyle w:val="BoldandItalics"/>
              </w:rPr>
              <w:t>scope</w:t>
            </w:r>
            <w:r w:rsidRPr="008238E5">
              <w:t xml:space="preserve"> of the </w:t>
            </w:r>
            <w:r w:rsidRPr="008238E5">
              <w:rPr>
                <w:rStyle w:val="BoldandItalics"/>
              </w:rPr>
              <w:t>system</w:t>
            </w:r>
            <w:r w:rsidRPr="008238E5">
              <w:t xml:space="preserve"> evaluation</w:t>
            </w:r>
          </w:p>
          <w:p w:rsidR="00000000" w:rsidRPr="008238E5" w:rsidP="008238E5">
            <w:pPr>
              <w:pStyle w:val="List2"/>
            </w:pPr>
            <w:r w:rsidRPr="008238E5">
              <w:t>1.2.</w:t>
            </w:r>
            <w:r w:rsidRPr="008238E5">
              <w:tab/>
              <w:t xml:space="preserve">Comply with </w:t>
            </w:r>
            <w:r w:rsidRPr="008238E5">
              <w:rPr>
                <w:rStyle w:val="BoldandItalics"/>
              </w:rPr>
              <w:t>organisational requirements</w:t>
            </w:r>
            <w:r w:rsidRPr="008238E5">
              <w:t xml:space="preserve"> when planning a 'change of status' test</w:t>
            </w:r>
          </w:p>
          <w:p w:rsidR="00000000" w:rsidRPr="008238E5" w:rsidP="008238E5">
            <w:pPr>
              <w:pStyle w:val="List2"/>
            </w:pPr>
            <w:r w:rsidRPr="008238E5">
              <w:t>1.3.</w:t>
            </w:r>
            <w:r w:rsidRPr="008238E5">
              <w:tab/>
            </w:r>
            <w:r w:rsidRPr="008238E5">
              <w:t>Review and demonstrate understanding of the reason for the evaluation, its objectives, deliverables and key performance indicators using appropriate capacity tools</w:t>
            </w:r>
          </w:p>
          <w:p w:rsidR="00000000" w:rsidRPr="008238E5" w:rsidP="008238E5">
            <w:pPr>
              <w:pStyle w:val="List2"/>
            </w:pPr>
            <w:r w:rsidRPr="008238E5">
              <w:t>1.4.</w:t>
            </w:r>
            <w:r w:rsidRPr="008238E5">
              <w:tab/>
              <w:t>Plan and document status evaluation and factor in time, environment, internal and exter</w:t>
            </w:r>
            <w:r w:rsidRPr="008238E5">
              <w:t>nal issues</w:t>
            </w:r>
          </w:p>
          <w:p w:rsidR="00000000" w:rsidRPr="008238E5" w:rsidP="008238E5">
            <w:pPr>
              <w:pStyle w:val="List2"/>
            </w:pPr>
            <w:r w:rsidRPr="008238E5">
              <w:t>1.5.</w:t>
            </w:r>
            <w:r w:rsidRPr="008238E5">
              <w:tab/>
              <w:t xml:space="preserve">Alert affected </w:t>
            </w:r>
            <w:r w:rsidRPr="008238E5">
              <w:rPr>
                <w:rStyle w:val="BoldandItalics"/>
              </w:rPr>
              <w:t>users</w:t>
            </w:r>
            <w:r w:rsidRPr="008238E5">
              <w:t xml:space="preserve"> if evaluation is likely to impact their operations</w:t>
            </w:r>
          </w:p>
          <w:p w:rsidR="00000000" w:rsidP="008238E5">
            <w:pPr>
              <w:pStyle w:val="List2"/>
              <w:rPr>
                <w:lang w:val="en-NZ"/>
              </w:rPr>
            </w:pPr>
            <w:r w:rsidRPr="008238E5">
              <w:t>1.6.</w:t>
            </w:r>
            <w:r w:rsidRPr="008238E5">
              <w:tab/>
              <w:t>Develop a plan for the evaluation and identify the resources and methods to be used</w:t>
            </w:r>
          </w:p>
        </w:tc>
      </w:tr>
      <w:tr w:rsidTr="00D25B0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List"/>
              <w:rPr>
                <w:lang w:val="en-NZ"/>
              </w:rPr>
            </w:pPr>
            <w:r w:rsidRPr="008238E5">
              <w:t>2.</w:t>
            </w:r>
            <w:r w:rsidRPr="008238E5">
              <w:tab/>
              <w:t>Carry out evaluation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2"/>
            </w:pPr>
            <w:r w:rsidRPr="008238E5">
              <w:t>2.1.</w:t>
            </w:r>
            <w:r w:rsidRPr="008238E5">
              <w:tab/>
              <w:t>Organise the required resources as outlined in th</w:t>
            </w:r>
            <w:r w:rsidRPr="008238E5">
              <w:t>e plan, and put in place manual or computerised evaluation methods</w:t>
            </w:r>
          </w:p>
          <w:p w:rsidR="00000000" w:rsidRPr="008238E5" w:rsidP="008238E5">
            <w:pPr>
              <w:pStyle w:val="List2"/>
            </w:pPr>
            <w:r w:rsidRPr="008238E5">
              <w:t>2.2.</w:t>
            </w:r>
            <w:r w:rsidRPr="008238E5">
              <w:tab/>
              <w:t>Run the evaluation process in accordance with the agreed scope and evaluation parameters</w:t>
            </w:r>
          </w:p>
          <w:p w:rsidR="00000000" w:rsidRPr="008238E5" w:rsidP="008238E5">
            <w:pPr>
              <w:pStyle w:val="List2"/>
            </w:pPr>
            <w:r w:rsidRPr="008238E5">
              <w:t>2.3.</w:t>
            </w:r>
            <w:r w:rsidRPr="008238E5">
              <w:tab/>
              <w:t>Record the status as per procedural parameters and plan</w:t>
            </w:r>
          </w:p>
          <w:p w:rsidR="00000000" w:rsidRPr="008238E5" w:rsidP="008238E5">
            <w:pPr>
              <w:pStyle w:val="List2"/>
            </w:pPr>
            <w:r w:rsidRPr="008238E5">
              <w:t>2.4.</w:t>
            </w:r>
            <w:r w:rsidRPr="008238E5">
              <w:tab/>
              <w:t>Observe and document during e</w:t>
            </w:r>
            <w:r w:rsidRPr="008238E5">
              <w:t xml:space="preserve">valuation the effects of changes to </w:t>
            </w:r>
            <w:r w:rsidRPr="008238E5">
              <w:rPr>
                <w:rStyle w:val="BoldandItalics"/>
              </w:rPr>
              <w:t>system</w:t>
            </w:r>
            <w:r w:rsidRPr="008238E5">
              <w:t xml:space="preserve"> status that are made in accordance with effect being evaluated</w:t>
            </w:r>
          </w:p>
          <w:p w:rsidR="00000000" w:rsidP="008238E5">
            <w:pPr>
              <w:pStyle w:val="List2"/>
              <w:rPr>
                <w:lang w:val="en-NZ"/>
              </w:rPr>
            </w:pPr>
            <w:r w:rsidRPr="008238E5">
              <w:t>2.5.</w:t>
            </w:r>
            <w:r w:rsidRPr="008238E5">
              <w:tab/>
              <w:t>Observe and record effects that are not listed and that may require further investigation</w:t>
            </w:r>
          </w:p>
        </w:tc>
      </w:tr>
      <w:tr w:rsidTr="00D25B0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List"/>
              <w:rPr>
                <w:lang w:val="en-NZ"/>
              </w:rPr>
            </w:pPr>
            <w:r w:rsidRPr="008238E5">
              <w:t>3.</w:t>
            </w:r>
            <w:r w:rsidRPr="008238E5">
              <w:tab/>
              <w:t>Report on evaluation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2"/>
            </w:pPr>
            <w:r w:rsidRPr="008238E5">
              <w:t>3.1.</w:t>
            </w:r>
            <w:r w:rsidRPr="008238E5">
              <w:tab/>
              <w:t xml:space="preserve">Prepare a report to the </w:t>
            </w:r>
            <w:r w:rsidRPr="008238E5">
              <w:rPr>
                <w:rStyle w:val="BoldandItalics"/>
              </w:rPr>
              <w:t>a</w:t>
            </w:r>
            <w:r w:rsidRPr="008238E5">
              <w:rPr>
                <w:rStyle w:val="BoldandItalics"/>
              </w:rPr>
              <w:t>ppropriate person</w:t>
            </w:r>
            <w:r w:rsidRPr="008238E5">
              <w:t xml:space="preserve"> indicating the results of the status check</w:t>
            </w:r>
          </w:p>
          <w:p w:rsidR="00000000" w:rsidRPr="008238E5" w:rsidP="008238E5">
            <w:pPr>
              <w:pStyle w:val="List2"/>
            </w:pPr>
            <w:r w:rsidRPr="008238E5">
              <w:t>3.2.</w:t>
            </w:r>
            <w:r w:rsidRPr="008238E5">
              <w:tab/>
              <w:t>Highlight anomalies observed in the status check that are outside the expected results</w:t>
            </w:r>
          </w:p>
          <w:p w:rsidR="00000000" w:rsidRPr="008238E5" w:rsidP="008238E5">
            <w:pPr>
              <w:pStyle w:val="List2"/>
            </w:pPr>
            <w:r w:rsidRPr="008238E5">
              <w:t>3.3.</w:t>
            </w:r>
            <w:r w:rsidRPr="008238E5">
              <w:tab/>
              <w:t xml:space="preserve">Make recommendations for changes to improve the </w:t>
            </w:r>
            <w:r w:rsidRPr="008238E5">
              <w:rPr>
                <w:rStyle w:val="BoldandItalics"/>
              </w:rPr>
              <w:t>system</w:t>
            </w:r>
          </w:p>
        </w:tc>
      </w:tr>
    </w:tbl>
    <w:p w:rsidR="00D25B00" w:rsidP="008238E5">
      <w:pPr>
        <w:pStyle w:val="BodyText"/>
      </w:pPr>
    </w:p>
    <w:p w:rsidR="00D25B00" w:rsidP="008238E5">
      <w:pPr>
        <w:pStyle w:val="BodyText"/>
      </w:pPr>
    </w:p>
    <w:p w:rsidR="00000000" w:rsidRPr="008238E5" w:rsidP="008238E5">
      <w:pPr>
        <w:pStyle w:val="Heading1"/>
      </w:pPr>
      <w:bookmarkStart w:id="9" w:name="O_260322"/>
      <w:bookmarkEnd w:id="9"/>
      <w:r w:rsidRPr="008238E5">
        <w:t>Required Skills and Knowledge</w:t>
      </w:r>
    </w:p>
    <w:tbl>
      <w:tblPr>
        <w:tblW w:w="0" w:type="auto"/>
        <w:tblLayout w:type="fixed"/>
        <w:tblCellMar>
          <w:left w:w="62" w:type="dxa"/>
          <w:right w:w="62" w:type="dxa"/>
        </w:tblCellMar>
        <w:tblLook w:val="0000"/>
      </w:tblPr>
      <w:tblGrid>
        <w:gridCol w:w="8522"/>
      </w:tblGrid>
      <w:tr w:rsidTr="00D25B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REQUIRED SKILLS AND KNOWLEDGE</w:t>
            </w:r>
          </w:p>
        </w:tc>
      </w:tr>
      <w:tr w:rsidTr="00D25B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This section describes the skills and knowledge required for this unit.</w:t>
            </w:r>
          </w:p>
        </w:tc>
      </w:tr>
      <w:tr w:rsidTr="00D2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Required skills</w:t>
            </w:r>
          </w:p>
        </w:tc>
      </w:tr>
      <w:tr w:rsidTr="00D2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 xml:space="preserve">Problem solving skills for a defined range of unpredictable problems involving participation </w:t>
            </w:r>
            <w:r w:rsidRPr="008238E5">
              <w:t>in the development of strategic initiatives</w:t>
            </w:r>
          </w:p>
          <w:p w:rsidR="00000000" w:rsidRPr="008238E5" w:rsidP="008238E5">
            <w:pPr>
              <w:pStyle w:val="ListBullet"/>
            </w:pPr>
            <w:r w:rsidRPr="008238E5">
              <w:t>Plain English literacy and communication skills in relation to analysis, evaluation and presentation of information</w:t>
            </w:r>
          </w:p>
          <w:p w:rsidR="00000000" w:rsidRPr="008238E5" w:rsidP="008238E5">
            <w:pPr>
              <w:pStyle w:val="ListBullet"/>
            </w:pPr>
            <w:r w:rsidRPr="008238E5">
              <w:t>Teamwork skills involving the contribution to solutions and goals of a non-routine or contingency nature</w:t>
            </w:r>
          </w:p>
          <w:p w:rsidR="00000000" w:rsidRPr="008238E5" w:rsidP="008238E5">
            <w:pPr>
              <w:pStyle w:val="ListBullet"/>
            </w:pPr>
            <w:r w:rsidRPr="008238E5">
              <w:t>Group facilitation and presentation skills in relation to transferring and collecting information and gaining consensus on concepts</w:t>
            </w:r>
          </w:p>
          <w:p w:rsidR="00000000" w:rsidRPr="008238E5" w:rsidP="008238E5">
            <w:pPr>
              <w:pStyle w:val="ListBullet"/>
            </w:pPr>
            <w:r w:rsidRPr="008238E5">
              <w:t xml:space="preserve">Negotiation skills </w:t>
            </w:r>
            <w:r w:rsidRPr="008238E5">
              <w:t>in relation to other team members and applied to a defined range of predictable problems</w:t>
            </w:r>
          </w:p>
          <w:p w:rsidR="00000000" w:rsidRPr="008238E5" w:rsidP="008238E5">
            <w:pPr>
              <w:pStyle w:val="ListBullet"/>
            </w:pPr>
            <w:r w:rsidRPr="008238E5">
              <w:t>Report writing skills for requiring depth in some areas</w:t>
            </w:r>
          </w:p>
          <w:p w:rsidR="00000000" w:rsidRPr="008238E5" w:rsidP="008238E5">
            <w:pPr>
              <w:pStyle w:val="ListBullet"/>
            </w:pPr>
            <w:r w:rsidRPr="008238E5">
              <w:t>Change management skills in relation to maintaining the continuity of IT operations and business functions</w:t>
            </w:r>
          </w:p>
          <w:p w:rsidR="00000000" w:rsidRPr="008238E5" w:rsidP="008238E5">
            <w:pPr>
              <w:pStyle w:val="ListBullet"/>
            </w:pPr>
            <w:r w:rsidRPr="008238E5">
              <w:t>Cust</w:t>
            </w:r>
            <w:r w:rsidRPr="008238E5">
              <w:t>omer service skills in relation to reviewing change procedures</w:t>
            </w:r>
          </w:p>
          <w:p w:rsidR="00000000" w:rsidRPr="008238E5" w:rsidP="008238E5">
            <w:pPr>
              <w:pStyle w:val="ListBullet"/>
            </w:pPr>
            <w:r w:rsidRPr="008238E5">
              <w:t>Skills in handling difficult clients in relation to reviewing change procedures</w:t>
            </w:r>
          </w:p>
          <w:p w:rsidR="00000000" w:rsidRPr="008238E5" w:rsidP="008238E5">
            <w:pPr>
              <w:pStyle w:val="ListBullet"/>
            </w:pPr>
            <w:r w:rsidRPr="008238E5">
              <w:t>Conflict resolution skills in relation to reviewing change procedures</w:t>
            </w:r>
          </w:p>
          <w:p w:rsidR="00000000" w:rsidRPr="008238E5" w:rsidP="008238E5">
            <w:pPr>
              <w:pStyle w:val="ListBullet"/>
            </w:pPr>
            <w:r w:rsidRPr="008238E5">
              <w:t>Risk analysis skills in relation to reviewi</w:t>
            </w:r>
            <w:r w:rsidRPr="008238E5">
              <w:t>ng change procedures</w:t>
            </w:r>
          </w:p>
          <w:p w:rsidR="00000000" w:rsidRPr="008238E5" w:rsidP="008238E5">
            <w:pPr>
              <w:pStyle w:val="ListBullet"/>
            </w:pPr>
            <w:r w:rsidRPr="008238E5">
              <w:t>Low-level training needs analysis skills</w:t>
            </w:r>
          </w:p>
          <w:p w:rsidR="00000000" w:rsidP="008238E5">
            <w:pPr>
              <w:pStyle w:val="ListBullet"/>
              <w:rPr>
                <w:lang w:val="en-NZ"/>
              </w:rPr>
            </w:pPr>
            <w:r w:rsidRPr="008238E5">
              <w:t>Low-level programming skills</w:t>
            </w:r>
          </w:p>
        </w:tc>
      </w:tr>
      <w:tr w:rsidTr="00D2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Required knowledge</w:t>
            </w:r>
          </w:p>
        </w:tc>
      </w:tr>
      <w:tr w:rsidTr="00D25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Broad knowledge of help desk and maintenance practices</w:t>
            </w:r>
          </w:p>
          <w:p w:rsidR="00000000" w:rsidRPr="008238E5" w:rsidP="008238E5">
            <w:pPr>
              <w:pStyle w:val="ListBullet"/>
            </w:pPr>
            <w:r w:rsidRPr="008238E5">
              <w:t>Current industry-accepted hardware and software products, with broad knowledge of general features and capabilities and detailed knowledge in some areas</w:t>
            </w:r>
          </w:p>
          <w:p w:rsidR="00000000" w:rsidRPr="008238E5" w:rsidP="008238E5">
            <w:pPr>
              <w:pStyle w:val="ListBullet"/>
            </w:pPr>
            <w:r w:rsidRPr="008238E5">
              <w:t>Broad understanding of the role and level of stakeholder involvement</w:t>
            </w:r>
          </w:p>
          <w:p w:rsidR="00000000" w:rsidRPr="008238E5" w:rsidP="008238E5">
            <w:pPr>
              <w:pStyle w:val="ListBullet"/>
            </w:pPr>
            <w:r w:rsidRPr="008238E5">
              <w:t>Broad general knowledge of the cli</w:t>
            </w:r>
            <w:r w:rsidRPr="008238E5">
              <w:t>ent business domain</w:t>
            </w:r>
          </w:p>
          <w:p w:rsidR="00000000" w:rsidRPr="008238E5" w:rsidP="008238E5">
            <w:pPr>
              <w:pStyle w:val="ListBullet"/>
            </w:pPr>
            <w:r w:rsidRPr="008238E5">
              <w:t>Detailed knowledge of the system's current functionality</w:t>
            </w:r>
          </w:p>
          <w:p w:rsidR="00000000" w:rsidRPr="008238E5" w:rsidP="008238E5">
            <w:pPr>
              <w:pStyle w:val="ListBullet"/>
            </w:pPr>
            <w:r w:rsidRPr="008238E5">
              <w:t>Broad knowledge of quality assurance practices</w:t>
            </w:r>
          </w:p>
          <w:p w:rsidR="00000000" w:rsidRPr="008238E5" w:rsidP="008238E5">
            <w:pPr>
              <w:pStyle w:val="ListBullet"/>
            </w:pPr>
            <w:r w:rsidRPr="008238E5">
              <w:t>One or more change management tools</w:t>
            </w:r>
          </w:p>
          <w:p w:rsidR="00000000" w:rsidRPr="008238E5" w:rsidP="008238E5">
            <w:pPr>
              <w:pStyle w:val="ListBullet"/>
            </w:pPr>
            <w:r w:rsidRPr="008238E5">
              <w:t>Broad knowledge of system testing</w:t>
            </w:r>
          </w:p>
          <w:p w:rsidR="00000000" w:rsidRPr="008238E5" w:rsidP="008238E5">
            <w:pPr>
              <w:pStyle w:val="ListBullet"/>
            </w:pPr>
            <w:r w:rsidRPr="008238E5">
              <w:t>Broad knowledge of change control procedures</w:t>
            </w:r>
          </w:p>
          <w:p w:rsidR="00000000" w:rsidRPr="008238E5" w:rsidP="008238E5">
            <w:pPr>
              <w:pStyle w:val="ListBullet"/>
            </w:pPr>
            <w:r w:rsidRPr="008238E5">
              <w:t>Detailed knowledg</w:t>
            </w:r>
            <w:r w:rsidRPr="008238E5">
              <w:t>e of the system under evaluation</w:t>
            </w:r>
          </w:p>
          <w:p w:rsidR="00000000" w:rsidRPr="008238E5" w:rsidP="008238E5">
            <w:pPr>
              <w:pStyle w:val="ListBullet"/>
            </w:pPr>
            <w:r w:rsidRPr="008238E5">
              <w:t>Broad knowledge of capacity planning</w:t>
            </w:r>
          </w:p>
        </w:tc>
      </w:tr>
    </w:tbl>
    <w:p w:rsidR="00D25B00" w:rsidP="008238E5">
      <w:pPr>
        <w:pStyle w:val="BodyText"/>
      </w:pPr>
    </w:p>
    <w:p w:rsidR="00D25B00" w:rsidP="008238E5">
      <w:pPr>
        <w:pStyle w:val="BodyText"/>
      </w:pPr>
    </w:p>
    <w:p w:rsidR="00000000" w:rsidRPr="008238E5" w:rsidP="008238E5">
      <w:pPr>
        <w:pStyle w:val="AllowPageBreak"/>
      </w:pPr>
    </w:p>
    <w:p w:rsidR="00000000" w:rsidRPr="008238E5" w:rsidP="008238E5">
      <w:pPr>
        <w:pStyle w:val="Heading1"/>
      </w:pPr>
      <w:bookmarkStart w:id="10" w:name="O_244356"/>
      <w:bookmarkEnd w:id="10"/>
      <w:r w:rsidRPr="008238E5">
        <w:t>Evidence Guide</w:t>
      </w:r>
    </w:p>
    <w:tbl>
      <w:tblPr>
        <w:tblW w:w="9570" w:type="dxa"/>
        <w:tblLayout w:type="fixed"/>
        <w:tblCellMar>
          <w:left w:w="62" w:type="dxa"/>
          <w:right w:w="62" w:type="dxa"/>
        </w:tblCellMar>
        <w:tblLook w:val="0000"/>
      </w:tblPr>
      <w:tblGrid>
        <w:gridCol w:w="3908"/>
        <w:gridCol w:w="5662"/>
      </w:tblGrid>
      <w:tr w:rsidTr="00D25B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EVIDENCE GUIDE</w:t>
            </w:r>
          </w:p>
        </w:tc>
      </w:tr>
      <w:tr w:rsidTr="00D25B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The evidence guide provides advice on assessment and must be read in conjunction with the performance criteria, required skills and knowledge, range statement and the Assessment Guidelines for the Training Package.</w:t>
            </w:r>
          </w:p>
        </w:tc>
      </w:tr>
      <w:tr w:rsidTr="00D25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p>
        </w:tc>
      </w:tr>
      <w:tr w:rsidTr="00D25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Evidence of the following is essential:</w:t>
            </w:r>
          </w:p>
          <w:p w:rsidR="00000000" w:rsidRPr="008238E5" w:rsidP="008238E5">
            <w:pPr>
              <w:pStyle w:val="ListBullet"/>
            </w:pPr>
            <w:r w:rsidRPr="008238E5">
              <w:t>Assessment must confirm the ability to identify comprehensive performance indicators to determine system performance and r</w:t>
            </w:r>
            <w:r w:rsidRPr="008238E5">
              <w:t>eliability in relation to both hardware and software.</w:t>
            </w:r>
          </w:p>
          <w:p w:rsidR="00000000" w:rsidRPr="008238E5" w:rsidP="008238E5">
            <w:pPr>
              <w:pStyle w:val="BodyText"/>
            </w:pPr>
          </w:p>
          <w:p w:rsidR="00000000" w:rsidRPr="008238E5" w:rsidP="008238E5">
            <w:pPr>
              <w:pStyle w:val="BodyText"/>
            </w:pPr>
            <w:r w:rsidRPr="008238E5">
              <w:t>To demonstrate competency in this unit the learner will require access to:</w:t>
            </w:r>
          </w:p>
          <w:p w:rsidR="00000000" w:rsidRPr="008238E5" w:rsidP="008238E5">
            <w:pPr>
              <w:pStyle w:val="ListBullet"/>
            </w:pPr>
            <w:r w:rsidRPr="008238E5">
              <w:t>Documentation standards</w:t>
            </w:r>
          </w:p>
          <w:p w:rsidR="00000000" w:rsidRPr="008238E5" w:rsidP="008238E5">
            <w:pPr>
              <w:pStyle w:val="ListBullet"/>
            </w:pPr>
            <w:r w:rsidRPr="008238E5">
              <w:t>Back-up and recovery policies</w:t>
            </w:r>
          </w:p>
          <w:p w:rsidR="00000000" w:rsidRPr="008238E5" w:rsidP="008238E5">
            <w:pPr>
              <w:pStyle w:val="ListBullet"/>
            </w:pPr>
            <w:r w:rsidRPr="008238E5">
              <w:t>Database package with data</w:t>
            </w:r>
          </w:p>
          <w:p w:rsidR="00000000" w:rsidP="008238E5">
            <w:pPr>
              <w:pStyle w:val="ListBullet"/>
              <w:rPr>
                <w:lang w:val="en-NZ"/>
              </w:rPr>
            </w:pPr>
            <w:r w:rsidRPr="008238E5">
              <w:t>Server and networked PC on which to conduct back-up and recovery procedures</w:t>
            </w:r>
          </w:p>
        </w:tc>
      </w:tr>
      <w:tr w:rsidTr="00D25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The breadth, depth and complexity of knowledge and skills in this competency would cover a broad range of varied activities or app</w:t>
            </w:r>
            <w:r w:rsidRPr="008238E5">
              <w:t>lication in a wider variety of contexts most of which are complex and non-routine. Leadership and guidance would be involved when organising activities of self and others as well as contributing to technical solutions of a non-routine or contingency nature</w:t>
            </w:r>
            <w:r w:rsidRPr="008238E5">
              <w:t>.</w:t>
            </w:r>
          </w:p>
          <w:p w:rsidR="00000000" w:rsidRPr="008238E5" w:rsidP="008238E5">
            <w:pPr>
              <w:pStyle w:val="BodyText"/>
            </w:pPr>
          </w:p>
          <w:p w:rsidR="00000000" w:rsidRPr="008238E5" w:rsidP="008238E5">
            <w:pPr>
              <w:pStyle w:val="BodyText"/>
            </w:pPr>
            <w:r w:rsidRPr="008238E5">
              <w:t>Assessment must ensure:</w:t>
            </w:r>
          </w:p>
          <w:p w:rsidR="00000000" w:rsidRPr="008238E5" w:rsidP="008238E5">
            <w:pPr>
              <w:pStyle w:val="ListBullet"/>
            </w:pPr>
            <w:r w:rsidRPr="008238E5">
              <w:t xml:space="preserve">Performance of a broad range of skilled applications including the requirement to evaluate and analyse current practices, develop new criteria and procedures for performing current practices and provision of some leadership and </w:t>
            </w:r>
            <w:r w:rsidRPr="008238E5">
              <w:t>guidance to others in the application and planning of the skills would be characteristic.</w:t>
            </w:r>
          </w:p>
          <w:p w:rsidR="00000000" w:rsidRPr="008238E5" w:rsidP="008238E5">
            <w:pPr>
              <w:pStyle w:val="BodyText"/>
            </w:pPr>
          </w:p>
          <w:p w:rsidR="00000000" w:rsidP="008238E5">
            <w:pPr>
              <w:pStyle w:val="ListBullet"/>
              <w:rPr>
                <w:lang w:val="en-NZ"/>
              </w:rPr>
            </w:pPr>
            <w:r w:rsidRPr="008238E5">
              <w:t>Applications may involve responsibility for, and limited organisation of, others.</w:t>
            </w:r>
          </w:p>
        </w:tc>
      </w:tr>
      <w:tr w:rsidTr="00D25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The purpose of this unit is to define the standard of performance to be achieved in the workplace. In undertaking training and assessment activities related to this unit, consideration should be given to the implementation of appropriate diversity and acce</w:t>
            </w:r>
            <w:r w:rsidRPr="008238E5">
              <w:t>ssibility practices in order to accommodate people who may have special needs. Additional guidance on these and related matters is provided in ICA05 Section 1.</w:t>
            </w:r>
          </w:p>
          <w:p w:rsidR="00000000" w:rsidRPr="008238E5" w:rsidP="008238E5">
            <w:pPr>
              <w:pStyle w:val="BodyText"/>
            </w:pPr>
          </w:p>
          <w:p w:rsidR="00000000" w:rsidRPr="008238E5" w:rsidP="008238E5">
            <w:pPr>
              <w:pStyle w:val="ListBullet"/>
            </w:pPr>
            <w:r w:rsidRPr="008238E5">
              <w:t>Competency in this unit should be assessed using summative assessment to ensure consistency of</w:t>
            </w:r>
            <w:r w:rsidRPr="008238E5">
              <w:t xml:space="preserve"> performance in a range of contexts. This unit can be assessed either in the workplace or in a simulated environment. However, simulated activities must closely reflect the workplace to enable full demonstration of competency.</w:t>
            </w:r>
          </w:p>
          <w:p w:rsidR="00000000" w:rsidRPr="008238E5" w:rsidP="008238E5">
            <w:pPr>
              <w:pStyle w:val="BodyText"/>
            </w:pPr>
          </w:p>
          <w:p w:rsidR="00000000" w:rsidP="008238E5">
            <w:pPr>
              <w:pStyle w:val="ListBullet"/>
              <w:rPr>
                <w:lang w:val="en-NZ"/>
              </w:rPr>
            </w:pPr>
            <w:r w:rsidRPr="008238E5">
              <w:t>Assessment will usually inc</w:t>
            </w:r>
            <w:r w:rsidRPr="008238E5">
              <w:t>lude observation of real or simulated work processes and procedures and/or performance in a project context as well as questioning on underpinning knowledge and skills. The questioning of team members, supervisors, subordinates, peers and clients where app</w:t>
            </w:r>
            <w:r w:rsidRPr="008238E5">
              <w:t>ropriate may provide valuable input to the assessment process. The interdependence of units for assessment purposes may vary with the particular project or scenario.</w:t>
            </w:r>
          </w:p>
        </w:tc>
      </w:tr>
      <w:tr w:rsidTr="00D25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Holistic assessment with other units relevant to the industry sector, workplace and job role is recommended, for example:</w:t>
            </w:r>
          </w:p>
          <w:p w:rsidR="00000000" w:rsidRPr="008238E5" w:rsidP="008238E5">
            <w:pPr>
              <w:pStyle w:val="ListBullet"/>
            </w:pPr>
            <w:r w:rsidRPr="008238E5">
              <w:t>ICAS4107B Rectify system faults on a live system</w:t>
            </w:r>
          </w:p>
          <w:p w:rsidR="00000000" w:rsidRPr="008238E5" w:rsidP="008238E5">
            <w:pPr>
              <w:pStyle w:val="ListBullet"/>
            </w:pPr>
            <w:r w:rsidRPr="008238E5">
              <w:t>ICAS4112B Optimise system performance</w:t>
            </w:r>
          </w:p>
          <w:p w:rsidR="00000000" w:rsidRPr="008238E5" w:rsidP="008238E5">
            <w:pPr>
              <w:pStyle w:val="ListBullet"/>
            </w:pPr>
            <w:r w:rsidRPr="008238E5">
              <w:t>ICAS4127B Support system software</w:t>
            </w:r>
          </w:p>
          <w:p w:rsidR="00000000" w:rsidRPr="008238E5" w:rsidP="008238E5">
            <w:pPr>
              <w:pStyle w:val="BodyText"/>
            </w:pPr>
          </w:p>
          <w:p w:rsidR="00000000" w:rsidRPr="008238E5" w:rsidP="008238E5">
            <w:pPr>
              <w:pStyle w:val="BodyText"/>
            </w:pPr>
            <w:r w:rsidRPr="008238E5">
              <w:t>An individu</w:t>
            </w:r>
            <w:r w:rsidRPr="008238E5">
              <w:t>al demonstrating this competency would be able to:</w:t>
            </w:r>
          </w:p>
          <w:p w:rsidR="00000000" w:rsidRPr="008238E5" w:rsidP="008238E5">
            <w:pPr>
              <w:pStyle w:val="ListBullet"/>
            </w:pPr>
            <w:r w:rsidRPr="008238E5">
              <w:t>Demonstrate understanding of a broad knowledge base incorporating some theoretical concepts</w:t>
            </w:r>
          </w:p>
          <w:p w:rsidR="00000000" w:rsidRPr="008238E5" w:rsidP="008238E5">
            <w:pPr>
              <w:pStyle w:val="ListBullet"/>
            </w:pPr>
            <w:r w:rsidRPr="008238E5">
              <w:t>Apply solutions to a defined range of unpredictable problems</w:t>
            </w:r>
          </w:p>
          <w:p w:rsidR="00000000" w:rsidRPr="008238E5" w:rsidP="008238E5">
            <w:pPr>
              <w:pStyle w:val="ListBullet"/>
            </w:pPr>
            <w:r w:rsidRPr="008238E5">
              <w:t>Identify and apply skill and knowledge areas to a wide variety of contexts, with depth in some areas</w:t>
            </w:r>
          </w:p>
          <w:p w:rsidR="00000000" w:rsidRPr="008238E5" w:rsidP="008238E5">
            <w:pPr>
              <w:pStyle w:val="ListBullet"/>
            </w:pPr>
            <w:r w:rsidRPr="008238E5">
              <w:t>Identify, analyse and evaluate information from a variety of sources</w:t>
            </w:r>
          </w:p>
          <w:p w:rsidR="00000000" w:rsidRPr="008238E5" w:rsidP="008238E5">
            <w:pPr>
              <w:pStyle w:val="ListBullet"/>
            </w:pPr>
            <w:r w:rsidRPr="008238E5">
              <w:t>Take responsibility for own outputs in relation to specified quality standards</w:t>
            </w:r>
          </w:p>
          <w:p w:rsidR="00000000" w:rsidRPr="008238E5" w:rsidP="008238E5">
            <w:pPr>
              <w:pStyle w:val="ListBullet"/>
            </w:pPr>
            <w:r w:rsidRPr="008238E5">
              <w:t>Take li</w:t>
            </w:r>
            <w:r w:rsidRPr="008238E5">
              <w:t>mited responsibility for the quantity and quality of the output of others</w:t>
            </w:r>
          </w:p>
          <w:p w:rsidR="00000000" w:rsidRPr="008238E5" w:rsidP="008238E5">
            <w:pPr>
              <w:pStyle w:val="ListBullet"/>
            </w:pPr>
            <w:r w:rsidRPr="008238E5">
              <w:t>Maintain knowledge of industry products and services</w:t>
            </w:r>
          </w:p>
        </w:tc>
      </w:tr>
    </w:tbl>
    <w:p w:rsidR="00D25B00" w:rsidP="008238E5">
      <w:pPr>
        <w:pStyle w:val="BodyText"/>
      </w:pPr>
    </w:p>
    <w:p w:rsidR="00D25B00" w:rsidP="008238E5">
      <w:pPr>
        <w:pStyle w:val="BodyText"/>
      </w:pPr>
    </w:p>
    <w:p w:rsidR="00000000" w:rsidRPr="008238E5" w:rsidP="008238E5">
      <w:pPr>
        <w:pStyle w:val="Heading1"/>
      </w:pPr>
      <w:bookmarkStart w:id="11" w:name="O_252339"/>
      <w:bookmarkEnd w:id="11"/>
      <w:r w:rsidRPr="008238E5">
        <w:t>Range Statement</w:t>
      </w:r>
    </w:p>
    <w:tbl>
      <w:tblPr>
        <w:tblW w:w="0" w:type="auto"/>
        <w:tblLayout w:type="fixed"/>
        <w:tblCellMar>
          <w:left w:w="62" w:type="dxa"/>
          <w:right w:w="62" w:type="dxa"/>
        </w:tblCellMar>
        <w:tblLook w:val="0000"/>
      </w:tblPr>
      <w:tblGrid>
        <w:gridCol w:w="3536"/>
        <w:gridCol w:w="4986"/>
      </w:tblGrid>
      <w:tr w:rsidTr="00D25B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RANGE STATEMENT</w:t>
            </w:r>
          </w:p>
        </w:tc>
      </w:tr>
      <w:tr w:rsidTr="00D25B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t>The range statement relates to the unit of competency as a whole. It allows for different work environments and situations that may affect performance. Bold italicised wording, if used in the performance criteria, is detailed below. Essential operating con</w:t>
            </w:r>
            <w:r w:rsidRPr="008238E5">
              <w:t>ditions that may be present with training and assessment (depending on the work situation, needs of the candidate, accessibility of the item, and local industry and regional contexts) may also be included.</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Scope</w:t>
            </w:r>
            <w:r w:rsidRPr="008238E5">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personnel</w:t>
            </w:r>
          </w:p>
          <w:p w:rsidR="00000000" w:rsidRPr="008238E5" w:rsidP="008238E5">
            <w:pPr>
              <w:pStyle w:val="ListBullet"/>
            </w:pPr>
            <w:r w:rsidRPr="008238E5">
              <w:t>hardware</w:t>
            </w:r>
          </w:p>
          <w:p w:rsidR="00000000" w:rsidRPr="008238E5" w:rsidP="008238E5">
            <w:pPr>
              <w:pStyle w:val="ListBullet"/>
            </w:pPr>
            <w:r w:rsidRPr="008238E5">
              <w:t>software</w:t>
            </w:r>
          </w:p>
          <w:p w:rsidR="00000000" w:rsidRPr="008238E5" w:rsidP="008238E5">
            <w:pPr>
              <w:pStyle w:val="ListBullet"/>
            </w:pPr>
            <w:r w:rsidRPr="008238E5">
              <w:t>warranty</w:t>
            </w:r>
          </w:p>
          <w:p w:rsidR="00000000" w:rsidRPr="008238E5" w:rsidP="008238E5">
            <w:pPr>
              <w:pStyle w:val="ListBullet"/>
            </w:pPr>
            <w:r w:rsidRPr="008238E5">
              <w:t>maintenance</w:t>
            </w:r>
          </w:p>
          <w:p w:rsidR="00000000" w:rsidRPr="008238E5" w:rsidP="008238E5">
            <w:pPr>
              <w:pStyle w:val="ListBullet"/>
            </w:pPr>
            <w:r w:rsidRPr="008238E5">
              <w:t>support</w:t>
            </w:r>
          </w:p>
          <w:p w:rsidR="00000000" w:rsidRPr="008238E5" w:rsidP="008238E5">
            <w:pPr>
              <w:pStyle w:val="ListBullet"/>
            </w:pPr>
            <w:r w:rsidRPr="008238E5">
              <w:t>networks</w:t>
            </w:r>
          </w:p>
          <w:p w:rsidR="00000000" w:rsidRPr="008238E5" w:rsidP="008238E5">
            <w:pPr>
              <w:pStyle w:val="ListBullet"/>
            </w:pPr>
            <w:r w:rsidRPr="008238E5">
              <w:t>data</w:t>
            </w:r>
          </w:p>
          <w:p w:rsidR="00000000" w:rsidP="008238E5">
            <w:pPr>
              <w:pStyle w:val="ListBullet"/>
              <w:rPr>
                <w:lang w:val="en-NZ"/>
              </w:rPr>
            </w:pPr>
            <w:r w:rsidRPr="008238E5">
              <w:t>processes</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Organisational requirements</w:t>
            </w:r>
            <w:r w:rsidRPr="008238E5">
              <w:t xml:space="preserve"> may be in relation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work environment</w:t>
            </w:r>
          </w:p>
          <w:p w:rsidR="00000000" w:rsidRPr="008238E5" w:rsidP="008238E5">
            <w:pPr>
              <w:pStyle w:val="ListBullet"/>
            </w:pPr>
            <w:r w:rsidRPr="008238E5">
              <w:t>problem solution processes</w:t>
            </w:r>
          </w:p>
          <w:p w:rsidR="00000000" w:rsidRPr="008238E5" w:rsidP="008238E5">
            <w:pPr>
              <w:pStyle w:val="ListBullet"/>
            </w:pPr>
            <w:r w:rsidRPr="008238E5">
              <w:t>preventative maintenance and diagnostic policy</w:t>
            </w:r>
          </w:p>
          <w:p w:rsidR="00000000" w:rsidRPr="008238E5" w:rsidP="008238E5">
            <w:pPr>
              <w:pStyle w:val="ListBullet"/>
            </w:pPr>
            <w:r w:rsidRPr="008238E5">
              <w:t>roles and technical responsibilities in the IT department</w:t>
            </w:r>
          </w:p>
          <w:p w:rsidR="00000000" w:rsidP="008238E5">
            <w:pPr>
              <w:pStyle w:val="ListBullet"/>
              <w:rPr>
                <w:lang w:val="en-NZ"/>
              </w:rPr>
            </w:pPr>
            <w:r w:rsidRPr="008238E5">
              <w:t>v</w:t>
            </w:r>
            <w:r w:rsidRPr="008238E5">
              <w:t>endor and product service-level support agreements</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Documentation</w:t>
            </w:r>
            <w:r w:rsidRPr="008238E5">
              <w:t xml:space="preserve"> may follow:</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ISO/IEC/AS standards</w:t>
            </w:r>
          </w:p>
          <w:p w:rsidR="00000000" w:rsidRPr="008238E5" w:rsidP="008238E5">
            <w:pPr>
              <w:pStyle w:val="ListBullet"/>
            </w:pPr>
            <w:r w:rsidRPr="008238E5">
              <w:t>audit trails</w:t>
            </w:r>
          </w:p>
          <w:p w:rsidR="00000000" w:rsidRPr="008238E5" w:rsidP="008238E5">
            <w:pPr>
              <w:pStyle w:val="ListBullet"/>
            </w:pPr>
            <w:r w:rsidRPr="008238E5">
              <w:t>naming standards</w:t>
            </w:r>
          </w:p>
          <w:p w:rsidR="00000000" w:rsidRPr="008238E5" w:rsidP="008238E5">
            <w:pPr>
              <w:pStyle w:val="ListBullet"/>
            </w:pPr>
            <w:r w:rsidRPr="008238E5">
              <w:t>version control</w:t>
            </w:r>
          </w:p>
          <w:p w:rsidR="00000000" w:rsidRPr="008238E5" w:rsidP="008238E5">
            <w:pPr>
              <w:pStyle w:val="ListBullet"/>
            </w:pPr>
            <w:r w:rsidRPr="008238E5">
              <w:t>project management templates and report writing</w:t>
            </w:r>
          </w:p>
          <w:p w:rsidR="00000000" w:rsidRPr="008238E5" w:rsidP="008238E5">
            <w:pPr>
              <w:pStyle w:val="ListBullet"/>
            </w:pPr>
            <w:r w:rsidRPr="008238E5">
              <w:t>maintaining equipment inventory</w:t>
            </w:r>
          </w:p>
          <w:p w:rsidR="00000000" w:rsidRPr="008238E5" w:rsidP="008238E5">
            <w:pPr>
              <w:pStyle w:val="ListBullet"/>
            </w:pPr>
            <w:r w:rsidRPr="008238E5">
              <w:t>client training</w:t>
            </w:r>
          </w:p>
          <w:p w:rsidR="00000000" w:rsidP="008238E5">
            <w:pPr>
              <w:pStyle w:val="ListBullet"/>
              <w:rPr>
                <w:lang w:val="en-NZ"/>
              </w:rPr>
            </w:pPr>
            <w:r w:rsidRPr="008238E5">
              <w:t>satisfaction reports</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Appropriate person</w:t>
            </w:r>
            <w:r w:rsidRPr="008238E5">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supervisor</w:t>
            </w:r>
          </w:p>
          <w:p w:rsidR="00000000" w:rsidRPr="008238E5" w:rsidP="008238E5">
            <w:pPr>
              <w:pStyle w:val="ListBullet"/>
            </w:pPr>
            <w:r w:rsidRPr="008238E5">
              <w:t>teacher</w:t>
            </w:r>
          </w:p>
          <w:p w:rsidR="00000000" w:rsidRPr="008238E5" w:rsidP="008238E5">
            <w:pPr>
              <w:pStyle w:val="ListBullet"/>
            </w:pPr>
            <w:r w:rsidRPr="008238E5">
              <w:t>authorised business representative</w:t>
            </w:r>
          </w:p>
          <w:p w:rsidR="00000000" w:rsidP="008238E5">
            <w:pPr>
              <w:pStyle w:val="ListBullet"/>
              <w:rPr>
                <w:lang w:val="en-NZ"/>
              </w:rPr>
            </w:pPr>
            <w:r w:rsidRPr="008238E5">
              <w:t>client</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System</w:t>
            </w:r>
            <w:r w:rsidRPr="008238E5">
              <w:t xml:space="preserve"> may include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network</w:t>
            </w:r>
          </w:p>
          <w:p w:rsidR="00000000" w:rsidRPr="008238E5" w:rsidP="008238E5">
            <w:pPr>
              <w:pStyle w:val="ListBullet"/>
            </w:pPr>
            <w:r w:rsidRPr="008238E5">
              <w:t>network operating system</w:t>
            </w:r>
          </w:p>
          <w:p w:rsidR="00000000" w:rsidRPr="008238E5" w:rsidP="008238E5">
            <w:pPr>
              <w:pStyle w:val="ListBullet"/>
            </w:pPr>
            <w:r w:rsidRPr="008238E5">
              <w:t>software</w:t>
            </w:r>
          </w:p>
          <w:p w:rsidR="00000000" w:rsidRPr="008238E5" w:rsidP="008238E5">
            <w:pPr>
              <w:pStyle w:val="ListBullet"/>
            </w:pPr>
            <w:r w:rsidRPr="008238E5">
              <w:t>application</w:t>
            </w:r>
          </w:p>
          <w:p w:rsidR="00000000" w:rsidRPr="008238E5" w:rsidP="008238E5">
            <w:pPr>
              <w:pStyle w:val="ListBullet"/>
            </w:pPr>
            <w:r w:rsidRPr="008238E5">
              <w:t>software</w:t>
            </w:r>
          </w:p>
          <w:p w:rsidR="00000000" w:rsidRPr="008238E5" w:rsidP="008238E5">
            <w:pPr>
              <w:pStyle w:val="ListBullet"/>
            </w:pPr>
            <w:r w:rsidRPr="008238E5">
              <w:t>business</w:t>
            </w:r>
          </w:p>
          <w:p w:rsidR="00000000" w:rsidRPr="008238E5" w:rsidP="008238E5">
            <w:pPr>
              <w:pStyle w:val="ListBullet"/>
            </w:pPr>
            <w:r w:rsidRPr="008238E5">
              <w:t>computers</w:t>
            </w:r>
          </w:p>
          <w:p w:rsidR="00000000" w:rsidRPr="008238E5" w:rsidP="008238E5">
            <w:pPr>
              <w:pStyle w:val="ListBullet"/>
            </w:pPr>
            <w:r w:rsidRPr="008238E5">
              <w:t>financial system</w:t>
            </w:r>
          </w:p>
          <w:p w:rsidR="00000000" w:rsidRPr="008238E5" w:rsidP="008238E5">
            <w:pPr>
              <w:pStyle w:val="ListBullet"/>
            </w:pPr>
            <w:r w:rsidRPr="008238E5">
              <w:t>management system</w:t>
            </w:r>
          </w:p>
          <w:p w:rsidR="00000000" w:rsidP="008238E5">
            <w:pPr>
              <w:pStyle w:val="ListBullet"/>
              <w:rPr>
                <w:lang w:val="en-NZ"/>
              </w:rPr>
            </w:pPr>
            <w:r w:rsidRPr="008238E5">
              <w:t>information system</w:t>
            </w:r>
          </w:p>
        </w:tc>
      </w:tr>
      <w:tr w:rsidTr="00D25B0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BoldandItalics"/>
              </w:rPr>
              <w:t>User</w:t>
            </w:r>
            <w:r w:rsidRPr="008238E5">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ListBullet"/>
            </w:pPr>
            <w:r w:rsidRPr="008238E5">
              <w:t>a person within a department</w:t>
            </w:r>
          </w:p>
          <w:p w:rsidR="00000000" w:rsidRPr="008238E5" w:rsidP="008238E5">
            <w:pPr>
              <w:pStyle w:val="ListBullet"/>
            </w:pPr>
            <w:r w:rsidRPr="008238E5">
              <w:t>a department within the organisation</w:t>
            </w:r>
          </w:p>
          <w:p w:rsidR="00000000" w:rsidRPr="008238E5" w:rsidP="008238E5">
            <w:pPr>
              <w:pStyle w:val="ListBullet"/>
            </w:pPr>
            <w:r w:rsidRPr="008238E5">
              <w:t>a third party</w:t>
            </w:r>
          </w:p>
        </w:tc>
      </w:tr>
    </w:tbl>
    <w:p w:rsidR="00D25B00" w:rsidP="008238E5">
      <w:pPr>
        <w:pStyle w:val="BodyText"/>
      </w:pPr>
    </w:p>
    <w:p w:rsidR="00D25B00" w:rsidP="008238E5">
      <w:pPr>
        <w:pStyle w:val="BodyText"/>
      </w:pPr>
    </w:p>
    <w:p w:rsidR="00000000" w:rsidRPr="008238E5" w:rsidP="008238E5">
      <w:pPr>
        <w:pStyle w:val="Heading1"/>
      </w:pPr>
      <w:bookmarkStart w:id="12" w:name="O_208058"/>
      <w:bookmarkEnd w:id="12"/>
      <w:r w:rsidRPr="008238E5">
        <w:t>Unit Sector(s)</w:t>
      </w:r>
    </w:p>
    <w:tbl>
      <w:tblPr>
        <w:tblW w:w="0" w:type="auto"/>
        <w:tblLayout w:type="fixed"/>
        <w:tblCellMar>
          <w:left w:w="62" w:type="dxa"/>
          <w:right w:w="62" w:type="dxa"/>
        </w:tblCellMar>
        <w:tblLook w:val="0000"/>
      </w:tblPr>
      <w:tblGrid>
        <w:gridCol w:w="2618"/>
        <w:gridCol w:w="5904"/>
      </w:tblGrid>
      <w:tr w:rsidTr="00D25B0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r w:rsidRPr="008238E5">
              <w:t>Support</w:t>
            </w:r>
          </w:p>
        </w:tc>
      </w:tr>
    </w:tbl>
    <w:p w:rsidR="00D25B00" w:rsidP="008238E5">
      <w:pPr>
        <w:pStyle w:val="BodyText"/>
      </w:pPr>
    </w:p>
    <w:p w:rsidR="00D25B00" w:rsidP="008238E5">
      <w:pPr>
        <w:pStyle w:val="BodyText"/>
      </w:pPr>
    </w:p>
    <w:p w:rsidR="00000000" w:rsidRPr="008238E5" w:rsidP="008238E5">
      <w:pPr>
        <w:pStyle w:val="Heading1"/>
      </w:pPr>
      <w:bookmarkStart w:id="13" w:name="O_208055"/>
      <w:bookmarkEnd w:id="13"/>
      <w:r w:rsidRPr="008238E5">
        <w:t>Co-requisite units</w:t>
      </w:r>
    </w:p>
    <w:tbl>
      <w:tblPr>
        <w:tblW w:w="0" w:type="auto"/>
        <w:tblLayout w:type="fixed"/>
        <w:tblCellMar>
          <w:left w:w="62" w:type="dxa"/>
          <w:right w:w="62" w:type="dxa"/>
        </w:tblCellMar>
        <w:tblLook w:val="0000"/>
      </w:tblPr>
      <w:tblGrid>
        <w:gridCol w:w="2641"/>
        <w:gridCol w:w="1322"/>
        <w:gridCol w:w="4559"/>
      </w:tblGrid>
      <w:tr w:rsidTr="00D25B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p>
        </w:tc>
      </w:tr>
      <w:tr w:rsidTr="00D25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p>
        </w:tc>
      </w:tr>
      <w:tr w:rsidTr="00D25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p>
        </w:tc>
      </w:tr>
    </w:tbl>
    <w:p w:rsidR="00D25B00" w:rsidP="008238E5">
      <w:pPr>
        <w:pStyle w:val="BodyText"/>
      </w:pPr>
    </w:p>
    <w:p w:rsidR="00D25B00" w:rsidP="008238E5">
      <w:pPr>
        <w:pStyle w:val="BodyText"/>
      </w:pPr>
    </w:p>
    <w:p w:rsidR="00000000" w:rsidRPr="008238E5" w:rsidP="008238E5">
      <w:pPr>
        <w:pStyle w:val="Heading1"/>
      </w:pPr>
      <w:bookmarkStart w:id="14" w:name="O_208057"/>
      <w:bookmarkEnd w:id="14"/>
      <w:r w:rsidRPr="008238E5">
        <w:t>Competency field</w:t>
      </w:r>
    </w:p>
    <w:tbl>
      <w:tblPr>
        <w:tblW w:w="0" w:type="auto"/>
        <w:tblLayout w:type="fixed"/>
        <w:tblCellMar>
          <w:left w:w="62" w:type="dxa"/>
          <w:right w:w="62" w:type="dxa"/>
        </w:tblCellMar>
        <w:tblLook w:val="0000"/>
      </w:tblPr>
      <w:tblGrid>
        <w:gridCol w:w="2784"/>
        <w:gridCol w:w="5738"/>
      </w:tblGrid>
      <w:tr w:rsidTr="00D25B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E5">
            <w:pPr>
              <w:pStyle w:val="BodyText"/>
              <w:rPr>
                <w:lang w:val="en-NZ"/>
              </w:rPr>
            </w:pPr>
            <w:r w:rsidRPr="008238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E5" w:rsidP="008238E5">
            <w:pPr>
              <w:pStyle w:val="BodyText"/>
            </w:pPr>
          </w:p>
        </w:tc>
      </w:tr>
    </w:tbl>
    <w:p w:rsidR="00D25B00" w:rsidP="008238E5">
      <w:pPr>
        <w:pStyle w:val="BodyText"/>
      </w:pPr>
    </w:p>
    <w:p w:rsidR="00D25B00" w:rsidP="008238E5">
      <w:pPr>
        <w:pStyle w:val="BodyText"/>
      </w:pPr>
    </w:p>
    <w:p w:rsidR="00000000" w:rsidRPr="008238E5" w:rsidP="008238E5"/>
    <w:sectPr w:rsidSect="008238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B00" w:rsidP="00D25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00" w:rsidP="00823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5B00" w:rsidP="008238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B00" w:rsidP="008238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B00" w:rsidP="00D25B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00" w:rsidP="008238E5">
    <w:pPr>
      <w:pStyle w:val="Header"/>
      <w:framePr w:wrap="around"/>
    </w:pPr>
    <w:r>
      <w:fldChar w:fldCharType="begin"/>
    </w:r>
    <w:r>
      <w:instrText xml:space="preserve"> TITLE   \* MERGEFORMAT </w:instrText>
    </w:r>
    <w:r>
      <w:fldChar w:fldCharType="separate"/>
    </w:r>
    <w:r>
      <w:t>ICAS4109B Evaluate system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5B00" w:rsidP="008238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38F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A61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8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38E5"/>
    <w:pPr>
      <w:spacing w:before="360" w:after="60"/>
      <w:outlineLvl w:val="0"/>
    </w:pPr>
    <w:rPr>
      <w:sz w:val="32"/>
    </w:rPr>
  </w:style>
  <w:style w:type="paragraph" w:styleId="Heading2">
    <w:name w:val="heading 2"/>
    <w:basedOn w:val="HeadingBase"/>
    <w:next w:val="BodyText"/>
    <w:link w:val="Heading2Char"/>
    <w:qFormat/>
    <w:rsid w:val="008238E5"/>
    <w:pPr>
      <w:keepLines/>
      <w:spacing w:before="240" w:after="120"/>
      <w:outlineLvl w:val="1"/>
    </w:pPr>
    <w:rPr>
      <w:sz w:val="28"/>
      <w:szCs w:val="40"/>
    </w:rPr>
  </w:style>
  <w:style w:type="paragraph" w:styleId="Heading3">
    <w:name w:val="heading 3"/>
    <w:basedOn w:val="HeadingBase"/>
    <w:next w:val="BodyText"/>
    <w:link w:val="Heading3Char"/>
    <w:qFormat/>
    <w:rsid w:val="008238E5"/>
    <w:pPr>
      <w:spacing w:before="180" w:after="120"/>
      <w:outlineLvl w:val="2"/>
    </w:pPr>
    <w:rPr>
      <w:spacing w:val="-10"/>
      <w:kern w:val="32"/>
    </w:rPr>
  </w:style>
  <w:style w:type="paragraph" w:styleId="Heading4">
    <w:name w:val="heading 4"/>
    <w:basedOn w:val="HeadingBase"/>
    <w:next w:val="BodyText"/>
    <w:link w:val="Heading4Char"/>
    <w:qFormat/>
    <w:rsid w:val="008238E5"/>
    <w:pPr>
      <w:spacing w:before="160" w:after="120"/>
      <w:outlineLvl w:val="3"/>
    </w:pPr>
    <w:rPr>
      <w:sz w:val="22"/>
    </w:rPr>
  </w:style>
  <w:style w:type="paragraph" w:styleId="Heading5">
    <w:name w:val="heading 5"/>
    <w:basedOn w:val="HeadingBase"/>
    <w:next w:val="Normal"/>
    <w:link w:val="Heading5Char"/>
    <w:qFormat/>
    <w:rsid w:val="008238E5"/>
    <w:pPr>
      <w:spacing w:before="80"/>
      <w:outlineLvl w:val="4"/>
    </w:pPr>
    <w:rPr>
      <w:color w:val="918585"/>
      <w:sz w:val="20"/>
    </w:rPr>
  </w:style>
  <w:style w:type="paragraph" w:styleId="Heading6">
    <w:name w:val="heading 6"/>
    <w:basedOn w:val="HeadingBase"/>
    <w:next w:val="Normal"/>
    <w:link w:val="Heading6Char"/>
    <w:qFormat/>
    <w:rsid w:val="008238E5"/>
    <w:pPr>
      <w:spacing w:before="60"/>
      <w:outlineLvl w:val="5"/>
    </w:pPr>
    <w:rPr>
      <w:color w:val="918585"/>
      <w:sz w:val="20"/>
    </w:rPr>
  </w:style>
  <w:style w:type="paragraph" w:styleId="Heading7">
    <w:name w:val="heading 7"/>
    <w:basedOn w:val="Normal"/>
    <w:next w:val="Normal"/>
    <w:link w:val="Heading7Char"/>
    <w:qFormat/>
    <w:rsid w:val="008238E5"/>
    <w:pPr>
      <w:ind w:left="720"/>
      <w:outlineLvl w:val="6"/>
    </w:pPr>
    <w:rPr>
      <w:i/>
    </w:rPr>
  </w:style>
  <w:style w:type="paragraph" w:styleId="Heading8">
    <w:name w:val="heading 8"/>
    <w:basedOn w:val="Normal"/>
    <w:next w:val="Normal"/>
    <w:link w:val="Heading8Char"/>
    <w:qFormat/>
    <w:rsid w:val="008238E5"/>
    <w:pPr>
      <w:ind w:left="720"/>
      <w:outlineLvl w:val="7"/>
    </w:pPr>
    <w:rPr>
      <w:i/>
    </w:rPr>
  </w:style>
  <w:style w:type="paragraph" w:styleId="Heading9">
    <w:name w:val="heading 9"/>
    <w:basedOn w:val="Normal"/>
    <w:next w:val="Normal"/>
    <w:link w:val="Heading9Char"/>
    <w:qFormat/>
    <w:rsid w:val="008238E5"/>
    <w:pPr>
      <w:ind w:left="720"/>
      <w:outlineLvl w:val="8"/>
    </w:pPr>
    <w:rPr>
      <w:i/>
    </w:rPr>
  </w:style>
  <w:style w:type="character" w:default="1" w:styleId="DefaultParagraphFont">
    <w:name w:val="Default Paragraph Font"/>
    <w:uiPriority w:val="1"/>
    <w:unhideWhenUsed/>
    <w:rsid w:val="00823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8E5"/>
  </w:style>
  <w:style w:type="character" w:customStyle="1" w:styleId="Heading1Char">
    <w:name w:val="Heading 1 Char"/>
    <w:basedOn w:val="DefaultParagraphFont"/>
    <w:link w:val="Heading1"/>
    <w:rsid w:val="008238E5"/>
    <w:rPr>
      <w:rFonts w:ascii="Times New Roman" w:eastAsia="Times New Roman" w:hAnsi="Times New Roman" w:cs="Times New Roman"/>
      <w:b/>
      <w:sz w:val="32"/>
      <w:szCs w:val="20"/>
      <w:lang w:eastAsia="en-US"/>
    </w:rPr>
  </w:style>
  <w:style w:type="paragraph" w:styleId="BodyText">
    <w:name w:val="Body Text"/>
    <w:basedOn w:val="Normal"/>
    <w:link w:val="BodyTextChar"/>
    <w:rsid w:val="008238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8E5"/>
    <w:rPr>
      <w:rFonts w:ascii="Times New Roman" w:eastAsia="Times New Roman" w:hAnsi="Times New Roman" w:cs="Times New Roman"/>
      <w:sz w:val="24"/>
      <w:lang w:val="en-US" w:eastAsia="en-US"/>
    </w:rPr>
  </w:style>
  <w:style w:type="paragraph" w:styleId="Footer">
    <w:name w:val="footer"/>
    <w:basedOn w:val="Normal"/>
    <w:link w:val="FooterChar"/>
    <w:rsid w:val="00823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8E5"/>
    <w:rPr>
      <w:rFonts w:ascii="Times New Roman" w:eastAsia="Times New Roman" w:hAnsi="Times New Roman" w:cs="Times New Roman"/>
      <w:sz w:val="16"/>
      <w:lang w:val="en-US" w:eastAsia="en-US"/>
    </w:rPr>
  </w:style>
  <w:style w:type="paragraph" w:styleId="List">
    <w:name w:val="List"/>
    <w:basedOn w:val="BodyText"/>
    <w:next w:val="BodyText"/>
    <w:rsid w:val="008238E5"/>
    <w:pPr>
      <w:tabs>
        <w:tab w:val="left" w:pos="340"/>
      </w:tabs>
      <w:spacing w:before="60" w:after="60"/>
      <w:ind w:left="340" w:hanging="340"/>
    </w:pPr>
  </w:style>
  <w:style w:type="paragraph" w:styleId="ListBullet">
    <w:name w:val="List Bullet"/>
    <w:basedOn w:val="List"/>
    <w:rsid w:val="008238E5"/>
    <w:pPr>
      <w:numPr>
        <w:numId w:val="12"/>
      </w:numPr>
      <w:tabs>
        <w:tab w:val="clear" w:pos="340"/>
      </w:tabs>
      <w:spacing w:before="40" w:after="40"/>
    </w:pPr>
  </w:style>
  <w:style w:type="character" w:customStyle="1" w:styleId="SpecialBold">
    <w:name w:val="Special Bold"/>
    <w:basedOn w:val="DefaultParagraphFont"/>
    <w:rsid w:val="008238E5"/>
    <w:rPr>
      <w:b/>
      <w:spacing w:val="0"/>
    </w:rPr>
  </w:style>
  <w:style w:type="paragraph" w:styleId="Header">
    <w:name w:val="header"/>
    <w:basedOn w:val="Normal"/>
    <w:link w:val="HeaderChar"/>
    <w:rsid w:val="00823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8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38E5"/>
    <w:pPr>
      <w:spacing w:before="240" w:after="120"/>
      <w:outlineLvl w:val="0"/>
    </w:pPr>
    <w:rPr>
      <w:rFonts w:ascii="Times New Roman" w:hAnsi="Times New Roman"/>
      <w:b/>
      <w:sz w:val="28"/>
    </w:rPr>
  </w:style>
  <w:style w:type="paragraph" w:customStyle="1" w:styleId="AllowPageBreak">
    <w:name w:val="AllowPageBreak"/>
    <w:rsid w:val="008238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38E5"/>
    <w:pPr>
      <w:tabs>
        <w:tab w:val="left" w:pos="680"/>
      </w:tabs>
      <w:spacing w:before="60" w:after="60"/>
      <w:ind w:left="680" w:hanging="340"/>
    </w:pPr>
  </w:style>
  <w:style w:type="character" w:customStyle="1" w:styleId="BoldandItalics">
    <w:name w:val="Bold and Italics"/>
    <w:qFormat/>
    <w:rsid w:val="008238E5"/>
    <w:rPr>
      <w:b/>
      <w:i/>
      <w:u w:val="none"/>
    </w:rPr>
  </w:style>
  <w:style w:type="character" w:customStyle="1" w:styleId="Heading2Char">
    <w:name w:val="Heading 2 Char"/>
    <w:basedOn w:val="DefaultParagraphFont"/>
    <w:link w:val="Heading2"/>
    <w:rsid w:val="00823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8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38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38E5"/>
    <w:rPr>
      <w:rFonts w:ascii="Courier New" w:eastAsia="Times New Roman" w:hAnsi="Courier New" w:cs="Times New Roman"/>
      <w:i/>
      <w:szCs w:val="20"/>
      <w:lang w:val="en-US" w:eastAsia="en-US"/>
    </w:rPr>
  </w:style>
  <w:style w:type="paragraph" w:customStyle="1" w:styleId="HeadingBase">
    <w:name w:val="Heading Base"/>
    <w:rsid w:val="00823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8E5"/>
    <w:pPr>
      <w:tabs>
        <w:tab w:val="right" w:leader="dot" w:pos="9072"/>
      </w:tabs>
      <w:ind w:left="567"/>
    </w:pPr>
    <w:rPr>
      <w:szCs w:val="22"/>
    </w:rPr>
  </w:style>
  <w:style w:type="paragraph" w:customStyle="1" w:styleId="TOCBase">
    <w:name w:val="TOC Base"/>
    <w:rsid w:val="00823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8E5"/>
    <w:pPr>
      <w:tabs>
        <w:tab w:val="right" w:leader="dot" w:pos="9072"/>
      </w:tabs>
      <w:spacing w:before="40" w:after="40"/>
      <w:ind w:left="284"/>
    </w:pPr>
    <w:rPr>
      <w:rFonts w:ascii="Times New Roman" w:hAnsi="Times New Roman"/>
    </w:rPr>
  </w:style>
  <w:style w:type="paragraph" w:styleId="TOC1">
    <w:name w:val="toc 1"/>
    <w:basedOn w:val="TOCBase"/>
    <w:next w:val="Normal"/>
    <w:rsid w:val="008238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38E5"/>
    <w:pPr>
      <w:spacing w:before="5040"/>
      <w:jc w:val="center"/>
    </w:pPr>
    <w:rPr>
      <w:sz w:val="48"/>
      <w:szCs w:val="72"/>
      <w:lang w:val="en-US"/>
    </w:rPr>
  </w:style>
  <w:style w:type="character" w:customStyle="1" w:styleId="TitleChar">
    <w:name w:val="Title Char"/>
    <w:basedOn w:val="DefaultParagraphFont"/>
    <w:link w:val="Title"/>
    <w:rsid w:val="00823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8E5"/>
    <w:pPr>
      <w:tabs>
        <w:tab w:val="left" w:pos="3600"/>
        <w:tab w:val="left" w:pos="3958"/>
      </w:tabs>
    </w:pPr>
  </w:style>
  <w:style w:type="paragraph" w:customStyle="1" w:styleId="Note">
    <w:name w:val="Note"/>
    <w:basedOn w:val="BodyText"/>
    <w:rsid w:val="00823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8E5"/>
    <w:pPr>
      <w:framePr w:wrap="auto" w:hAnchor="text" w:y="6049"/>
    </w:pPr>
    <w:rPr>
      <w:color w:val="000000"/>
      <w:sz w:val="40"/>
    </w:rPr>
  </w:style>
  <w:style w:type="paragraph" w:customStyle="1" w:styleId="TOCTitle">
    <w:name w:val="TOCTitle"/>
    <w:basedOn w:val="Heading1"/>
    <w:rsid w:val="008238E5"/>
    <w:pPr>
      <w:spacing w:after="240"/>
      <w:jc w:val="center"/>
      <w:outlineLvl w:val="9"/>
    </w:pPr>
    <w:rPr>
      <w:caps/>
    </w:rPr>
  </w:style>
  <w:style w:type="paragraph" w:customStyle="1" w:styleId="Version">
    <w:name w:val="Version"/>
    <w:rsid w:val="00823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38E5"/>
    <w:pPr>
      <w:numPr>
        <w:numId w:val="13"/>
      </w:numPr>
      <w:tabs>
        <w:tab w:val="clear" w:pos="680"/>
      </w:tabs>
    </w:pPr>
  </w:style>
  <w:style w:type="paragraph" w:styleId="Index1">
    <w:name w:val="index 1"/>
    <w:basedOn w:val="Normal"/>
    <w:next w:val="Normal"/>
    <w:semiHidden/>
    <w:rsid w:val="008238E5"/>
    <w:pPr>
      <w:keepNext w:val="0"/>
      <w:tabs>
        <w:tab w:val="right" w:pos="4176"/>
      </w:tabs>
      <w:ind w:left="198" w:hanging="198"/>
    </w:pPr>
    <w:rPr>
      <w:rFonts w:ascii="Garamond" w:hAnsi="Garamond"/>
    </w:rPr>
  </w:style>
  <w:style w:type="paragraph" w:styleId="IndexHeading">
    <w:name w:val="index heading"/>
    <w:basedOn w:val="Normal"/>
    <w:next w:val="Index1"/>
    <w:semiHidden/>
    <w:rsid w:val="008238E5"/>
    <w:pPr>
      <w:spacing w:before="120" w:after="120"/>
    </w:pPr>
    <w:rPr>
      <w:rFonts w:ascii="Arial" w:hAnsi="Arial"/>
      <w:b/>
      <w:color w:val="918585"/>
      <w:sz w:val="24"/>
    </w:rPr>
  </w:style>
  <w:style w:type="paragraph" w:customStyle="1" w:styleId="Chapter">
    <w:name w:val="Chapter"/>
    <w:basedOn w:val="Normal"/>
    <w:rsid w:val="008238E5"/>
    <w:pPr>
      <w:spacing w:before="240"/>
    </w:pPr>
    <w:rPr>
      <w:rFonts w:ascii="Times New Roman" w:hAnsi="Times New Roman"/>
      <w:smallCaps/>
      <w:spacing w:val="80"/>
      <w:sz w:val="28"/>
    </w:rPr>
  </w:style>
  <w:style w:type="paragraph" w:customStyle="1" w:styleId="InChapter">
    <w:name w:val="InChapter"/>
    <w:basedOn w:val="Heading3"/>
    <w:rsid w:val="008238E5"/>
    <w:pPr>
      <w:spacing w:after="240"/>
      <w:outlineLvl w:val="9"/>
    </w:pPr>
    <w:rPr>
      <w:noProof/>
    </w:rPr>
  </w:style>
  <w:style w:type="paragraph" w:styleId="Index2">
    <w:name w:val="index 2"/>
    <w:basedOn w:val="Normal"/>
    <w:next w:val="Normal"/>
    <w:semiHidden/>
    <w:rsid w:val="008238E5"/>
    <w:pPr>
      <w:tabs>
        <w:tab w:val="right" w:pos="4176"/>
      </w:tabs>
      <w:ind w:left="568" w:hanging="284"/>
    </w:pPr>
    <w:rPr>
      <w:rFonts w:ascii="Garamond" w:hAnsi="Garamond"/>
    </w:rPr>
  </w:style>
  <w:style w:type="paragraph" w:customStyle="1" w:styleId="Byline">
    <w:name w:val="Byline"/>
    <w:rsid w:val="00823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8E5"/>
    <w:pPr>
      <w:tabs>
        <w:tab w:val="clear" w:pos="3600"/>
        <w:tab w:val="clear" w:pos="3958"/>
      </w:tabs>
      <w:jc w:val="right"/>
    </w:pPr>
  </w:style>
  <w:style w:type="character" w:styleId="Emphasis">
    <w:name w:val="Emphasis"/>
    <w:basedOn w:val="DefaultParagraphFont"/>
    <w:qFormat/>
    <w:rsid w:val="008238E5"/>
    <w:rPr>
      <w:i/>
    </w:rPr>
  </w:style>
  <w:style w:type="paragraph" w:styleId="Caption">
    <w:name w:val="caption"/>
    <w:basedOn w:val="BodyText"/>
    <w:next w:val="Normal"/>
    <w:qFormat/>
    <w:rsid w:val="008238E5"/>
    <w:pPr>
      <w:framePr w:w="2268" w:hSpace="181" w:vSpace="181" w:wrap="around" w:vAnchor="text" w:hAnchor="page" w:x="1135" w:y="285" w:anchorLock="1"/>
    </w:pPr>
    <w:rPr>
      <w:i/>
    </w:rPr>
  </w:style>
  <w:style w:type="paragraph" w:customStyle="1" w:styleId="MiniTOCTitle">
    <w:name w:val="MiniTOCTitle"/>
    <w:basedOn w:val="Heading4"/>
    <w:rsid w:val="008238E5"/>
    <w:pPr>
      <w:spacing w:before="240"/>
      <w:outlineLvl w:val="9"/>
    </w:pPr>
    <w:rPr>
      <w:noProof/>
      <w:sz w:val="24"/>
    </w:rPr>
  </w:style>
  <w:style w:type="paragraph" w:customStyle="1" w:styleId="MiniTOCItem">
    <w:name w:val="MiniTOCItem"/>
    <w:basedOn w:val="ListBullet"/>
    <w:rsid w:val="008238E5"/>
    <w:pPr>
      <w:numPr>
        <w:numId w:val="0"/>
      </w:numPr>
      <w:tabs>
        <w:tab w:val="right" w:leader="dot" w:pos="6521"/>
      </w:tabs>
      <w:spacing w:before="0" w:after="0"/>
    </w:pPr>
  </w:style>
  <w:style w:type="paragraph" w:customStyle="1" w:styleId="TOFTitle">
    <w:name w:val="TOFTitle"/>
    <w:basedOn w:val="TOCTitle"/>
    <w:rsid w:val="008238E5"/>
  </w:style>
  <w:style w:type="paragraph" w:styleId="TableofFigures">
    <w:name w:val="table of figures"/>
    <w:basedOn w:val="Normal"/>
    <w:next w:val="Normal"/>
    <w:semiHidden/>
    <w:rsid w:val="008238E5"/>
    <w:pPr>
      <w:tabs>
        <w:tab w:val="right" w:leader="dot" w:pos="9072"/>
      </w:tabs>
      <w:ind w:left="970" w:hanging="403"/>
    </w:pPr>
    <w:rPr>
      <w:rFonts w:ascii="Times New Roman" w:hAnsi="Times New Roman"/>
      <w:b/>
    </w:rPr>
  </w:style>
  <w:style w:type="paragraph" w:styleId="ListNumber">
    <w:name w:val="List Number"/>
    <w:basedOn w:val="List"/>
    <w:rsid w:val="008238E5"/>
    <w:pPr>
      <w:numPr>
        <w:numId w:val="10"/>
      </w:numPr>
    </w:pPr>
  </w:style>
  <w:style w:type="character" w:customStyle="1" w:styleId="WingdingSymbols">
    <w:name w:val="Wingding Symbols"/>
    <w:rsid w:val="008238E5"/>
    <w:rPr>
      <w:rFonts w:ascii="Wingdings" w:hAnsi="Wingdings"/>
    </w:rPr>
  </w:style>
  <w:style w:type="paragraph" w:customStyle="1" w:styleId="TableHeading">
    <w:name w:val="Table Heading"/>
    <w:basedOn w:val="HeadingBase"/>
    <w:rsid w:val="008238E5"/>
    <w:pPr>
      <w:keepLines/>
      <w:pBdr>
        <w:bottom w:val="single" w:sz="6" w:space="1" w:color="918585"/>
      </w:pBdr>
      <w:spacing w:before="240"/>
    </w:pPr>
  </w:style>
  <w:style w:type="character" w:customStyle="1" w:styleId="HotSpot">
    <w:name w:val="HotSpot"/>
    <w:rsid w:val="008238E5"/>
    <w:rPr>
      <w:color w:val="0033CC"/>
      <w:u w:val="none"/>
    </w:rPr>
  </w:style>
  <w:style w:type="paragraph" w:customStyle="1" w:styleId="BodyTextRight">
    <w:name w:val="Body Text Right"/>
    <w:basedOn w:val="BodyText"/>
    <w:rsid w:val="008238E5"/>
    <w:pPr>
      <w:spacing w:before="0" w:after="0"/>
      <w:jc w:val="right"/>
    </w:pPr>
  </w:style>
  <w:style w:type="paragraph" w:styleId="Index3">
    <w:name w:val="index 3"/>
    <w:basedOn w:val="ListNumber2"/>
    <w:next w:val="Normal"/>
    <w:semiHidden/>
    <w:rsid w:val="008238E5"/>
    <w:pPr>
      <w:numPr>
        <w:numId w:val="0"/>
      </w:numPr>
      <w:tabs>
        <w:tab w:val="right" w:leader="dot" w:pos="4176"/>
      </w:tabs>
    </w:pPr>
  </w:style>
  <w:style w:type="paragraph" w:styleId="ListNumber2">
    <w:name w:val="List Number 2"/>
    <w:basedOn w:val="List2"/>
    <w:rsid w:val="008238E5"/>
    <w:pPr>
      <w:numPr>
        <w:numId w:val="9"/>
      </w:numPr>
      <w:tabs>
        <w:tab w:val="clear" w:pos="1060"/>
      </w:tabs>
    </w:pPr>
  </w:style>
  <w:style w:type="paragraph" w:customStyle="1" w:styleId="MarginNote">
    <w:name w:val="Margin Note"/>
    <w:basedOn w:val="BodyText"/>
    <w:rsid w:val="00823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8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38E5"/>
    <w:rPr>
      <w:sz w:val="32"/>
    </w:rPr>
  </w:style>
  <w:style w:type="paragraph" w:customStyle="1" w:styleId="HeadingProcedure">
    <w:name w:val="Heading Procedure"/>
    <w:basedOn w:val="HeadingBase"/>
    <w:next w:val="Normal"/>
    <w:rsid w:val="008238E5"/>
    <w:pPr>
      <w:tabs>
        <w:tab w:val="left" w:pos="0"/>
      </w:tabs>
      <w:spacing w:before="120" w:after="60"/>
    </w:pPr>
    <w:rPr>
      <w:i/>
      <w:color w:val="918585"/>
      <w:sz w:val="22"/>
    </w:rPr>
  </w:style>
  <w:style w:type="paragraph" w:customStyle="1" w:styleId="TableBodyText">
    <w:name w:val="Table Body Text"/>
    <w:basedOn w:val="BodyText"/>
    <w:rsid w:val="008238E5"/>
    <w:pPr>
      <w:spacing w:before="60" w:after="60"/>
    </w:pPr>
  </w:style>
  <w:style w:type="paragraph" w:styleId="ListContinue">
    <w:name w:val="List Continue"/>
    <w:basedOn w:val="List"/>
    <w:rsid w:val="008238E5"/>
    <w:pPr>
      <w:ind w:firstLine="0"/>
    </w:pPr>
  </w:style>
  <w:style w:type="paragraph" w:customStyle="1" w:styleId="ListNote">
    <w:name w:val="List Note"/>
    <w:basedOn w:val="List"/>
    <w:rsid w:val="008238E5"/>
    <w:pPr>
      <w:pBdr>
        <w:top w:val="single" w:sz="6" w:space="2" w:color="918585"/>
        <w:bottom w:val="single" w:sz="6" w:space="2" w:color="918585"/>
      </w:pBdr>
      <w:tabs>
        <w:tab w:val="left" w:pos="1021"/>
      </w:tabs>
      <w:ind w:firstLine="0"/>
    </w:pPr>
  </w:style>
  <w:style w:type="paragraph" w:customStyle="1" w:styleId="Warning">
    <w:name w:val="Warning"/>
    <w:basedOn w:val="BodyText"/>
    <w:rsid w:val="008238E5"/>
    <w:pPr>
      <w:shd w:val="clear" w:color="auto" w:fill="D9D9D9"/>
      <w:tabs>
        <w:tab w:val="left" w:pos="992"/>
      </w:tabs>
      <w:ind w:left="119" w:right="119"/>
    </w:pPr>
    <w:rPr>
      <w:sz w:val="20"/>
    </w:rPr>
  </w:style>
  <w:style w:type="paragraph" w:customStyle="1" w:styleId="MarginIcons">
    <w:name w:val="Margin Icons"/>
    <w:basedOn w:val="BodyText"/>
    <w:rsid w:val="00823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8E5"/>
    <w:rPr>
      <w:rFonts w:ascii="Courier New" w:hAnsi="Courier New"/>
    </w:rPr>
  </w:style>
  <w:style w:type="paragraph" w:customStyle="1" w:styleId="NoteBullet">
    <w:name w:val="Note Bullet"/>
    <w:basedOn w:val="Note"/>
    <w:rsid w:val="008238E5"/>
    <w:pPr>
      <w:tabs>
        <w:tab w:val="clear" w:pos="680"/>
      </w:tabs>
      <w:spacing w:before="60" w:after="60"/>
    </w:pPr>
  </w:style>
  <w:style w:type="paragraph" w:customStyle="1" w:styleId="SubHeading2">
    <w:name w:val="SubHeading2"/>
    <w:basedOn w:val="HeadingBase"/>
    <w:rsid w:val="008238E5"/>
    <w:pPr>
      <w:spacing w:before="240" w:after="60"/>
    </w:pPr>
    <w:rPr>
      <w:sz w:val="20"/>
    </w:rPr>
  </w:style>
  <w:style w:type="paragraph" w:customStyle="1" w:styleId="SubHeading1">
    <w:name w:val="SubHeading1"/>
    <w:basedOn w:val="HeadingBase"/>
    <w:rsid w:val="008238E5"/>
    <w:pPr>
      <w:spacing w:before="240" w:after="60"/>
    </w:pPr>
    <w:rPr>
      <w:color w:val="918585"/>
      <w:sz w:val="22"/>
    </w:rPr>
  </w:style>
  <w:style w:type="paragraph" w:customStyle="1" w:styleId="SideHeading">
    <w:name w:val="Side Heading"/>
    <w:basedOn w:val="HeadingBase"/>
    <w:rsid w:val="00823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8E5"/>
    <w:pPr>
      <w:tabs>
        <w:tab w:val="num" w:pos="360"/>
      </w:tabs>
    </w:pPr>
  </w:style>
  <w:style w:type="paragraph" w:styleId="PlainText">
    <w:name w:val="Plain Text"/>
    <w:basedOn w:val="Normal"/>
    <w:link w:val="PlainTextChar"/>
    <w:rsid w:val="008238E5"/>
    <w:rPr>
      <w:sz w:val="20"/>
    </w:rPr>
  </w:style>
  <w:style w:type="character" w:customStyle="1" w:styleId="PlainTextChar">
    <w:name w:val="Plain Text Char"/>
    <w:basedOn w:val="DefaultParagraphFont"/>
    <w:link w:val="PlainText"/>
    <w:rsid w:val="008238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38E5"/>
    <w:rPr>
      <w:b/>
      <w:smallCaps/>
    </w:rPr>
  </w:style>
  <w:style w:type="paragraph" w:customStyle="1" w:styleId="TableListNumber">
    <w:name w:val="Table List Number"/>
    <w:basedOn w:val="ListNumber"/>
    <w:rsid w:val="008238E5"/>
    <w:pPr>
      <w:numPr>
        <w:numId w:val="0"/>
      </w:numPr>
    </w:pPr>
  </w:style>
  <w:style w:type="paragraph" w:styleId="TOC4">
    <w:name w:val="toc 4"/>
    <w:basedOn w:val="TOCBase"/>
    <w:next w:val="Normal"/>
    <w:semiHidden/>
    <w:rsid w:val="008238E5"/>
    <w:pPr>
      <w:tabs>
        <w:tab w:val="right" w:leader="dot" w:pos="9071"/>
      </w:tabs>
      <w:ind w:left="1701"/>
    </w:pPr>
  </w:style>
  <w:style w:type="paragraph" w:customStyle="1" w:styleId="ListAlpha">
    <w:name w:val="List Alpha"/>
    <w:basedOn w:val="List"/>
    <w:rsid w:val="008238E5"/>
    <w:pPr>
      <w:numPr>
        <w:numId w:val="8"/>
      </w:numPr>
    </w:pPr>
  </w:style>
  <w:style w:type="paragraph" w:customStyle="1" w:styleId="ListAlpha2">
    <w:name w:val="List Alpha 2"/>
    <w:basedOn w:val="List2"/>
    <w:rsid w:val="008238E5"/>
    <w:pPr>
      <w:numPr>
        <w:numId w:val="7"/>
      </w:numPr>
    </w:pPr>
  </w:style>
  <w:style w:type="paragraph" w:styleId="List3">
    <w:name w:val="List 3"/>
    <w:basedOn w:val="BodyText"/>
    <w:rsid w:val="008238E5"/>
    <w:pPr>
      <w:tabs>
        <w:tab w:val="left" w:pos="1021"/>
      </w:tabs>
      <w:spacing w:before="60" w:after="60"/>
      <w:ind w:left="1020" w:hanging="340"/>
    </w:pPr>
  </w:style>
  <w:style w:type="paragraph" w:styleId="List4">
    <w:name w:val="List 4"/>
    <w:basedOn w:val="BodyText"/>
    <w:rsid w:val="008238E5"/>
    <w:pPr>
      <w:tabs>
        <w:tab w:val="left" w:pos="1361"/>
      </w:tabs>
      <w:spacing w:before="60" w:after="60"/>
      <w:ind w:left="1361" w:hanging="340"/>
    </w:pPr>
  </w:style>
  <w:style w:type="paragraph" w:styleId="List5">
    <w:name w:val="List 5"/>
    <w:basedOn w:val="BodyText"/>
    <w:rsid w:val="008238E5"/>
    <w:pPr>
      <w:tabs>
        <w:tab w:val="left" w:pos="1701"/>
      </w:tabs>
      <w:spacing w:before="60" w:after="60"/>
      <w:ind w:left="1701" w:hanging="340"/>
    </w:pPr>
  </w:style>
  <w:style w:type="paragraph" w:styleId="ListBullet3">
    <w:name w:val="List Bullet 3"/>
    <w:basedOn w:val="List3"/>
    <w:rsid w:val="008238E5"/>
    <w:pPr>
      <w:numPr>
        <w:numId w:val="14"/>
      </w:numPr>
      <w:tabs>
        <w:tab w:val="clear" w:pos="1021"/>
      </w:tabs>
      <w:ind w:left="1037" w:hanging="357"/>
    </w:pPr>
  </w:style>
  <w:style w:type="paragraph" w:styleId="ListBullet4">
    <w:name w:val="List Bullet 4"/>
    <w:basedOn w:val="List4"/>
    <w:rsid w:val="008238E5"/>
    <w:pPr>
      <w:numPr>
        <w:numId w:val="2"/>
      </w:numPr>
    </w:pPr>
  </w:style>
  <w:style w:type="paragraph" w:styleId="ListBullet5">
    <w:name w:val="List Bullet 5"/>
    <w:basedOn w:val="List5"/>
    <w:rsid w:val="008238E5"/>
    <w:pPr>
      <w:numPr>
        <w:numId w:val="3"/>
      </w:numPr>
    </w:pPr>
  </w:style>
  <w:style w:type="paragraph" w:styleId="ListContinue2">
    <w:name w:val="List Continue 2"/>
    <w:basedOn w:val="List2"/>
    <w:rsid w:val="008238E5"/>
    <w:pPr>
      <w:ind w:firstLine="0"/>
    </w:pPr>
  </w:style>
  <w:style w:type="paragraph" w:styleId="ListContinue3">
    <w:name w:val="List Continue 3"/>
    <w:basedOn w:val="List3"/>
    <w:rsid w:val="008238E5"/>
    <w:pPr>
      <w:ind w:left="1021" w:firstLine="0"/>
    </w:pPr>
  </w:style>
  <w:style w:type="paragraph" w:styleId="ListContinue4">
    <w:name w:val="List Continue 4"/>
    <w:basedOn w:val="List4"/>
    <w:rsid w:val="008238E5"/>
    <w:pPr>
      <w:ind w:firstLine="0"/>
    </w:pPr>
  </w:style>
  <w:style w:type="paragraph" w:styleId="ListContinue5">
    <w:name w:val="List Continue 5"/>
    <w:basedOn w:val="List5"/>
    <w:rsid w:val="008238E5"/>
    <w:pPr>
      <w:ind w:firstLine="0"/>
    </w:pPr>
  </w:style>
  <w:style w:type="paragraph" w:styleId="ListNumber3">
    <w:name w:val="List Number 3"/>
    <w:basedOn w:val="List3"/>
    <w:rsid w:val="008238E5"/>
    <w:pPr>
      <w:numPr>
        <w:numId w:val="4"/>
      </w:numPr>
    </w:pPr>
  </w:style>
  <w:style w:type="paragraph" w:styleId="ListNumber4">
    <w:name w:val="List Number 4"/>
    <w:basedOn w:val="List4"/>
    <w:rsid w:val="008238E5"/>
    <w:pPr>
      <w:numPr>
        <w:numId w:val="5"/>
      </w:numPr>
    </w:pPr>
  </w:style>
  <w:style w:type="paragraph" w:styleId="ListNumber5">
    <w:name w:val="List Number 5"/>
    <w:basedOn w:val="List5"/>
    <w:rsid w:val="008238E5"/>
    <w:pPr>
      <w:numPr>
        <w:numId w:val="6"/>
      </w:numPr>
    </w:pPr>
  </w:style>
  <w:style w:type="paragraph" w:styleId="BlockText">
    <w:name w:val="Block Text"/>
    <w:basedOn w:val="Normal"/>
    <w:rsid w:val="008238E5"/>
    <w:pPr>
      <w:spacing w:after="120"/>
      <w:ind w:left="1440" w:right="1440"/>
    </w:pPr>
  </w:style>
  <w:style w:type="character" w:customStyle="1" w:styleId="Subscript">
    <w:name w:val="Subscript"/>
    <w:basedOn w:val="DefaultParagraphFont"/>
    <w:rsid w:val="008238E5"/>
    <w:rPr>
      <w:sz w:val="16"/>
      <w:vertAlign w:val="subscript"/>
    </w:rPr>
  </w:style>
  <w:style w:type="character" w:customStyle="1" w:styleId="Superscript">
    <w:name w:val="Superscript"/>
    <w:basedOn w:val="DefaultParagraphFont"/>
    <w:rsid w:val="008238E5"/>
    <w:rPr>
      <w:sz w:val="16"/>
      <w:vertAlign w:val="superscript"/>
    </w:rPr>
  </w:style>
  <w:style w:type="character" w:customStyle="1" w:styleId="Symbols">
    <w:name w:val="Symbols"/>
    <w:basedOn w:val="DefaultParagraphFont"/>
    <w:rsid w:val="008238E5"/>
    <w:rPr>
      <w:rFonts w:ascii="Symbol" w:hAnsi="Symbol"/>
    </w:rPr>
  </w:style>
  <w:style w:type="character" w:customStyle="1" w:styleId="MenuOptions">
    <w:name w:val="Menu Options"/>
    <w:basedOn w:val="DefaultParagraphFont"/>
    <w:rsid w:val="008238E5"/>
    <w:rPr>
      <w:rFonts w:ascii="Arial Narrow" w:hAnsi="Arial Narrow"/>
      <w:smallCaps/>
    </w:rPr>
  </w:style>
  <w:style w:type="character" w:customStyle="1" w:styleId="Buttons">
    <w:name w:val="Buttons"/>
    <w:basedOn w:val="DefaultParagraphFont"/>
    <w:rsid w:val="008238E5"/>
    <w:rPr>
      <w:b/>
    </w:rPr>
  </w:style>
  <w:style w:type="character" w:customStyle="1" w:styleId="Underlined">
    <w:name w:val="Underlined"/>
    <w:basedOn w:val="DefaultParagraphFont"/>
    <w:rsid w:val="008238E5"/>
    <w:rPr>
      <w:u w:val="single"/>
    </w:rPr>
  </w:style>
  <w:style w:type="paragraph" w:customStyle="1" w:styleId="TableBodyTextRight">
    <w:name w:val="Table Body Text Right"/>
    <w:basedOn w:val="TableBodyText"/>
    <w:rsid w:val="008238E5"/>
    <w:pPr>
      <w:widowControl w:val="0"/>
      <w:autoSpaceDE w:val="0"/>
      <w:autoSpaceDN w:val="0"/>
      <w:adjustRightInd w:val="0"/>
      <w:jc w:val="right"/>
    </w:pPr>
    <w:rPr>
      <w:rFonts w:cs="Arial"/>
      <w:szCs w:val="18"/>
    </w:rPr>
  </w:style>
  <w:style w:type="paragraph" w:customStyle="1" w:styleId="CopyrightText">
    <w:name w:val="Copyright Text"/>
    <w:basedOn w:val="BodyText"/>
    <w:rsid w:val="008238E5"/>
    <w:rPr>
      <w:sz w:val="18"/>
    </w:rPr>
  </w:style>
  <w:style w:type="paragraph" w:customStyle="1" w:styleId="BodySmallRight">
    <w:name w:val="Body Small Right"/>
    <w:basedOn w:val="BodyTextRight"/>
    <w:rsid w:val="008238E5"/>
    <w:rPr>
      <w:sz w:val="18"/>
      <w:szCs w:val="18"/>
    </w:rPr>
  </w:style>
  <w:style w:type="paragraph" w:customStyle="1" w:styleId="MarginEdition">
    <w:name w:val="Margin Edition"/>
    <w:basedOn w:val="MarginNote"/>
    <w:rsid w:val="008238E5"/>
    <w:pPr>
      <w:spacing w:before="0" w:after="0"/>
    </w:pPr>
    <w:rPr>
      <w:rFonts w:ascii="Times New Roman" w:hAnsi="Times New Roman"/>
      <w:color w:val="999999"/>
    </w:rPr>
  </w:style>
  <w:style w:type="paragraph" w:customStyle="1" w:styleId="Spacer">
    <w:name w:val="Spacer"/>
    <w:basedOn w:val="Normal"/>
    <w:rsid w:val="008238E5"/>
    <w:rPr>
      <w:sz w:val="2"/>
      <w:szCs w:val="2"/>
    </w:rPr>
  </w:style>
  <w:style w:type="character" w:customStyle="1" w:styleId="Small">
    <w:name w:val="Small"/>
    <w:basedOn w:val="DefaultParagraphFont"/>
    <w:rsid w:val="008238E5"/>
    <w:rPr>
      <w:sz w:val="16"/>
    </w:rPr>
  </w:style>
  <w:style w:type="paragraph" w:customStyle="1" w:styleId="WideTable">
    <w:name w:val="Wide Table"/>
    <w:basedOn w:val="Normal"/>
    <w:rsid w:val="008238E5"/>
    <w:pPr>
      <w:ind w:left="-1418"/>
    </w:pPr>
    <w:rPr>
      <w:sz w:val="2"/>
      <w:szCs w:val="2"/>
    </w:rPr>
  </w:style>
  <w:style w:type="character" w:styleId="PageNumber">
    <w:name w:val="page number"/>
    <w:basedOn w:val="DefaultParagraphFont"/>
    <w:rsid w:val="008238E5"/>
  </w:style>
  <w:style w:type="paragraph" w:styleId="Quote">
    <w:name w:val="Quote"/>
    <w:basedOn w:val="Heading1"/>
    <w:link w:val="QuoteChar"/>
    <w:qFormat/>
    <w:rsid w:val="008238E5"/>
    <w:rPr>
      <w:b w:val="0"/>
      <w:sz w:val="72"/>
      <w:szCs w:val="72"/>
      <w:lang w:val="en-NZ"/>
    </w:rPr>
  </w:style>
  <w:style w:type="character" w:customStyle="1" w:styleId="QuoteChar">
    <w:name w:val="Quote Char"/>
    <w:basedOn w:val="DefaultParagraphFont"/>
    <w:link w:val="Quote"/>
    <w:rsid w:val="00823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8E5"/>
    <w:pPr>
      <w:pageBreakBefore/>
    </w:pPr>
  </w:style>
  <w:style w:type="paragraph" w:customStyle="1" w:styleId="Border">
    <w:name w:val="Border"/>
    <w:basedOn w:val="Normal"/>
    <w:qFormat/>
    <w:rsid w:val="00823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8E5"/>
    <w:rPr>
      <w:b/>
      <w:bCs/>
      <w:i/>
      <w:iCs/>
      <w:color w:val="auto"/>
    </w:rPr>
  </w:style>
  <w:style w:type="paragraph" w:styleId="IntenseQuote">
    <w:name w:val="Intense Quote"/>
    <w:basedOn w:val="Normal"/>
    <w:next w:val="Normal"/>
    <w:link w:val="IntenseQuoteChar"/>
    <w:uiPriority w:val="30"/>
    <w:qFormat/>
    <w:rsid w:val="00823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8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38E5"/>
    <w:rPr>
      <w:smallCaps/>
      <w:color w:val="auto"/>
      <w:u w:val="single"/>
    </w:rPr>
  </w:style>
  <w:style w:type="character" w:styleId="IntenseReference">
    <w:name w:val="Intense Reference"/>
    <w:basedOn w:val="DefaultParagraphFont"/>
    <w:uiPriority w:val="32"/>
    <w:qFormat/>
    <w:rsid w:val="008238E5"/>
    <w:rPr>
      <w:b/>
      <w:bCs/>
      <w:smallCaps/>
      <w:color w:val="auto"/>
      <w:spacing w:val="5"/>
      <w:u w:val="single"/>
    </w:rPr>
  </w:style>
  <w:style w:type="paragraph" w:customStyle="1" w:styleId="2ColumnHeading">
    <w:name w:val="2Column Heading"/>
    <w:basedOn w:val="BodyText"/>
    <w:qFormat/>
    <w:rsid w:val="008238E5"/>
    <w:pPr>
      <w:spacing w:after="60"/>
      <w:ind w:left="-2268"/>
    </w:pPr>
    <w:rPr>
      <w:b/>
    </w:rPr>
  </w:style>
  <w:style w:type="paragraph" w:customStyle="1" w:styleId="Heading1TOC">
    <w:name w:val="Heading1 TOC"/>
    <w:basedOn w:val="Normal"/>
    <w:qFormat/>
    <w:rsid w:val="008238E5"/>
    <w:pPr>
      <w:spacing w:before="240" w:after="120"/>
    </w:pPr>
    <w:rPr>
      <w:rFonts w:ascii="Times New Roman" w:hAnsi="Times New Roman"/>
      <w:b/>
      <w:sz w:val="32"/>
    </w:rPr>
  </w:style>
  <w:style w:type="paragraph" w:customStyle="1" w:styleId="Heading2TOC">
    <w:name w:val="Heading2 TOC"/>
    <w:basedOn w:val="Normal"/>
    <w:qFormat/>
    <w:rsid w:val="008238E5"/>
    <w:pPr>
      <w:spacing w:before="240" w:after="60"/>
    </w:pPr>
    <w:rPr>
      <w:rFonts w:ascii="Times New Roman" w:hAnsi="Times New Roman"/>
      <w:b/>
      <w:sz w:val="28"/>
    </w:rPr>
  </w:style>
  <w:style w:type="character" w:customStyle="1" w:styleId="Underline">
    <w:name w:val="Underline"/>
    <w:basedOn w:val="DefaultParagraphFont"/>
    <w:qFormat/>
    <w:rsid w:val="008238E5"/>
    <w:rPr>
      <w:u w:val="single"/>
    </w:rPr>
  </w:style>
  <w:style w:type="paragraph" w:styleId="BalloonText">
    <w:name w:val="Balloon Text"/>
    <w:basedOn w:val="Normal"/>
    <w:link w:val="BalloonTextChar"/>
    <w:rsid w:val="008238E5"/>
    <w:rPr>
      <w:rFonts w:ascii="Tahoma" w:hAnsi="Tahoma" w:cs="Tahoma"/>
      <w:sz w:val="16"/>
      <w:szCs w:val="16"/>
    </w:rPr>
  </w:style>
  <w:style w:type="character" w:customStyle="1" w:styleId="BalloonTextChar">
    <w:name w:val="Balloon Text Char"/>
    <w:basedOn w:val="DefaultParagraphFont"/>
    <w:link w:val="BalloonText"/>
    <w:rsid w:val="008238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38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8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1411</Words>
  <Characters>8671</Characters>
  <Application>Microsoft Office Word</Application>
  <DocSecurity>0</DocSecurity>
  <Lines>321</Lines>
  <Paragraphs>165</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ICAS4109B Evaluate system status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