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1614" w:rsidP="00751614">
      <w:pPr>
        <w:pStyle w:val="Title"/>
      </w:pPr>
      <w:r>
        <w:fldChar w:fldCharType="begin"/>
      </w:r>
      <w:r>
        <w:instrText xml:space="preserve"> TITLE   \* MERGEFORMAT </w:instrText>
      </w:r>
      <w:r>
        <w:fldChar w:fldCharType="separate"/>
      </w:r>
      <w:r>
        <w:t>ICAS4107B Manage resolution of system faults on a live system</w:t>
      </w:r>
      <w:r>
        <w:fldChar w:fldCharType="end"/>
      </w:r>
    </w:p>
    <w:p w:rsidR="00751614" w:rsidP="00751614">
      <w:pPr>
        <w:pStyle w:val="Version"/>
        <w:sectPr w:rsidSect="00782B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2B9A" w:rsidP="00782B9A">
      <w:pPr>
        <w:pStyle w:val="SuperHeading"/>
      </w:pPr>
      <w:r w:rsidRPr="00782B9A">
        <w:t>ICAS4107B Manage resolution of system faults on a live system</w:t>
      </w:r>
    </w:p>
    <w:p w:rsidR="00000000" w:rsidRPr="00782B9A" w:rsidP="00782B9A">
      <w:pPr>
        <w:pStyle w:val="Heading1"/>
      </w:pPr>
      <w:bookmarkStart w:id="1" w:name="O_271657"/>
      <w:bookmarkEnd w:id="1"/>
      <w:r w:rsidRPr="00782B9A">
        <w:t>Modification History</w:t>
      </w:r>
    </w:p>
    <w:p w:rsidR="00000000" w:rsidRPr="00782B9A" w:rsidP="00782B9A">
      <w:pPr>
        <w:pStyle w:val="BodyText"/>
      </w:pPr>
      <w:r w:rsidRPr="00782B9A">
        <w:t>Not Applicable</w:t>
      </w:r>
    </w:p>
    <w:p w:rsidR="00000000" w:rsidRPr="00782B9A" w:rsidP="00782B9A">
      <w:pPr>
        <w:pStyle w:val="AllowPageBreak"/>
      </w:pPr>
    </w:p>
    <w:p w:rsidR="00000000" w:rsidRPr="00782B9A" w:rsidP="00782B9A">
      <w:pPr>
        <w:pStyle w:val="Heading1"/>
      </w:pPr>
      <w:bookmarkStart w:id="2" w:name="O_208038"/>
      <w:bookmarkEnd w:id="2"/>
      <w:r w:rsidRPr="00782B9A">
        <w:t>Unit Descriptor</w:t>
      </w:r>
    </w:p>
    <w:tbl>
      <w:tblPr>
        <w:tblW w:w="0" w:type="auto"/>
        <w:tblLayout w:type="fixed"/>
        <w:tblCellMar>
          <w:left w:w="62" w:type="dxa"/>
          <w:right w:w="62" w:type="dxa"/>
        </w:tblCellMar>
        <w:tblLook w:val="0000"/>
      </w:tblPr>
      <w:tblGrid>
        <w:gridCol w:w="2651"/>
        <w:gridCol w:w="5871"/>
      </w:tblGrid>
      <w:tr w:rsidTr="00751614">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r w:rsidRPr="00782B9A">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B9A" w:rsidP="00782B9A">
            <w:pPr>
              <w:pStyle w:val="BodyText"/>
            </w:pPr>
            <w:r w:rsidRPr="00782B9A">
              <w:t>This unit defines the competency required to manage reactive errors and fai</w:t>
            </w:r>
            <w:r w:rsidRPr="00782B9A">
              <w:t>lures on a live system.</w:t>
            </w:r>
          </w:p>
          <w:p w:rsidR="00000000" w:rsidRPr="00782B9A" w:rsidP="00782B9A">
            <w:pPr>
              <w:pStyle w:val="BodyText"/>
            </w:pPr>
          </w:p>
          <w:p w:rsidR="00000000" w:rsidRPr="00782B9A" w:rsidP="00782B9A">
            <w:pPr>
              <w:pStyle w:val="BodyText"/>
            </w:pPr>
            <w:r w:rsidRPr="00782B9A">
              <w:t>The following units are linked and form an appropriate cluster:</w:t>
            </w:r>
          </w:p>
          <w:p w:rsidR="00000000" w:rsidRPr="00782B9A" w:rsidP="00782B9A">
            <w:pPr>
              <w:pStyle w:val="ListBullet"/>
            </w:pPr>
            <w:r w:rsidRPr="00782B9A">
              <w:t>ICAS4022B Determine client computing problems and action</w:t>
            </w:r>
          </w:p>
          <w:p w:rsidR="00000000" w:rsidRPr="00782B9A" w:rsidP="00782B9A">
            <w:pPr>
              <w:pStyle w:val="ListBullet"/>
            </w:pPr>
            <w:r w:rsidRPr="00782B9A">
              <w:t>ICAS4114B Implement maintenance procedures</w:t>
            </w:r>
          </w:p>
          <w:p w:rsidR="00000000" w:rsidRPr="00782B9A" w:rsidP="00782B9A">
            <w:pPr>
              <w:pStyle w:val="ListBullet"/>
            </w:pPr>
            <w:r w:rsidRPr="00782B9A">
              <w:t>ICAS4127B Support system software</w:t>
            </w:r>
          </w:p>
          <w:p w:rsidR="00000000" w:rsidRPr="00782B9A" w:rsidP="00782B9A">
            <w:pPr>
              <w:pStyle w:val="BodyText"/>
            </w:pPr>
          </w:p>
          <w:p w:rsidR="00000000" w:rsidRPr="00782B9A" w:rsidP="00782B9A">
            <w:pPr>
              <w:pStyle w:val="BodyText"/>
            </w:pPr>
            <w:r w:rsidRPr="00782B9A">
              <w:t>No licensing, legislative, regulatory or certification requirements apply to this unit at the time of publication.</w:t>
            </w:r>
          </w:p>
        </w:tc>
      </w:tr>
    </w:tbl>
    <w:p w:rsidR="00751614" w:rsidP="00782B9A">
      <w:pPr>
        <w:pStyle w:val="BodyText"/>
      </w:pPr>
    </w:p>
    <w:p w:rsidR="00751614" w:rsidP="00782B9A">
      <w:pPr>
        <w:pStyle w:val="BodyText"/>
      </w:pPr>
    </w:p>
    <w:p w:rsidR="00000000" w:rsidRPr="00782B9A" w:rsidP="00782B9A">
      <w:pPr>
        <w:pStyle w:val="Heading1"/>
      </w:pPr>
      <w:bookmarkStart w:id="3" w:name="O_208042"/>
      <w:bookmarkEnd w:id="3"/>
      <w:r w:rsidRPr="00782B9A">
        <w:t>Application of the Unit</w:t>
      </w:r>
    </w:p>
    <w:tbl>
      <w:tblPr>
        <w:tblW w:w="0" w:type="auto"/>
        <w:tblLayout w:type="fixed"/>
        <w:tblCellMar>
          <w:left w:w="62" w:type="dxa"/>
          <w:right w:w="62" w:type="dxa"/>
        </w:tblCellMar>
        <w:tblLook w:val="0000"/>
      </w:tblPr>
      <w:tblGrid>
        <w:gridCol w:w="2764"/>
        <w:gridCol w:w="5758"/>
      </w:tblGrid>
      <w:tr w:rsidTr="0075161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r w:rsidRPr="00782B9A">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B9A" w:rsidP="00782B9A">
            <w:pPr>
              <w:pStyle w:val="BodyText"/>
            </w:pPr>
          </w:p>
        </w:tc>
      </w:tr>
    </w:tbl>
    <w:p w:rsidR="00751614" w:rsidP="00782B9A">
      <w:pPr>
        <w:pStyle w:val="BodyText"/>
      </w:pPr>
    </w:p>
    <w:p w:rsidR="00751614" w:rsidP="00782B9A">
      <w:pPr>
        <w:pStyle w:val="BodyText"/>
      </w:pPr>
    </w:p>
    <w:p w:rsidR="00000000" w:rsidRPr="00782B9A" w:rsidP="00782B9A">
      <w:pPr>
        <w:pStyle w:val="Heading1"/>
      </w:pPr>
      <w:bookmarkStart w:id="4" w:name="O_279917"/>
      <w:bookmarkEnd w:id="4"/>
      <w:r w:rsidRPr="00782B9A">
        <w:t>Licensing/Regulatory Information</w:t>
      </w:r>
    </w:p>
    <w:p w:rsidR="00000000" w:rsidRPr="00782B9A" w:rsidP="00782B9A">
      <w:pPr>
        <w:pStyle w:val="BodyText"/>
      </w:pPr>
      <w:r w:rsidRPr="00782B9A">
        <w:t>Refer to Unit Descriptor</w:t>
      </w:r>
    </w:p>
    <w:p w:rsidR="00000000" w:rsidRPr="00782B9A" w:rsidP="00782B9A">
      <w:pPr>
        <w:pStyle w:val="AllowPageBreak"/>
      </w:pPr>
    </w:p>
    <w:p w:rsidR="00000000" w:rsidRPr="00782B9A" w:rsidP="00782B9A">
      <w:pPr>
        <w:pStyle w:val="Heading1"/>
      </w:pPr>
      <w:bookmarkStart w:id="5" w:name="O_208040"/>
      <w:bookmarkEnd w:id="5"/>
      <w:r w:rsidRPr="00782B9A">
        <w:t>Pre-Requisites</w:t>
      </w:r>
    </w:p>
    <w:tbl>
      <w:tblPr>
        <w:tblW w:w="0" w:type="auto"/>
        <w:tblLayout w:type="fixed"/>
        <w:tblCellMar>
          <w:left w:w="62" w:type="dxa"/>
          <w:right w:w="62" w:type="dxa"/>
        </w:tblCellMar>
        <w:tblLook w:val="0000"/>
      </w:tblPr>
      <w:tblGrid>
        <w:gridCol w:w="2721"/>
        <w:gridCol w:w="2073"/>
        <w:gridCol w:w="3728"/>
      </w:tblGrid>
      <w:tr w:rsidTr="00751614">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r w:rsidRPr="00782B9A">
              <w:rPr>
                <w:rStyle w:val="SpecialBold"/>
              </w:rPr>
              <w:t>Prerequisite units</w:t>
            </w:r>
          </w:p>
        </w:tc>
        <w:tc>
          <w:tcPr>
            <w:tcW w:w="580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p>
        </w:tc>
      </w:tr>
      <w:tr w:rsidTr="00751614">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r w:rsidRPr="00782B9A">
              <w:t>ICAS3024B</w:t>
            </w:r>
          </w:p>
        </w:tc>
        <w:tc>
          <w:tcPr>
            <w:tcW w:w="3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r w:rsidRPr="00782B9A">
              <w:t>Provide basic system administration</w:t>
            </w:r>
          </w:p>
        </w:tc>
      </w:tr>
      <w:tr w:rsidTr="00751614">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r w:rsidRPr="00782B9A">
              <w:t>ICAT3025B</w:t>
            </w:r>
          </w:p>
        </w:tc>
        <w:tc>
          <w:tcPr>
            <w:tcW w:w="3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r w:rsidRPr="00782B9A">
              <w:t>Run standard diagnostic tests</w:t>
            </w:r>
          </w:p>
        </w:tc>
      </w:tr>
      <w:tr w:rsidTr="00751614">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r w:rsidRPr="00782B9A">
              <w:t>ICAT4221B</w:t>
            </w:r>
          </w:p>
        </w:tc>
        <w:tc>
          <w:tcPr>
            <w:tcW w:w="3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B9A" w:rsidP="00782B9A">
            <w:pPr>
              <w:pStyle w:val="BodyText"/>
            </w:pPr>
            <w:r w:rsidRPr="00782B9A">
              <w:t>Locate equipment, system and software faults</w:t>
            </w:r>
          </w:p>
        </w:tc>
      </w:tr>
    </w:tbl>
    <w:p w:rsidR="00751614" w:rsidP="00782B9A">
      <w:pPr>
        <w:pStyle w:val="BodyText"/>
      </w:pPr>
    </w:p>
    <w:p w:rsidR="00751614" w:rsidP="00782B9A">
      <w:pPr>
        <w:pStyle w:val="BodyText"/>
      </w:pPr>
    </w:p>
    <w:p w:rsidR="00000000" w:rsidRPr="00782B9A" w:rsidP="00782B9A">
      <w:pPr>
        <w:pStyle w:val="Heading1"/>
      </w:pPr>
      <w:bookmarkStart w:id="6" w:name="O_208039"/>
      <w:bookmarkEnd w:id="6"/>
      <w:r w:rsidRPr="00782B9A">
        <w:t>Employability Skills Information</w:t>
      </w:r>
    </w:p>
    <w:tbl>
      <w:tblPr>
        <w:tblW w:w="0" w:type="auto"/>
        <w:tblLayout w:type="fixed"/>
        <w:tblCellMar>
          <w:left w:w="62" w:type="dxa"/>
          <w:right w:w="62" w:type="dxa"/>
        </w:tblCellMar>
        <w:tblLook w:val="0000"/>
      </w:tblPr>
      <w:tblGrid>
        <w:gridCol w:w="2802"/>
        <w:gridCol w:w="5720"/>
      </w:tblGrid>
      <w:tr w:rsidTr="0075161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r w:rsidRPr="00782B9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B9A" w:rsidP="00782B9A">
            <w:pPr>
              <w:pStyle w:val="BodyText"/>
            </w:pPr>
            <w:r w:rsidRPr="00782B9A">
              <w:t>This unit contains employability skills.</w:t>
            </w:r>
          </w:p>
        </w:tc>
      </w:tr>
    </w:tbl>
    <w:p w:rsidR="00751614" w:rsidP="00782B9A">
      <w:pPr>
        <w:pStyle w:val="BodyText"/>
      </w:pPr>
    </w:p>
    <w:p w:rsidR="00751614" w:rsidP="00782B9A">
      <w:pPr>
        <w:pStyle w:val="BodyText"/>
      </w:pPr>
    </w:p>
    <w:p w:rsidR="00000000" w:rsidRPr="00782B9A" w:rsidP="00782B9A">
      <w:pPr>
        <w:pStyle w:val="Heading1"/>
      </w:pPr>
      <w:bookmarkStart w:id="7" w:name="O_289703"/>
      <w:bookmarkEnd w:id="7"/>
      <w:r w:rsidRPr="00782B9A">
        <w:t>Elements and Performance Criteria Pre-Content</w:t>
      </w:r>
    </w:p>
    <w:tbl>
      <w:tblPr>
        <w:tblW w:w="0" w:type="auto"/>
        <w:tblLayout w:type="fixed"/>
        <w:tblCellMar>
          <w:left w:w="62" w:type="dxa"/>
          <w:right w:w="62" w:type="dxa"/>
        </w:tblCellMar>
        <w:tblLook w:val="0000"/>
      </w:tblPr>
      <w:tblGrid>
        <w:gridCol w:w="2588"/>
        <w:gridCol w:w="5934"/>
      </w:tblGrid>
      <w:tr w:rsidTr="00751614">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r w:rsidRPr="00782B9A">
              <w:t>Elements describe the essential outcomes of a unit of competency.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B9A" w:rsidP="00782B9A">
            <w:pPr>
              <w:pStyle w:val="BodyText"/>
            </w:pPr>
            <w:r w:rsidRPr="00782B9A">
              <w:t>Performance criteria describe the performance needed to demonstrate achievement of the element. Where bold italicised text is used, further information is detailed in the required skills and knowledge section and the range statement. Assessment of performa</w:t>
            </w:r>
            <w:r w:rsidRPr="00782B9A">
              <w:t>nce is to be consistent with the evidence guide.</w:t>
            </w:r>
          </w:p>
        </w:tc>
      </w:tr>
    </w:tbl>
    <w:p w:rsidR="00000000" w:rsidRPr="00782B9A" w:rsidP="00782B9A">
      <w:pPr>
        <w:pStyle w:val="BodyText"/>
      </w:pPr>
    </w:p>
    <w:p w:rsidR="00000000" w:rsidRPr="00782B9A" w:rsidP="00782B9A">
      <w:pPr>
        <w:pStyle w:val="AllowPageBreak"/>
      </w:pPr>
    </w:p>
    <w:p w:rsidR="00000000" w:rsidRPr="00782B9A" w:rsidP="00782B9A">
      <w:pPr>
        <w:pStyle w:val="Heading1"/>
      </w:pPr>
      <w:bookmarkStart w:id="8" w:name="O_236370"/>
      <w:bookmarkEnd w:id="8"/>
      <w:r w:rsidRPr="00782B9A">
        <w:t>Elements and Performance Criteria</w:t>
      </w:r>
    </w:p>
    <w:tbl>
      <w:tblPr>
        <w:tblW w:w="0" w:type="auto"/>
        <w:tblLayout w:type="fixed"/>
        <w:tblCellMar>
          <w:left w:w="62" w:type="dxa"/>
          <w:right w:w="62" w:type="dxa"/>
        </w:tblCellMar>
        <w:tblLook w:val="0000"/>
      </w:tblPr>
      <w:tblGrid>
        <w:gridCol w:w="2588"/>
        <w:gridCol w:w="5934"/>
      </w:tblGrid>
      <w:tr w:rsidTr="00751614">
        <w:tblPrEx>
          <w:tblW w:w="0" w:type="auto"/>
          <w:tblLayout w:type="fixed"/>
          <w:tblCellMar>
            <w:left w:w="62" w:type="dxa"/>
            <w:right w:w="62" w:type="dxa"/>
          </w:tblCellMar>
          <w:tblLook w:val="0000"/>
        </w:tblPrEx>
        <w:trPr>
          <w:tblHeader/>
        </w:trPr>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B9A" w:rsidP="00782B9A">
            <w:pPr>
              <w:pStyle w:val="BodyText"/>
            </w:pPr>
            <w:r w:rsidRPr="00782B9A">
              <w:rPr>
                <w:rStyle w:val="SpecialBold"/>
              </w:rPr>
              <w:t>ELEMENT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r w:rsidRPr="00782B9A">
              <w:rPr>
                <w:rStyle w:val="SpecialBold"/>
              </w:rPr>
              <w:t>PERFORMANCE CRITERIA</w:t>
            </w:r>
          </w:p>
        </w:tc>
      </w:tr>
      <w:tr w:rsidTr="00751614">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List"/>
              <w:rPr>
                <w:lang w:val="en-NZ"/>
              </w:rPr>
            </w:pPr>
            <w:r w:rsidRPr="00782B9A">
              <w:t>1.</w:t>
            </w:r>
            <w:r w:rsidRPr="00782B9A">
              <w:tab/>
              <w:t>Determine maintenance methodologies and repositories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B9A" w:rsidP="00782B9A">
            <w:pPr>
              <w:pStyle w:val="List2"/>
            </w:pPr>
            <w:r w:rsidRPr="00782B9A">
              <w:t>1.1.</w:t>
            </w:r>
            <w:r w:rsidRPr="00782B9A">
              <w:tab/>
              <w:t xml:space="preserve">Identify the nature of </w:t>
            </w:r>
            <w:r w:rsidRPr="00782B9A">
              <w:rPr>
                <w:rStyle w:val="BoldandItalics"/>
              </w:rPr>
              <w:t>modification</w:t>
            </w:r>
            <w:r w:rsidRPr="00782B9A">
              <w:t xml:space="preserve"> to the </w:t>
            </w:r>
            <w:r w:rsidRPr="00782B9A">
              <w:rPr>
                <w:rStyle w:val="BoldandItalics"/>
              </w:rPr>
              <w:t>system</w:t>
            </w:r>
          </w:p>
          <w:p w:rsidR="00000000" w:rsidRPr="00782B9A" w:rsidP="00782B9A">
            <w:pPr>
              <w:pStyle w:val="List2"/>
            </w:pPr>
            <w:r w:rsidRPr="00782B9A">
              <w:t>1.2.</w:t>
            </w:r>
            <w:r w:rsidRPr="00782B9A">
              <w:tab/>
            </w:r>
            <w:r w:rsidRPr="00782B9A">
              <w:t xml:space="preserve">Confirm the existence and currency of </w:t>
            </w:r>
            <w:r w:rsidRPr="00782B9A">
              <w:rPr>
                <w:rStyle w:val="BoldandItalics"/>
              </w:rPr>
              <w:t>repositories</w:t>
            </w:r>
          </w:p>
          <w:p w:rsidR="00000000" w:rsidRPr="00782B9A" w:rsidP="00782B9A">
            <w:pPr>
              <w:pStyle w:val="List2"/>
            </w:pPr>
            <w:r w:rsidRPr="00782B9A">
              <w:t>1.3.</w:t>
            </w:r>
            <w:r w:rsidRPr="00782B9A">
              <w:tab/>
              <w:t xml:space="preserve">Review </w:t>
            </w:r>
            <w:r w:rsidRPr="00782B9A">
              <w:rPr>
                <w:rStyle w:val="BoldandItalics"/>
              </w:rPr>
              <w:t>repositories</w:t>
            </w:r>
            <w:r w:rsidRPr="00782B9A">
              <w:t xml:space="preserve"> for changes and develop new back-up procedures</w:t>
            </w:r>
          </w:p>
          <w:p w:rsidR="00000000" w:rsidRPr="00782B9A" w:rsidP="00782B9A">
            <w:pPr>
              <w:pStyle w:val="List2"/>
            </w:pPr>
            <w:r w:rsidRPr="00782B9A">
              <w:t>1.4.</w:t>
            </w:r>
            <w:r w:rsidRPr="00782B9A">
              <w:tab/>
              <w:t xml:space="preserve">Prepare or check </w:t>
            </w:r>
            <w:r w:rsidRPr="00782B9A">
              <w:rPr>
                <w:rStyle w:val="BoldandItalics"/>
              </w:rPr>
              <w:t>modification</w:t>
            </w:r>
            <w:r w:rsidRPr="00782B9A">
              <w:t xml:space="preserve"> request forms and levels of authority for sign-off</w:t>
            </w:r>
          </w:p>
          <w:p w:rsidR="00000000" w:rsidRPr="00782B9A" w:rsidP="00782B9A">
            <w:pPr>
              <w:pStyle w:val="List2"/>
            </w:pPr>
            <w:r w:rsidRPr="00782B9A">
              <w:t>1.5.</w:t>
            </w:r>
            <w:r w:rsidRPr="00782B9A">
              <w:tab/>
              <w:t xml:space="preserve">Develop a hierarchy of </w:t>
            </w:r>
            <w:r w:rsidRPr="00782B9A">
              <w:rPr>
                <w:rStyle w:val="BoldandItalics"/>
              </w:rPr>
              <w:t>modifications</w:t>
            </w:r>
            <w:r w:rsidRPr="00782B9A">
              <w:t xml:space="preserve"> and t</w:t>
            </w:r>
            <w:r w:rsidRPr="00782B9A">
              <w:t>he response for each</w:t>
            </w:r>
          </w:p>
          <w:p w:rsidR="00000000" w:rsidP="00782B9A">
            <w:pPr>
              <w:pStyle w:val="List2"/>
              <w:rPr>
                <w:lang w:val="en-NZ"/>
              </w:rPr>
            </w:pPr>
            <w:r w:rsidRPr="00782B9A">
              <w:t>1.6.</w:t>
            </w:r>
            <w:r w:rsidRPr="00782B9A">
              <w:tab/>
              <w:t>Determine the back-up and blackout strategies in place</w:t>
            </w:r>
          </w:p>
        </w:tc>
      </w:tr>
      <w:tr w:rsidTr="00751614">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List"/>
              <w:rPr>
                <w:lang w:val="en-NZ"/>
              </w:rPr>
            </w:pPr>
            <w:r w:rsidRPr="00782B9A">
              <w:t>2.</w:t>
            </w:r>
            <w:r w:rsidRPr="00782B9A">
              <w:tab/>
              <w:t>Implement change management system</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B9A" w:rsidP="00782B9A">
            <w:pPr>
              <w:pStyle w:val="List2"/>
            </w:pPr>
            <w:r w:rsidRPr="00782B9A">
              <w:t>2.1.</w:t>
            </w:r>
            <w:r w:rsidRPr="00782B9A">
              <w:tab/>
              <w:t xml:space="preserve">Follow </w:t>
            </w:r>
            <w:r w:rsidRPr="00782B9A">
              <w:rPr>
                <w:rStyle w:val="BoldandItalics"/>
              </w:rPr>
              <w:t>standards</w:t>
            </w:r>
            <w:r w:rsidRPr="00782B9A">
              <w:t xml:space="preserve"> and procedures for logging the change request</w:t>
            </w:r>
          </w:p>
          <w:p w:rsidR="00000000" w:rsidRPr="00782B9A" w:rsidP="00782B9A">
            <w:pPr>
              <w:pStyle w:val="List2"/>
            </w:pPr>
            <w:r w:rsidRPr="00782B9A">
              <w:t>2.2.</w:t>
            </w:r>
            <w:r w:rsidRPr="00782B9A">
              <w:tab/>
              <w:t>Document the expected impact to the user base during implementa</w:t>
            </w:r>
            <w:r w:rsidRPr="00782B9A">
              <w:t>tion</w:t>
            </w:r>
          </w:p>
          <w:p w:rsidR="00000000" w:rsidRPr="00782B9A" w:rsidP="00782B9A">
            <w:pPr>
              <w:pStyle w:val="List2"/>
            </w:pPr>
            <w:r w:rsidRPr="00782B9A">
              <w:t>2.3.</w:t>
            </w:r>
            <w:r w:rsidRPr="00782B9A">
              <w:tab/>
              <w:t xml:space="preserve">Identify levels of possible failure and the related </w:t>
            </w:r>
            <w:r w:rsidRPr="00782B9A">
              <w:rPr>
                <w:rStyle w:val="BoldandItalics"/>
              </w:rPr>
              <w:t>reporting</w:t>
            </w:r>
            <w:r w:rsidRPr="00782B9A">
              <w:t xml:space="preserve"> </w:t>
            </w:r>
            <w:r w:rsidRPr="00782B9A">
              <w:rPr>
                <w:rStyle w:val="BoldandItalics"/>
              </w:rPr>
              <w:t>procedures</w:t>
            </w:r>
          </w:p>
          <w:p w:rsidR="00000000" w:rsidRPr="00782B9A" w:rsidP="00782B9A">
            <w:pPr>
              <w:pStyle w:val="List2"/>
            </w:pPr>
            <w:r w:rsidRPr="00782B9A">
              <w:t>2.4.</w:t>
            </w:r>
            <w:r w:rsidRPr="00782B9A">
              <w:tab/>
              <w:t xml:space="preserve">Document the expected outcomes of the </w:t>
            </w:r>
            <w:r w:rsidRPr="00782B9A">
              <w:rPr>
                <w:rStyle w:val="BoldandItalics"/>
              </w:rPr>
              <w:t>modification</w:t>
            </w:r>
          </w:p>
          <w:p w:rsidR="00000000" w:rsidRPr="00782B9A" w:rsidP="00782B9A">
            <w:pPr>
              <w:pStyle w:val="List2"/>
            </w:pPr>
            <w:r w:rsidRPr="00782B9A">
              <w:t>2.5.</w:t>
            </w:r>
            <w:r w:rsidRPr="00782B9A">
              <w:tab/>
              <w:t xml:space="preserve">Inform user of </w:t>
            </w:r>
            <w:r w:rsidRPr="00782B9A">
              <w:rPr>
                <w:rStyle w:val="BoldandItalics"/>
              </w:rPr>
              <w:t>modification</w:t>
            </w:r>
            <w:r w:rsidRPr="00782B9A">
              <w:t xml:space="preserve"> implications</w:t>
            </w:r>
          </w:p>
          <w:p w:rsidR="00000000" w:rsidP="00782B9A">
            <w:pPr>
              <w:pStyle w:val="List2"/>
              <w:rPr>
                <w:lang w:val="en-NZ"/>
              </w:rPr>
            </w:pPr>
            <w:r w:rsidRPr="00782B9A">
              <w:t>2.6.</w:t>
            </w:r>
            <w:r w:rsidRPr="00782B9A">
              <w:tab/>
              <w:t xml:space="preserve">Assign the </w:t>
            </w:r>
            <w:r w:rsidRPr="00782B9A">
              <w:rPr>
                <w:rStyle w:val="BoldandItalics"/>
              </w:rPr>
              <w:t>modification</w:t>
            </w:r>
            <w:r w:rsidRPr="00782B9A">
              <w:t xml:space="preserve"> to </w:t>
            </w:r>
            <w:r w:rsidRPr="00782B9A">
              <w:rPr>
                <w:rStyle w:val="BoldandItalics"/>
              </w:rPr>
              <w:t>appropriate person</w:t>
            </w:r>
            <w:r w:rsidRPr="00782B9A">
              <w:t xml:space="preserve"> for actioning</w:t>
            </w:r>
          </w:p>
        </w:tc>
      </w:tr>
      <w:tr w:rsidTr="00751614">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List"/>
              <w:rPr>
                <w:lang w:val="en-NZ"/>
              </w:rPr>
            </w:pPr>
            <w:r w:rsidRPr="00782B9A">
              <w:t>3.</w:t>
            </w:r>
            <w:r w:rsidRPr="00782B9A">
              <w:tab/>
            </w:r>
            <w:r w:rsidRPr="00782B9A">
              <w:t>Report review of results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B9A" w:rsidP="00782B9A">
            <w:pPr>
              <w:pStyle w:val="List2"/>
            </w:pPr>
            <w:r w:rsidRPr="00782B9A">
              <w:t>3.1.</w:t>
            </w:r>
            <w:r w:rsidRPr="00782B9A">
              <w:tab/>
              <w:t xml:space="preserve">Complete all aspects of the change </w:t>
            </w:r>
            <w:r w:rsidRPr="00782B9A">
              <w:rPr>
                <w:rStyle w:val="BoldandItalics"/>
              </w:rPr>
              <w:t>system</w:t>
            </w:r>
            <w:r w:rsidRPr="00782B9A">
              <w:t xml:space="preserve"> and ensure the </w:t>
            </w:r>
            <w:r w:rsidRPr="00782B9A">
              <w:rPr>
                <w:rStyle w:val="BoldandItalics"/>
              </w:rPr>
              <w:t>modification</w:t>
            </w:r>
            <w:r w:rsidRPr="00782B9A">
              <w:t xml:space="preserve"> is tested and operational</w:t>
            </w:r>
          </w:p>
          <w:p w:rsidR="00000000" w:rsidRPr="00782B9A" w:rsidP="00782B9A">
            <w:pPr>
              <w:pStyle w:val="List2"/>
            </w:pPr>
            <w:r w:rsidRPr="00782B9A">
              <w:t>3.2.</w:t>
            </w:r>
            <w:r w:rsidRPr="00782B9A">
              <w:tab/>
              <w:t xml:space="preserve">Prepare the report and deliver to the </w:t>
            </w:r>
            <w:r w:rsidRPr="00782B9A">
              <w:rPr>
                <w:rStyle w:val="BoldandItalics"/>
              </w:rPr>
              <w:t>appropriate</w:t>
            </w:r>
            <w:r w:rsidRPr="00782B9A">
              <w:t xml:space="preserve"> </w:t>
            </w:r>
            <w:r w:rsidRPr="00782B9A">
              <w:rPr>
                <w:rStyle w:val="BoldandItalics"/>
              </w:rPr>
              <w:t>person</w:t>
            </w:r>
            <w:r w:rsidRPr="00782B9A">
              <w:t xml:space="preserve"> indicating the results of </w:t>
            </w:r>
            <w:r w:rsidRPr="00782B9A">
              <w:rPr>
                <w:rStyle w:val="BoldandItalics"/>
              </w:rPr>
              <w:t>modification</w:t>
            </w:r>
          </w:p>
          <w:p w:rsidR="00000000" w:rsidRPr="00782B9A" w:rsidP="00782B9A">
            <w:pPr>
              <w:pStyle w:val="List2"/>
            </w:pPr>
            <w:r w:rsidRPr="00782B9A">
              <w:t>3.3.</w:t>
            </w:r>
            <w:r w:rsidRPr="00782B9A">
              <w:tab/>
              <w:t xml:space="preserve">Update and amend </w:t>
            </w:r>
            <w:r w:rsidRPr="00782B9A">
              <w:rPr>
                <w:rStyle w:val="BoldandItalics"/>
              </w:rPr>
              <w:t>documen</w:t>
            </w:r>
            <w:r w:rsidRPr="00782B9A">
              <w:rPr>
                <w:rStyle w:val="BoldandItalics"/>
              </w:rPr>
              <w:t>tation</w:t>
            </w:r>
            <w:r w:rsidRPr="00782B9A">
              <w:t xml:space="preserve"> and </w:t>
            </w:r>
            <w:r w:rsidRPr="00782B9A">
              <w:rPr>
                <w:rStyle w:val="BoldandItalics"/>
              </w:rPr>
              <w:t>repositories</w:t>
            </w:r>
          </w:p>
        </w:tc>
      </w:tr>
    </w:tbl>
    <w:p w:rsidR="00751614" w:rsidP="00782B9A">
      <w:pPr>
        <w:pStyle w:val="BodyText"/>
      </w:pPr>
    </w:p>
    <w:p w:rsidR="00751614" w:rsidP="00782B9A">
      <w:pPr>
        <w:pStyle w:val="BodyText"/>
      </w:pPr>
    </w:p>
    <w:p w:rsidR="00000000" w:rsidRPr="00782B9A" w:rsidP="00782B9A">
      <w:pPr>
        <w:pStyle w:val="Heading1"/>
      </w:pPr>
      <w:bookmarkStart w:id="9" w:name="O_260320"/>
      <w:bookmarkEnd w:id="9"/>
      <w:r w:rsidRPr="00782B9A">
        <w:t>Required Skills and Knowledge</w:t>
      </w:r>
    </w:p>
    <w:tbl>
      <w:tblPr>
        <w:tblW w:w="0" w:type="auto"/>
        <w:tblLayout w:type="fixed"/>
        <w:tblCellMar>
          <w:left w:w="62" w:type="dxa"/>
          <w:right w:w="62" w:type="dxa"/>
        </w:tblCellMar>
        <w:tblLook w:val="0000"/>
      </w:tblPr>
      <w:tblGrid>
        <w:gridCol w:w="8522"/>
      </w:tblGrid>
      <w:tr w:rsidTr="0075161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2B9A">
            <w:pPr>
              <w:pStyle w:val="BodyText"/>
              <w:rPr>
                <w:lang w:val="en-NZ"/>
              </w:rPr>
            </w:pPr>
            <w:r w:rsidRPr="00782B9A">
              <w:rPr>
                <w:rStyle w:val="SpecialBold"/>
              </w:rPr>
              <w:t>REQUIRED SKILLS AND KNOWLEDGE</w:t>
            </w:r>
          </w:p>
        </w:tc>
      </w:tr>
      <w:tr w:rsidTr="0075161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r w:rsidRPr="00782B9A">
              <w:t>This section describes the skills and knowledge required for this unit.</w:t>
            </w:r>
          </w:p>
        </w:tc>
      </w:tr>
      <w:tr w:rsidTr="007516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r w:rsidRPr="00782B9A">
              <w:rPr>
                <w:rStyle w:val="SpecialBold"/>
              </w:rPr>
              <w:t>Required skills</w:t>
            </w:r>
          </w:p>
        </w:tc>
      </w:tr>
      <w:tr w:rsidTr="007516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B9A" w:rsidP="00782B9A">
            <w:pPr>
              <w:pStyle w:val="ListBullet"/>
            </w:pPr>
            <w:r w:rsidRPr="00782B9A">
              <w:t>Problem solving skills for a defined range of unpredictable problems involving participation in the development of strategic initiatives</w:t>
            </w:r>
          </w:p>
          <w:p w:rsidR="00000000" w:rsidRPr="00782B9A" w:rsidP="00782B9A">
            <w:pPr>
              <w:pStyle w:val="ListBullet"/>
            </w:pPr>
            <w:r w:rsidRPr="00782B9A">
              <w:t>Plain English literacy and communication skills in relation to analysis, evaluation and presentation of information</w:t>
            </w:r>
          </w:p>
          <w:p w:rsidR="00000000" w:rsidRPr="00782B9A" w:rsidP="00782B9A">
            <w:pPr>
              <w:pStyle w:val="ListBullet"/>
            </w:pPr>
            <w:r w:rsidRPr="00782B9A">
              <w:t>Tea</w:t>
            </w:r>
            <w:r w:rsidRPr="00782B9A">
              <w:t>mwork skills involve the contribution to solutions and goals of a non-routine or contingency nature</w:t>
            </w:r>
          </w:p>
          <w:p w:rsidR="00000000" w:rsidRPr="00782B9A" w:rsidP="00782B9A">
            <w:pPr>
              <w:pStyle w:val="ListBullet"/>
            </w:pPr>
            <w:r w:rsidRPr="00782B9A">
              <w:t>Group facilitation and presentation skills in relation to transferring and collecting information and gaining consensus on concepts</w:t>
            </w:r>
          </w:p>
          <w:p w:rsidR="00000000" w:rsidRPr="00782B9A" w:rsidP="00782B9A">
            <w:pPr>
              <w:pStyle w:val="ListBullet"/>
            </w:pPr>
            <w:r w:rsidRPr="00782B9A">
              <w:t>Negotiation skills in re</w:t>
            </w:r>
            <w:r w:rsidRPr="00782B9A">
              <w:t>lation to other team members and applied to a defined range of predictable problems</w:t>
            </w:r>
          </w:p>
          <w:p w:rsidR="00000000" w:rsidRPr="00782B9A" w:rsidP="00782B9A">
            <w:pPr>
              <w:pStyle w:val="ListBullet"/>
            </w:pPr>
            <w:r w:rsidRPr="00782B9A">
              <w:t>Report writing skills for business requiring depth in some areas, analysis and evaluation of information in a defined range of areas</w:t>
            </w:r>
          </w:p>
          <w:p w:rsidR="00000000" w:rsidRPr="00782B9A" w:rsidP="00782B9A">
            <w:pPr>
              <w:pStyle w:val="ListBullet"/>
            </w:pPr>
            <w:r w:rsidRPr="00782B9A">
              <w:t>Change management skills in relation to</w:t>
            </w:r>
            <w:r w:rsidRPr="00782B9A">
              <w:t xml:space="preserve"> maintaining the continuity of ICT operations and business functions</w:t>
            </w:r>
          </w:p>
          <w:p w:rsidR="00000000" w:rsidRPr="00782B9A" w:rsidP="00782B9A">
            <w:pPr>
              <w:pStyle w:val="ListBullet"/>
            </w:pPr>
            <w:r w:rsidRPr="00782B9A">
              <w:t>Customer service skills in relation to reviewing change procedures</w:t>
            </w:r>
          </w:p>
          <w:p w:rsidR="00000000" w:rsidRPr="00782B9A" w:rsidP="00782B9A">
            <w:pPr>
              <w:pStyle w:val="ListBullet"/>
            </w:pPr>
            <w:r w:rsidRPr="00782B9A">
              <w:t>Skills in handling difficult clients in relation to reviewing change procedures</w:t>
            </w:r>
          </w:p>
          <w:p w:rsidR="00000000" w:rsidRPr="00782B9A" w:rsidP="00782B9A">
            <w:pPr>
              <w:pStyle w:val="ListBullet"/>
            </w:pPr>
            <w:r w:rsidRPr="00782B9A">
              <w:t>Conflict resolution skills in relation t</w:t>
            </w:r>
            <w:r w:rsidRPr="00782B9A">
              <w:t>o reviewing change procedures</w:t>
            </w:r>
          </w:p>
          <w:p w:rsidR="00000000" w:rsidRPr="00782B9A" w:rsidP="00782B9A">
            <w:pPr>
              <w:pStyle w:val="ListBullet"/>
            </w:pPr>
            <w:r w:rsidRPr="00782B9A">
              <w:t>Risk analysis skills in relation to reviewing change procedures</w:t>
            </w:r>
          </w:p>
          <w:p w:rsidR="00000000" w:rsidRPr="00782B9A" w:rsidP="00782B9A">
            <w:pPr>
              <w:pStyle w:val="ListBullet"/>
            </w:pPr>
            <w:r w:rsidRPr="00782B9A">
              <w:t>Low-level training needs analysis skills</w:t>
            </w:r>
          </w:p>
          <w:p w:rsidR="00000000" w:rsidP="00782B9A">
            <w:pPr>
              <w:pStyle w:val="ListBullet"/>
              <w:rPr>
                <w:lang w:val="en-NZ"/>
              </w:rPr>
            </w:pPr>
            <w:r w:rsidRPr="00782B9A">
              <w:t>Low-level programming skills</w:t>
            </w:r>
          </w:p>
        </w:tc>
      </w:tr>
      <w:tr w:rsidTr="007516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r w:rsidRPr="00782B9A">
              <w:rPr>
                <w:rStyle w:val="SpecialBold"/>
              </w:rPr>
              <w:t>Required knowledge</w:t>
            </w:r>
          </w:p>
        </w:tc>
      </w:tr>
      <w:tr w:rsidTr="007516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B9A" w:rsidP="00782B9A">
            <w:pPr>
              <w:pStyle w:val="ListBullet"/>
            </w:pPr>
            <w:r w:rsidRPr="00782B9A">
              <w:t>Broad knowledge of help desk and maintenance practices</w:t>
            </w:r>
          </w:p>
          <w:p w:rsidR="00000000" w:rsidRPr="00782B9A" w:rsidP="00782B9A">
            <w:pPr>
              <w:pStyle w:val="ListBullet"/>
            </w:pPr>
            <w:r w:rsidRPr="00782B9A">
              <w:t>Current industry-accepted hardware and software products, with broad knowledge of general features and capabilities and detailed knowledge in some areas</w:t>
            </w:r>
          </w:p>
          <w:p w:rsidR="00000000" w:rsidRPr="00782B9A" w:rsidP="00782B9A">
            <w:pPr>
              <w:pStyle w:val="ListBullet"/>
            </w:pPr>
            <w:r w:rsidRPr="00782B9A">
              <w:t>Broad knowledge of the role of stakeholders and the degree of stakeholder involvement</w:t>
            </w:r>
          </w:p>
          <w:p w:rsidR="00000000" w:rsidRPr="00782B9A" w:rsidP="00782B9A">
            <w:pPr>
              <w:pStyle w:val="ListBullet"/>
            </w:pPr>
            <w:r w:rsidRPr="00782B9A">
              <w:t>Broad general kno</w:t>
            </w:r>
            <w:r w:rsidRPr="00782B9A">
              <w:t>wledge of the client business domain</w:t>
            </w:r>
          </w:p>
          <w:p w:rsidR="00000000" w:rsidRPr="00782B9A" w:rsidP="00782B9A">
            <w:pPr>
              <w:pStyle w:val="ListBullet"/>
            </w:pPr>
            <w:r w:rsidRPr="00782B9A">
              <w:t>Detailed knowledge of the system's current functionality</w:t>
            </w:r>
          </w:p>
          <w:p w:rsidR="00000000" w:rsidRPr="00782B9A" w:rsidP="00782B9A">
            <w:pPr>
              <w:pStyle w:val="ListBullet"/>
            </w:pPr>
            <w:r w:rsidRPr="00782B9A">
              <w:t>Broad knowledge of quality assurance practices</w:t>
            </w:r>
          </w:p>
          <w:p w:rsidR="00000000" w:rsidRPr="00782B9A" w:rsidP="00782B9A">
            <w:pPr>
              <w:pStyle w:val="ListBullet"/>
            </w:pPr>
            <w:r w:rsidRPr="00782B9A">
              <w:t>Broad knowledge of system testing</w:t>
            </w:r>
          </w:p>
          <w:p w:rsidR="00000000" w:rsidRPr="00782B9A" w:rsidP="00782B9A">
            <w:pPr>
              <w:pStyle w:val="ListBullet"/>
            </w:pPr>
            <w:r w:rsidRPr="00782B9A">
              <w:t>Broad knowledge of change control procedures</w:t>
            </w:r>
          </w:p>
          <w:p w:rsidR="00000000" w:rsidRPr="00782B9A" w:rsidP="00782B9A">
            <w:pPr>
              <w:pStyle w:val="ListBullet"/>
            </w:pPr>
            <w:r w:rsidRPr="00782B9A">
              <w:t>Detailed knowledge of the system und</w:t>
            </w:r>
            <w:r w:rsidRPr="00782B9A">
              <w:t>er modification</w:t>
            </w:r>
          </w:p>
        </w:tc>
      </w:tr>
    </w:tbl>
    <w:p w:rsidR="00751614" w:rsidP="00782B9A">
      <w:pPr>
        <w:pStyle w:val="BodyText"/>
      </w:pPr>
    </w:p>
    <w:p w:rsidR="00751614" w:rsidP="00782B9A">
      <w:pPr>
        <w:pStyle w:val="BodyText"/>
      </w:pPr>
    </w:p>
    <w:p w:rsidR="00000000" w:rsidRPr="00782B9A" w:rsidP="00782B9A">
      <w:pPr>
        <w:pStyle w:val="AllowPageBreak"/>
      </w:pPr>
    </w:p>
    <w:p w:rsidR="00000000" w:rsidRPr="00782B9A" w:rsidP="00782B9A">
      <w:pPr>
        <w:pStyle w:val="Heading1"/>
      </w:pPr>
      <w:bookmarkStart w:id="10" w:name="O_244354"/>
      <w:bookmarkEnd w:id="10"/>
      <w:r w:rsidRPr="00782B9A">
        <w:t>Evidence Guide</w:t>
      </w:r>
    </w:p>
    <w:tbl>
      <w:tblPr>
        <w:tblW w:w="9570" w:type="dxa"/>
        <w:tblLayout w:type="fixed"/>
        <w:tblCellMar>
          <w:left w:w="62" w:type="dxa"/>
          <w:right w:w="62" w:type="dxa"/>
        </w:tblCellMar>
        <w:tblLook w:val="0000"/>
      </w:tblPr>
      <w:tblGrid>
        <w:gridCol w:w="3908"/>
        <w:gridCol w:w="5662"/>
      </w:tblGrid>
      <w:tr w:rsidTr="0075161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r w:rsidRPr="00782B9A">
              <w:rPr>
                <w:rStyle w:val="SpecialBold"/>
              </w:rPr>
              <w:t>EVIDENCE GUIDE</w:t>
            </w:r>
          </w:p>
        </w:tc>
      </w:tr>
      <w:tr w:rsidTr="0075161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r w:rsidRPr="00782B9A">
              <w:t xml:space="preserve">The evidence guide provides advice on assessment and must be read in conjunction with the performance criteria, required skills and knowledge, </w:t>
            </w:r>
            <w:r w:rsidRPr="00782B9A">
              <w:t>range statement and the Assessment Guidelines for the Training Package.</w:t>
            </w:r>
          </w:p>
        </w:tc>
      </w:tr>
      <w:tr w:rsidTr="007516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r w:rsidRPr="00782B9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p>
        </w:tc>
      </w:tr>
      <w:tr w:rsidTr="007516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r w:rsidRPr="00782B9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B9A" w:rsidP="00782B9A">
            <w:pPr>
              <w:pStyle w:val="BodyText"/>
            </w:pPr>
            <w:r w:rsidRPr="00782B9A">
              <w:t>Evidence of the following is essential:</w:t>
            </w:r>
          </w:p>
          <w:p w:rsidR="00000000" w:rsidRPr="00782B9A" w:rsidP="00782B9A">
            <w:pPr>
              <w:pStyle w:val="ListBullet"/>
            </w:pPr>
            <w:r w:rsidRPr="00782B9A">
              <w:t>Assessment must confirm</w:t>
            </w:r>
            <w:r w:rsidRPr="00782B9A">
              <w:t xml:space="preserve"> the ability to identify the expected outcomes of the modification and demonstrate the steps involved in the implementation of the modification. The learner must have a good knowledge of the implications of success and failure of the proposed modification </w:t>
            </w:r>
            <w:r w:rsidRPr="00782B9A">
              <w:t>and what steps or procedures to carry out in each of these scenarios.</w:t>
            </w:r>
          </w:p>
          <w:p w:rsidR="00000000" w:rsidRPr="00782B9A" w:rsidP="00782B9A">
            <w:pPr>
              <w:pStyle w:val="BodyText"/>
            </w:pPr>
          </w:p>
          <w:p w:rsidR="00000000" w:rsidRPr="00782B9A" w:rsidP="00782B9A">
            <w:pPr>
              <w:pStyle w:val="BodyText"/>
            </w:pPr>
            <w:r w:rsidRPr="00782B9A">
              <w:t>To demonstrate competency in this unit the learner will require access to:</w:t>
            </w:r>
          </w:p>
          <w:p w:rsidR="00000000" w:rsidRPr="00782B9A" w:rsidP="00782B9A">
            <w:pPr>
              <w:pStyle w:val="ListBullet"/>
            </w:pPr>
            <w:r w:rsidRPr="00782B9A">
              <w:t>Live system</w:t>
            </w:r>
          </w:p>
          <w:p w:rsidR="00000000" w:rsidP="00782B9A">
            <w:pPr>
              <w:pStyle w:val="ListBullet"/>
              <w:rPr>
                <w:lang w:val="en-NZ"/>
              </w:rPr>
            </w:pPr>
            <w:r w:rsidRPr="00782B9A">
              <w:t>Benchmarking/testing tools</w:t>
            </w:r>
          </w:p>
        </w:tc>
      </w:tr>
      <w:tr w:rsidTr="007516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r w:rsidRPr="00782B9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B9A" w:rsidP="00782B9A">
            <w:pPr>
              <w:pStyle w:val="BodyText"/>
            </w:pPr>
            <w:r w:rsidRPr="00782B9A">
              <w:t>The breadth, depth and complexity of knowledge and skills in this competency would cover a broad range of varied activities or application in a wider variety of contexts most of which are complex and non-routine. Leadership and guidance would be involved w</w:t>
            </w:r>
            <w:r w:rsidRPr="00782B9A">
              <w:t>hen organising activities of self and others as well as contributing to technical solutions of a non-routine or contingency nature.</w:t>
            </w:r>
          </w:p>
          <w:p w:rsidR="00000000" w:rsidRPr="00782B9A" w:rsidP="00782B9A">
            <w:pPr>
              <w:pStyle w:val="BodyText"/>
            </w:pPr>
          </w:p>
          <w:p w:rsidR="00000000" w:rsidRPr="00782B9A" w:rsidP="00782B9A">
            <w:pPr>
              <w:pStyle w:val="BodyText"/>
            </w:pPr>
            <w:r w:rsidRPr="00782B9A">
              <w:t>Assessment must ensure:</w:t>
            </w:r>
          </w:p>
          <w:p w:rsidR="00000000" w:rsidRPr="00782B9A" w:rsidP="00782B9A">
            <w:pPr>
              <w:pStyle w:val="ListBullet"/>
            </w:pPr>
            <w:r w:rsidRPr="00782B9A">
              <w:t>Performance of a broad range of skilled applications including the requirement to evaluate and ana</w:t>
            </w:r>
            <w:r w:rsidRPr="00782B9A">
              <w:t>lyse current practices, develop new criteria and procedures for performing current practices and provision of some leadership and guidance to others in the application and planning of the skills would be characteristic.</w:t>
            </w:r>
          </w:p>
          <w:p w:rsidR="00000000" w:rsidRPr="00782B9A" w:rsidP="00782B9A">
            <w:pPr>
              <w:pStyle w:val="BodyText"/>
            </w:pPr>
          </w:p>
          <w:p w:rsidR="00000000" w:rsidP="00782B9A">
            <w:pPr>
              <w:pStyle w:val="ListBullet"/>
              <w:rPr>
                <w:lang w:val="en-NZ"/>
              </w:rPr>
            </w:pPr>
            <w:r w:rsidRPr="00782B9A">
              <w:t>Applications may involve responsib</w:t>
            </w:r>
            <w:r w:rsidRPr="00782B9A">
              <w:t>ility for, and limited organisation of, others.</w:t>
            </w:r>
          </w:p>
        </w:tc>
      </w:tr>
      <w:tr w:rsidTr="007516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r w:rsidRPr="00782B9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B9A" w:rsidP="00782B9A">
            <w:pPr>
              <w:pStyle w:val="BodyText"/>
            </w:pPr>
            <w:r w:rsidRPr="00782B9A">
              <w:t>The purpose of this unit is to define the standard of performance to be achieved in the workplace. In undertaking training and assessment activities related to this unit, consideration s</w:t>
            </w:r>
            <w:r w:rsidRPr="00782B9A">
              <w:t>hould be given to the implementation of appropriate diversity and accessibility practices in order to accommodate people who may have special needs. Additional guidance on these and related matters is provided in ICA05 Section 1.</w:t>
            </w:r>
          </w:p>
          <w:p w:rsidR="00000000" w:rsidRPr="00782B9A" w:rsidP="00782B9A">
            <w:pPr>
              <w:pStyle w:val="BodyText"/>
            </w:pPr>
          </w:p>
          <w:p w:rsidR="00000000" w:rsidRPr="00782B9A" w:rsidP="00782B9A">
            <w:pPr>
              <w:pStyle w:val="ListBullet"/>
            </w:pPr>
            <w:r w:rsidRPr="00782B9A">
              <w:t>Competency in this unit should be assessed using summative assessment to ensure consistency of performance in a range of contexts. This unit can be assessed either in the workplace or in a simulated environment. However, simulated activities must closely r</w:t>
            </w:r>
            <w:r w:rsidRPr="00782B9A">
              <w:t>eflect the workplace to enable full demonstration of competency.</w:t>
            </w:r>
          </w:p>
          <w:p w:rsidR="00000000" w:rsidRPr="00782B9A" w:rsidP="00782B9A">
            <w:pPr>
              <w:pStyle w:val="BodyText"/>
            </w:pPr>
          </w:p>
          <w:p w:rsidR="00000000" w:rsidP="00782B9A">
            <w:pPr>
              <w:pStyle w:val="ListBullet"/>
              <w:rPr>
                <w:lang w:val="en-NZ"/>
              </w:rPr>
            </w:pPr>
            <w:r w:rsidRPr="00782B9A">
              <w:t>Assessment will usually include observation of real or simulated work processes and procedures and/or performance in a project context as well as questioning on underpinning knowledge and s</w:t>
            </w:r>
            <w:r w:rsidRPr="00782B9A">
              <w:t>kills. The questioning of team members, supervisors, subordinates, peers and clients where appropriate may provide valuable input to the assessment process. The interdependence of units for assessment purposes may vary with the particular project or scenar</w:t>
            </w:r>
            <w:r w:rsidRPr="00782B9A">
              <w:t>io.</w:t>
            </w:r>
          </w:p>
        </w:tc>
      </w:tr>
      <w:tr w:rsidTr="007516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r w:rsidRPr="00782B9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B9A" w:rsidP="00782B9A">
            <w:pPr>
              <w:pStyle w:val="BodyText"/>
            </w:pPr>
          </w:p>
          <w:p w:rsidR="00000000" w:rsidRPr="00782B9A" w:rsidP="00782B9A">
            <w:pPr>
              <w:pStyle w:val="BodyText"/>
            </w:pPr>
            <w:r w:rsidRPr="00782B9A">
              <w:t>Holistic assessment with other units relevant to the industry sector, workplace and job role is recommended, for example:</w:t>
            </w:r>
          </w:p>
          <w:p w:rsidR="00000000" w:rsidRPr="00782B9A" w:rsidP="00782B9A">
            <w:pPr>
              <w:pStyle w:val="ListBullet"/>
            </w:pPr>
            <w:r w:rsidRPr="00782B9A">
              <w:t>ICAS4022B Determine client computing problems and action</w:t>
            </w:r>
          </w:p>
          <w:p w:rsidR="00000000" w:rsidRPr="00782B9A" w:rsidP="00782B9A">
            <w:pPr>
              <w:pStyle w:val="ListBullet"/>
            </w:pPr>
            <w:r w:rsidRPr="00782B9A">
              <w:t>ICAS4114B Implement maintenance pr</w:t>
            </w:r>
            <w:r w:rsidRPr="00782B9A">
              <w:t>ocedures</w:t>
            </w:r>
          </w:p>
          <w:p w:rsidR="00000000" w:rsidRPr="00782B9A" w:rsidP="00782B9A">
            <w:pPr>
              <w:pStyle w:val="ListBullet"/>
            </w:pPr>
            <w:r w:rsidRPr="00782B9A">
              <w:t>ICAS4127B Support system software</w:t>
            </w:r>
          </w:p>
          <w:p w:rsidR="00000000" w:rsidRPr="00782B9A" w:rsidP="00782B9A">
            <w:pPr>
              <w:pStyle w:val="BodyText"/>
            </w:pPr>
          </w:p>
          <w:p w:rsidR="00000000" w:rsidRPr="00782B9A" w:rsidP="00782B9A">
            <w:pPr>
              <w:pStyle w:val="BodyText"/>
            </w:pPr>
            <w:r w:rsidRPr="00782B9A">
              <w:t>An individual demonstrating this competency would be able to:</w:t>
            </w:r>
          </w:p>
          <w:p w:rsidR="00000000" w:rsidRPr="00782B9A" w:rsidP="00782B9A">
            <w:pPr>
              <w:pStyle w:val="ListBullet"/>
            </w:pPr>
            <w:r w:rsidRPr="00782B9A">
              <w:t>Demonstrate understanding of a broad knowledge base incorporating some theoretical concepts</w:t>
            </w:r>
          </w:p>
          <w:p w:rsidR="00000000" w:rsidRPr="00782B9A" w:rsidP="00782B9A">
            <w:pPr>
              <w:pStyle w:val="ListBullet"/>
            </w:pPr>
            <w:r w:rsidRPr="00782B9A">
              <w:t>Apply solutions to a defined range of unpredictable probl</w:t>
            </w:r>
            <w:r w:rsidRPr="00782B9A">
              <w:t>ems</w:t>
            </w:r>
          </w:p>
          <w:p w:rsidR="00000000" w:rsidRPr="00782B9A" w:rsidP="00782B9A">
            <w:pPr>
              <w:pStyle w:val="ListBullet"/>
            </w:pPr>
            <w:r w:rsidRPr="00782B9A">
              <w:t>Identify and apply skill and knowledge areas to a wide variety of contexts, with depth in some areas</w:t>
            </w:r>
          </w:p>
          <w:p w:rsidR="00000000" w:rsidRPr="00782B9A" w:rsidP="00782B9A">
            <w:pPr>
              <w:pStyle w:val="ListBullet"/>
            </w:pPr>
            <w:r w:rsidRPr="00782B9A">
              <w:t>Identify, analyse and evaluate information from a variety of sources</w:t>
            </w:r>
          </w:p>
          <w:p w:rsidR="00000000" w:rsidRPr="00782B9A" w:rsidP="00782B9A">
            <w:pPr>
              <w:pStyle w:val="ListBullet"/>
            </w:pPr>
            <w:r w:rsidRPr="00782B9A">
              <w:t>Take responsibility for own outputs in relation to specified quality standards</w:t>
            </w:r>
          </w:p>
          <w:p w:rsidR="00000000" w:rsidRPr="00782B9A" w:rsidP="00782B9A">
            <w:pPr>
              <w:pStyle w:val="ListBullet"/>
            </w:pPr>
            <w:r w:rsidRPr="00782B9A">
              <w:t>Take limited responsibility for the quantity and quality of the output of others</w:t>
            </w:r>
          </w:p>
          <w:p w:rsidR="00000000" w:rsidRPr="00782B9A" w:rsidP="00782B9A">
            <w:pPr>
              <w:pStyle w:val="ListBullet"/>
            </w:pPr>
            <w:r w:rsidRPr="00782B9A">
              <w:t>Maintain knowledge of industry products and services</w:t>
            </w:r>
          </w:p>
        </w:tc>
      </w:tr>
    </w:tbl>
    <w:p w:rsidR="00751614" w:rsidP="00782B9A">
      <w:pPr>
        <w:pStyle w:val="BodyText"/>
      </w:pPr>
    </w:p>
    <w:p w:rsidR="00751614" w:rsidP="00782B9A">
      <w:pPr>
        <w:pStyle w:val="BodyText"/>
      </w:pPr>
    </w:p>
    <w:p w:rsidR="00000000" w:rsidRPr="00782B9A" w:rsidP="00782B9A">
      <w:pPr>
        <w:pStyle w:val="Heading1"/>
      </w:pPr>
      <w:bookmarkStart w:id="11" w:name="O_252337"/>
      <w:bookmarkEnd w:id="11"/>
      <w:r w:rsidRPr="00782B9A">
        <w:t>Range Statement</w:t>
      </w:r>
    </w:p>
    <w:tbl>
      <w:tblPr>
        <w:tblW w:w="0" w:type="auto"/>
        <w:tblLayout w:type="fixed"/>
        <w:tblCellMar>
          <w:left w:w="62" w:type="dxa"/>
          <w:right w:w="62" w:type="dxa"/>
        </w:tblCellMar>
        <w:tblLook w:val="0000"/>
      </w:tblPr>
      <w:tblGrid>
        <w:gridCol w:w="3485"/>
        <w:gridCol w:w="5037"/>
      </w:tblGrid>
      <w:tr w:rsidTr="0075161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r w:rsidRPr="00782B9A">
              <w:rPr>
                <w:rStyle w:val="SpecialBold"/>
              </w:rPr>
              <w:t>RANGE STATEMENT</w:t>
            </w:r>
          </w:p>
        </w:tc>
      </w:tr>
      <w:tr w:rsidTr="0075161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r w:rsidRPr="00782B9A">
              <w:t>The range statement relates to the unit of competency as a whole. It allows for different work environments and situations that may affect performance. Bold italicised wording, if used in the performance criteria, is detailed below. Essential operating con</w:t>
            </w:r>
            <w:r w:rsidRPr="00782B9A">
              <w:t>ditions that may be present with training and assessment (depending on the work situation, needs of the candidate, accessibility of the item, and local industry and regional contexts) may also be included.</w:t>
            </w:r>
          </w:p>
        </w:tc>
      </w:tr>
      <w:tr w:rsidTr="00751614">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r w:rsidRPr="00782B9A">
              <w:rPr>
                <w:rStyle w:val="BoldandItalics"/>
              </w:rPr>
              <w:t>Modification</w:t>
            </w:r>
            <w:r w:rsidRPr="00782B9A">
              <w:t xml:space="preserve"> may include but is not limited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B9A" w:rsidP="00782B9A">
            <w:pPr>
              <w:pStyle w:val="ListBullet"/>
            </w:pPr>
            <w:r w:rsidRPr="00782B9A">
              <w:t>error correction</w:t>
            </w:r>
          </w:p>
          <w:p w:rsidR="00000000" w:rsidRPr="00782B9A" w:rsidP="00782B9A">
            <w:pPr>
              <w:pStyle w:val="ListBullet"/>
            </w:pPr>
            <w:r w:rsidRPr="00782B9A">
              <w:t>system recovery</w:t>
            </w:r>
          </w:p>
          <w:p w:rsidR="00000000" w:rsidRPr="00782B9A" w:rsidP="00782B9A">
            <w:pPr>
              <w:pStyle w:val="ListBullet"/>
            </w:pPr>
            <w:r w:rsidRPr="00782B9A">
              <w:t>assistance</w:t>
            </w:r>
          </w:p>
          <w:p w:rsidR="00000000" w:rsidP="00782B9A">
            <w:pPr>
              <w:pStyle w:val="ListBullet"/>
              <w:rPr>
                <w:lang w:val="en-NZ"/>
              </w:rPr>
            </w:pPr>
            <w:r w:rsidRPr="00782B9A">
              <w:t>enhancement</w:t>
            </w:r>
          </w:p>
        </w:tc>
      </w:tr>
      <w:tr w:rsidTr="00751614">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r w:rsidRPr="00782B9A">
              <w:rPr>
                <w:rStyle w:val="BoldandItalics"/>
              </w:rPr>
              <w:t>System</w:t>
            </w:r>
            <w:r w:rsidRPr="00782B9A">
              <w:t xml:space="preserve"> may include but is not limited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ListBullet"/>
              <w:rPr>
                <w:lang w:val="en-NZ"/>
              </w:rPr>
            </w:pPr>
            <w:r w:rsidRPr="00782B9A">
              <w:t>hardware and software components that run a computer</w:t>
            </w:r>
          </w:p>
        </w:tc>
      </w:tr>
      <w:tr w:rsidTr="00751614">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r w:rsidRPr="00782B9A">
              <w:rPr>
                <w:rStyle w:val="BoldandItalics"/>
              </w:rPr>
              <w:t>Repositories</w:t>
            </w:r>
            <w:r w:rsidRPr="00782B9A">
              <w:t xml:space="preserve"> may include but is not limited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B9A" w:rsidP="00782B9A">
            <w:pPr>
              <w:pStyle w:val="ListBullet"/>
            </w:pPr>
            <w:r w:rsidRPr="00782B9A">
              <w:t>central repository</w:t>
            </w:r>
          </w:p>
          <w:p w:rsidR="00000000" w:rsidRPr="00782B9A" w:rsidP="00782B9A">
            <w:pPr>
              <w:pStyle w:val="ListBullet"/>
            </w:pPr>
            <w:r w:rsidRPr="00782B9A">
              <w:t>program library</w:t>
            </w:r>
          </w:p>
          <w:p w:rsidR="00000000" w:rsidP="00782B9A">
            <w:pPr>
              <w:pStyle w:val="ListBullet"/>
              <w:rPr>
                <w:lang w:val="en-NZ"/>
              </w:rPr>
            </w:pPr>
            <w:r w:rsidRPr="00782B9A">
              <w:t>databases</w:t>
            </w:r>
          </w:p>
        </w:tc>
      </w:tr>
      <w:tr w:rsidTr="00751614">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r w:rsidRPr="00782B9A">
              <w:rPr>
                <w:rStyle w:val="BoldandItalics"/>
              </w:rPr>
              <w:t>Standards</w:t>
            </w:r>
            <w:r w:rsidRPr="00782B9A">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B9A" w:rsidP="00782B9A">
            <w:pPr>
              <w:pStyle w:val="ListBullet"/>
            </w:pPr>
            <w:r w:rsidRPr="00782B9A">
              <w:t>ISO/IEC/AS standards</w:t>
            </w:r>
          </w:p>
          <w:p w:rsidR="00000000" w:rsidRPr="00782B9A" w:rsidP="00782B9A">
            <w:pPr>
              <w:pStyle w:val="ListBullet"/>
            </w:pPr>
            <w:r w:rsidRPr="00782B9A">
              <w:t>organisational standards</w:t>
            </w:r>
          </w:p>
          <w:p w:rsidR="00000000" w:rsidP="00782B9A">
            <w:pPr>
              <w:pStyle w:val="ListBullet"/>
              <w:rPr>
                <w:lang w:val="en-NZ"/>
              </w:rPr>
            </w:pPr>
            <w:r w:rsidRPr="00782B9A">
              <w:t>project standards (for further information refer to the Standards Australia website at: www.standards.com.au)</w:t>
            </w:r>
          </w:p>
        </w:tc>
      </w:tr>
      <w:tr w:rsidTr="00751614">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r w:rsidRPr="00782B9A">
              <w:rPr>
                <w:rStyle w:val="BoldandItalics"/>
              </w:rPr>
              <w:t>Documentation</w:t>
            </w:r>
            <w:r w:rsidRPr="00782B9A">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B9A" w:rsidP="00782B9A">
            <w:pPr>
              <w:pStyle w:val="ListBullet"/>
            </w:pPr>
            <w:r w:rsidRPr="00782B9A">
              <w:t>collection of records that describe the structure</w:t>
            </w:r>
          </w:p>
          <w:p w:rsidR="00000000" w:rsidRPr="00782B9A" w:rsidP="00782B9A">
            <w:pPr>
              <w:pStyle w:val="ListBullet"/>
            </w:pPr>
            <w:r w:rsidRPr="00782B9A">
              <w:t>purpose</w:t>
            </w:r>
          </w:p>
          <w:p w:rsidR="00000000" w:rsidRPr="00782B9A" w:rsidP="00782B9A">
            <w:pPr>
              <w:pStyle w:val="ListBullet"/>
            </w:pPr>
            <w:r w:rsidRPr="00782B9A">
              <w:t>operation</w:t>
            </w:r>
          </w:p>
          <w:p w:rsidR="00000000" w:rsidRPr="00782B9A" w:rsidP="00782B9A">
            <w:pPr>
              <w:pStyle w:val="ListBullet"/>
            </w:pPr>
            <w:r w:rsidRPr="00782B9A">
              <w:t>maintenance and data requirements for a computer program</w:t>
            </w:r>
          </w:p>
          <w:p w:rsidR="00000000" w:rsidRPr="00782B9A" w:rsidP="00782B9A">
            <w:pPr>
              <w:pStyle w:val="ListBullet"/>
            </w:pPr>
            <w:r w:rsidRPr="00782B9A">
              <w:t>operating system</w:t>
            </w:r>
          </w:p>
          <w:p w:rsidR="00000000" w:rsidP="00782B9A">
            <w:pPr>
              <w:pStyle w:val="ListBullet"/>
              <w:rPr>
                <w:lang w:val="en-NZ"/>
              </w:rPr>
            </w:pPr>
            <w:r w:rsidRPr="00782B9A">
              <w:t>hardware device</w:t>
            </w:r>
          </w:p>
        </w:tc>
      </w:tr>
      <w:tr w:rsidTr="00751614">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r w:rsidRPr="00782B9A">
              <w:rPr>
                <w:rStyle w:val="BoldandItalics"/>
              </w:rPr>
              <w:t>User</w:t>
            </w:r>
            <w:r w:rsidRPr="00782B9A">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B9A" w:rsidP="00782B9A">
            <w:pPr>
              <w:pStyle w:val="ListBullet"/>
            </w:pPr>
            <w:r w:rsidRPr="00782B9A">
              <w:t>a person within a department</w:t>
            </w:r>
          </w:p>
          <w:p w:rsidR="00000000" w:rsidRPr="00782B9A" w:rsidP="00782B9A">
            <w:pPr>
              <w:pStyle w:val="ListBullet"/>
            </w:pPr>
            <w:r w:rsidRPr="00782B9A">
              <w:t>a department within the organisation</w:t>
            </w:r>
          </w:p>
          <w:p w:rsidR="00000000" w:rsidP="00782B9A">
            <w:pPr>
              <w:pStyle w:val="ListBullet"/>
              <w:rPr>
                <w:lang w:val="en-NZ"/>
              </w:rPr>
            </w:pPr>
            <w:r w:rsidRPr="00782B9A">
              <w:t>a third part</w:t>
            </w:r>
            <w:r w:rsidRPr="00782B9A">
              <w:t>y</w:t>
            </w:r>
          </w:p>
        </w:tc>
      </w:tr>
      <w:tr w:rsidTr="00751614">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r w:rsidRPr="00782B9A">
              <w:rPr>
                <w:rStyle w:val="BoldandItalics"/>
              </w:rPr>
              <w:t>Appropriate</w:t>
            </w:r>
            <w:r w:rsidRPr="00782B9A">
              <w:t xml:space="preserve"> </w:t>
            </w:r>
            <w:r w:rsidRPr="00782B9A">
              <w:rPr>
                <w:rStyle w:val="BoldandItalics"/>
              </w:rPr>
              <w:t>person</w:t>
            </w:r>
            <w:r w:rsidRPr="00782B9A">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B9A" w:rsidP="00782B9A">
            <w:pPr>
              <w:pStyle w:val="ListBullet"/>
            </w:pPr>
            <w:r w:rsidRPr="00782B9A">
              <w:t>supervisor</w:t>
            </w:r>
          </w:p>
          <w:p w:rsidR="00000000" w:rsidRPr="00782B9A" w:rsidP="00782B9A">
            <w:pPr>
              <w:pStyle w:val="ListBullet"/>
            </w:pPr>
            <w:r w:rsidRPr="00782B9A">
              <w:t>teacher</w:t>
            </w:r>
          </w:p>
          <w:p w:rsidR="00000000" w:rsidRPr="00782B9A" w:rsidP="00782B9A">
            <w:pPr>
              <w:pStyle w:val="ListBullet"/>
            </w:pPr>
            <w:r w:rsidRPr="00782B9A">
              <w:t>authorised business representative</w:t>
            </w:r>
          </w:p>
          <w:p w:rsidR="00000000" w:rsidP="00782B9A">
            <w:pPr>
              <w:pStyle w:val="ListBullet"/>
              <w:rPr>
                <w:lang w:val="en-NZ"/>
              </w:rPr>
            </w:pPr>
            <w:r w:rsidRPr="00782B9A">
              <w:t>client</w:t>
            </w:r>
          </w:p>
        </w:tc>
      </w:tr>
      <w:tr w:rsidTr="00751614">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r w:rsidRPr="00782B9A">
              <w:rPr>
                <w:rStyle w:val="BoldandItalics"/>
              </w:rPr>
              <w:t>Reporting procedures</w:t>
            </w:r>
            <w:r w:rsidRPr="00782B9A">
              <w:t xml:space="preserve"> - help desk and maintenance structures will vary, some may be: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B9A" w:rsidP="00782B9A">
            <w:pPr>
              <w:pStyle w:val="ListBullet"/>
            </w:pPr>
            <w:r w:rsidRPr="00782B9A">
              <w:t>Customer contact centre or general contact point that then consults with a supplier or other technician</w:t>
            </w:r>
          </w:p>
          <w:p w:rsidR="00000000" w:rsidRPr="00782B9A" w:rsidP="00782B9A">
            <w:pPr>
              <w:pStyle w:val="ListBullet"/>
            </w:pPr>
            <w:r w:rsidRPr="00782B9A">
              <w:t>Customer contact centre staffed by technicians capable of solving the problem</w:t>
            </w:r>
          </w:p>
          <w:p w:rsidR="00000000" w:rsidRPr="00782B9A" w:rsidP="00782B9A">
            <w:pPr>
              <w:pStyle w:val="ListBullet"/>
            </w:pPr>
            <w:r w:rsidRPr="00782B9A">
              <w:t>real-time on-line support</w:t>
            </w:r>
          </w:p>
          <w:p w:rsidR="00000000" w:rsidRPr="00782B9A" w:rsidP="00782B9A">
            <w:pPr>
              <w:pStyle w:val="ListBullet"/>
            </w:pPr>
            <w:r w:rsidRPr="00782B9A">
              <w:t>web-based support</w:t>
            </w:r>
          </w:p>
        </w:tc>
      </w:tr>
    </w:tbl>
    <w:p w:rsidR="00751614" w:rsidP="00782B9A">
      <w:pPr>
        <w:pStyle w:val="BodyText"/>
      </w:pPr>
    </w:p>
    <w:p w:rsidR="00751614" w:rsidP="00782B9A">
      <w:pPr>
        <w:pStyle w:val="BodyText"/>
      </w:pPr>
    </w:p>
    <w:p w:rsidR="00000000" w:rsidRPr="00782B9A" w:rsidP="00782B9A">
      <w:pPr>
        <w:pStyle w:val="Heading1"/>
      </w:pPr>
      <w:bookmarkStart w:id="12" w:name="O_208044"/>
      <w:bookmarkEnd w:id="12"/>
      <w:r w:rsidRPr="00782B9A">
        <w:t>Unit Sector(s)</w:t>
      </w:r>
    </w:p>
    <w:tbl>
      <w:tblPr>
        <w:tblW w:w="0" w:type="auto"/>
        <w:tblLayout w:type="fixed"/>
        <w:tblCellMar>
          <w:left w:w="62" w:type="dxa"/>
          <w:right w:w="62" w:type="dxa"/>
        </w:tblCellMar>
        <w:tblLook w:val="0000"/>
      </w:tblPr>
      <w:tblGrid>
        <w:gridCol w:w="2618"/>
        <w:gridCol w:w="5904"/>
      </w:tblGrid>
      <w:tr w:rsidTr="00751614">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r w:rsidRPr="00782B9A">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B9A" w:rsidP="00782B9A">
            <w:pPr>
              <w:pStyle w:val="BodyText"/>
            </w:pPr>
            <w:r w:rsidRPr="00782B9A">
              <w:t>Support</w:t>
            </w:r>
          </w:p>
        </w:tc>
      </w:tr>
    </w:tbl>
    <w:p w:rsidR="00751614" w:rsidP="00782B9A">
      <w:pPr>
        <w:pStyle w:val="BodyText"/>
      </w:pPr>
    </w:p>
    <w:p w:rsidR="00751614" w:rsidP="00782B9A">
      <w:pPr>
        <w:pStyle w:val="BodyText"/>
      </w:pPr>
    </w:p>
    <w:p w:rsidR="00000000" w:rsidRPr="00782B9A" w:rsidP="00782B9A">
      <w:pPr>
        <w:pStyle w:val="Heading1"/>
      </w:pPr>
      <w:bookmarkStart w:id="13" w:name="O_208041"/>
      <w:bookmarkEnd w:id="13"/>
      <w:r w:rsidRPr="00782B9A">
        <w:t>Co-requisite units</w:t>
      </w:r>
    </w:p>
    <w:tbl>
      <w:tblPr>
        <w:tblW w:w="0" w:type="auto"/>
        <w:tblLayout w:type="fixed"/>
        <w:tblCellMar>
          <w:left w:w="62" w:type="dxa"/>
          <w:right w:w="62" w:type="dxa"/>
        </w:tblCellMar>
        <w:tblLook w:val="0000"/>
      </w:tblPr>
      <w:tblGrid>
        <w:gridCol w:w="2641"/>
        <w:gridCol w:w="1322"/>
        <w:gridCol w:w="4559"/>
      </w:tblGrid>
      <w:tr w:rsidTr="0075161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r w:rsidRPr="00782B9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p>
        </w:tc>
      </w:tr>
      <w:tr w:rsidTr="0075161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p>
        </w:tc>
      </w:tr>
      <w:tr w:rsidTr="0075161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B9A" w:rsidP="00782B9A">
            <w:pPr>
              <w:pStyle w:val="BodyText"/>
            </w:pPr>
          </w:p>
        </w:tc>
      </w:tr>
    </w:tbl>
    <w:p w:rsidR="00751614" w:rsidP="00782B9A">
      <w:pPr>
        <w:pStyle w:val="BodyText"/>
      </w:pPr>
    </w:p>
    <w:p w:rsidR="00751614" w:rsidP="00782B9A">
      <w:pPr>
        <w:pStyle w:val="BodyText"/>
      </w:pPr>
    </w:p>
    <w:p w:rsidR="00000000" w:rsidRPr="00782B9A" w:rsidP="00782B9A">
      <w:pPr>
        <w:pStyle w:val="Heading1"/>
      </w:pPr>
      <w:bookmarkStart w:id="14" w:name="O_208043"/>
      <w:bookmarkEnd w:id="14"/>
      <w:r w:rsidRPr="00782B9A">
        <w:t>Competency field</w:t>
      </w:r>
    </w:p>
    <w:tbl>
      <w:tblPr>
        <w:tblW w:w="0" w:type="auto"/>
        <w:tblLayout w:type="fixed"/>
        <w:tblCellMar>
          <w:left w:w="62" w:type="dxa"/>
          <w:right w:w="62" w:type="dxa"/>
        </w:tblCellMar>
        <w:tblLook w:val="0000"/>
      </w:tblPr>
      <w:tblGrid>
        <w:gridCol w:w="2784"/>
        <w:gridCol w:w="5738"/>
      </w:tblGrid>
      <w:tr w:rsidTr="0075161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B9A">
            <w:pPr>
              <w:pStyle w:val="BodyText"/>
              <w:rPr>
                <w:lang w:val="en-NZ"/>
              </w:rPr>
            </w:pPr>
            <w:r w:rsidRPr="00782B9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B9A" w:rsidP="00782B9A">
            <w:pPr>
              <w:pStyle w:val="BodyText"/>
            </w:pPr>
          </w:p>
        </w:tc>
      </w:tr>
    </w:tbl>
    <w:p w:rsidR="00751614" w:rsidP="00782B9A">
      <w:pPr>
        <w:pStyle w:val="BodyText"/>
      </w:pPr>
    </w:p>
    <w:p w:rsidR="00751614" w:rsidP="00782B9A">
      <w:pPr>
        <w:pStyle w:val="BodyText"/>
      </w:pPr>
    </w:p>
    <w:p w:rsidR="00000000" w:rsidRPr="00782B9A" w:rsidP="00782B9A"/>
    <w:sectPr w:rsidSect="00782B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B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1614" w:rsidP="007516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B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614" w:rsidP="00782B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51614" w:rsidP="00782B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51614" w:rsidP="00782B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B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1614" w:rsidP="007516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B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614" w:rsidP="00782B9A">
    <w:pPr>
      <w:pStyle w:val="Header"/>
      <w:framePr w:wrap="around"/>
    </w:pPr>
    <w:r>
      <w:fldChar w:fldCharType="begin"/>
    </w:r>
    <w:r>
      <w:instrText xml:space="preserve"> TITLE   \* MERGEFORMAT </w:instrText>
    </w:r>
    <w:r>
      <w:fldChar w:fldCharType="separate"/>
    </w:r>
    <w:r>
      <w:t>ICAS4107B Manage resolution of system faults on a live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51614" w:rsidP="00782B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AA7D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98B2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B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2B9A"/>
    <w:pPr>
      <w:spacing w:before="360" w:after="60"/>
      <w:outlineLvl w:val="0"/>
    </w:pPr>
    <w:rPr>
      <w:sz w:val="32"/>
    </w:rPr>
  </w:style>
  <w:style w:type="paragraph" w:styleId="Heading2">
    <w:name w:val="heading 2"/>
    <w:basedOn w:val="HeadingBase"/>
    <w:next w:val="BodyText"/>
    <w:link w:val="Heading2Char"/>
    <w:qFormat/>
    <w:rsid w:val="00782B9A"/>
    <w:pPr>
      <w:keepLines/>
      <w:spacing w:before="240" w:after="120"/>
      <w:outlineLvl w:val="1"/>
    </w:pPr>
    <w:rPr>
      <w:sz w:val="28"/>
      <w:szCs w:val="40"/>
    </w:rPr>
  </w:style>
  <w:style w:type="paragraph" w:styleId="Heading3">
    <w:name w:val="heading 3"/>
    <w:basedOn w:val="HeadingBase"/>
    <w:next w:val="BodyText"/>
    <w:link w:val="Heading3Char"/>
    <w:qFormat/>
    <w:rsid w:val="00782B9A"/>
    <w:pPr>
      <w:spacing w:before="180" w:after="120"/>
      <w:outlineLvl w:val="2"/>
    </w:pPr>
    <w:rPr>
      <w:spacing w:val="-10"/>
      <w:kern w:val="32"/>
    </w:rPr>
  </w:style>
  <w:style w:type="paragraph" w:styleId="Heading4">
    <w:name w:val="heading 4"/>
    <w:basedOn w:val="HeadingBase"/>
    <w:next w:val="BodyText"/>
    <w:link w:val="Heading4Char"/>
    <w:qFormat/>
    <w:rsid w:val="00782B9A"/>
    <w:pPr>
      <w:spacing w:before="160" w:after="120"/>
      <w:outlineLvl w:val="3"/>
    </w:pPr>
    <w:rPr>
      <w:sz w:val="22"/>
    </w:rPr>
  </w:style>
  <w:style w:type="paragraph" w:styleId="Heading5">
    <w:name w:val="heading 5"/>
    <w:basedOn w:val="HeadingBase"/>
    <w:next w:val="Normal"/>
    <w:link w:val="Heading5Char"/>
    <w:qFormat/>
    <w:rsid w:val="00782B9A"/>
    <w:pPr>
      <w:spacing w:before="80"/>
      <w:outlineLvl w:val="4"/>
    </w:pPr>
    <w:rPr>
      <w:color w:val="918585"/>
      <w:sz w:val="20"/>
    </w:rPr>
  </w:style>
  <w:style w:type="paragraph" w:styleId="Heading6">
    <w:name w:val="heading 6"/>
    <w:basedOn w:val="HeadingBase"/>
    <w:next w:val="Normal"/>
    <w:link w:val="Heading6Char"/>
    <w:qFormat/>
    <w:rsid w:val="00782B9A"/>
    <w:pPr>
      <w:spacing w:before="60"/>
      <w:outlineLvl w:val="5"/>
    </w:pPr>
    <w:rPr>
      <w:color w:val="918585"/>
      <w:sz w:val="20"/>
    </w:rPr>
  </w:style>
  <w:style w:type="paragraph" w:styleId="Heading7">
    <w:name w:val="heading 7"/>
    <w:basedOn w:val="Normal"/>
    <w:next w:val="Normal"/>
    <w:link w:val="Heading7Char"/>
    <w:qFormat/>
    <w:rsid w:val="00782B9A"/>
    <w:pPr>
      <w:ind w:left="720"/>
      <w:outlineLvl w:val="6"/>
    </w:pPr>
    <w:rPr>
      <w:i/>
    </w:rPr>
  </w:style>
  <w:style w:type="paragraph" w:styleId="Heading8">
    <w:name w:val="heading 8"/>
    <w:basedOn w:val="Normal"/>
    <w:next w:val="Normal"/>
    <w:link w:val="Heading8Char"/>
    <w:qFormat/>
    <w:rsid w:val="00782B9A"/>
    <w:pPr>
      <w:ind w:left="720"/>
      <w:outlineLvl w:val="7"/>
    </w:pPr>
    <w:rPr>
      <w:i/>
    </w:rPr>
  </w:style>
  <w:style w:type="paragraph" w:styleId="Heading9">
    <w:name w:val="heading 9"/>
    <w:basedOn w:val="Normal"/>
    <w:next w:val="Normal"/>
    <w:link w:val="Heading9Char"/>
    <w:qFormat/>
    <w:rsid w:val="00782B9A"/>
    <w:pPr>
      <w:ind w:left="720"/>
      <w:outlineLvl w:val="8"/>
    </w:pPr>
    <w:rPr>
      <w:i/>
    </w:rPr>
  </w:style>
  <w:style w:type="character" w:default="1" w:styleId="DefaultParagraphFont">
    <w:name w:val="Default Paragraph Font"/>
    <w:uiPriority w:val="1"/>
    <w:unhideWhenUsed/>
    <w:rsid w:val="00782B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2B9A"/>
  </w:style>
  <w:style w:type="character" w:customStyle="1" w:styleId="Heading1Char">
    <w:name w:val="Heading 1 Char"/>
    <w:basedOn w:val="DefaultParagraphFont"/>
    <w:link w:val="Heading1"/>
    <w:rsid w:val="00782B9A"/>
    <w:rPr>
      <w:rFonts w:ascii="Times New Roman" w:eastAsia="Times New Roman" w:hAnsi="Times New Roman" w:cs="Times New Roman"/>
      <w:b/>
      <w:sz w:val="32"/>
      <w:szCs w:val="20"/>
      <w:lang w:eastAsia="en-US"/>
    </w:rPr>
  </w:style>
  <w:style w:type="paragraph" w:styleId="BodyText">
    <w:name w:val="Body Text"/>
    <w:basedOn w:val="Normal"/>
    <w:link w:val="BodyTextChar"/>
    <w:rsid w:val="00782B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2B9A"/>
    <w:rPr>
      <w:rFonts w:ascii="Times New Roman" w:eastAsia="Times New Roman" w:hAnsi="Times New Roman" w:cs="Times New Roman"/>
      <w:sz w:val="24"/>
      <w:lang w:val="en-US" w:eastAsia="en-US"/>
    </w:rPr>
  </w:style>
  <w:style w:type="paragraph" w:styleId="Footer">
    <w:name w:val="footer"/>
    <w:basedOn w:val="Normal"/>
    <w:link w:val="FooterChar"/>
    <w:rsid w:val="00782B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2B9A"/>
    <w:rPr>
      <w:rFonts w:ascii="Times New Roman" w:eastAsia="Times New Roman" w:hAnsi="Times New Roman" w:cs="Times New Roman"/>
      <w:sz w:val="16"/>
      <w:lang w:val="en-US" w:eastAsia="en-US"/>
    </w:rPr>
  </w:style>
  <w:style w:type="paragraph" w:styleId="List">
    <w:name w:val="List"/>
    <w:basedOn w:val="BodyText"/>
    <w:next w:val="BodyText"/>
    <w:rsid w:val="00782B9A"/>
    <w:pPr>
      <w:tabs>
        <w:tab w:val="left" w:pos="340"/>
      </w:tabs>
      <w:spacing w:before="60" w:after="60"/>
      <w:ind w:left="340" w:hanging="340"/>
    </w:pPr>
  </w:style>
  <w:style w:type="paragraph" w:styleId="ListBullet">
    <w:name w:val="List Bullet"/>
    <w:basedOn w:val="List"/>
    <w:rsid w:val="00782B9A"/>
    <w:pPr>
      <w:numPr>
        <w:numId w:val="12"/>
      </w:numPr>
      <w:tabs>
        <w:tab w:val="clear" w:pos="340"/>
      </w:tabs>
      <w:spacing w:before="40" w:after="40"/>
    </w:pPr>
  </w:style>
  <w:style w:type="character" w:customStyle="1" w:styleId="SpecialBold">
    <w:name w:val="Special Bold"/>
    <w:basedOn w:val="DefaultParagraphFont"/>
    <w:rsid w:val="00782B9A"/>
    <w:rPr>
      <w:b/>
      <w:spacing w:val="0"/>
    </w:rPr>
  </w:style>
  <w:style w:type="paragraph" w:styleId="Header">
    <w:name w:val="header"/>
    <w:basedOn w:val="Normal"/>
    <w:link w:val="HeaderChar"/>
    <w:rsid w:val="00782B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2B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2B9A"/>
    <w:pPr>
      <w:spacing w:before="240" w:after="120"/>
      <w:outlineLvl w:val="0"/>
    </w:pPr>
    <w:rPr>
      <w:rFonts w:ascii="Times New Roman" w:hAnsi="Times New Roman"/>
      <w:b/>
      <w:sz w:val="28"/>
    </w:rPr>
  </w:style>
  <w:style w:type="paragraph" w:customStyle="1" w:styleId="AllowPageBreak">
    <w:name w:val="AllowPageBreak"/>
    <w:rsid w:val="00782B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2B9A"/>
    <w:pPr>
      <w:tabs>
        <w:tab w:val="left" w:pos="680"/>
      </w:tabs>
      <w:spacing w:before="60" w:after="60"/>
      <w:ind w:left="680" w:hanging="340"/>
    </w:pPr>
  </w:style>
  <w:style w:type="character" w:customStyle="1" w:styleId="BoldandItalics">
    <w:name w:val="Bold and Italics"/>
    <w:qFormat/>
    <w:rsid w:val="00782B9A"/>
    <w:rPr>
      <w:b/>
      <w:i/>
      <w:u w:val="none"/>
    </w:rPr>
  </w:style>
  <w:style w:type="character" w:customStyle="1" w:styleId="Heading2Char">
    <w:name w:val="Heading 2 Char"/>
    <w:basedOn w:val="DefaultParagraphFont"/>
    <w:link w:val="Heading2"/>
    <w:rsid w:val="00782B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2B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2B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2B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2B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2B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2B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2B9A"/>
    <w:rPr>
      <w:rFonts w:ascii="Courier New" w:eastAsia="Times New Roman" w:hAnsi="Courier New" w:cs="Times New Roman"/>
      <w:i/>
      <w:szCs w:val="20"/>
      <w:lang w:val="en-US" w:eastAsia="en-US"/>
    </w:rPr>
  </w:style>
  <w:style w:type="paragraph" w:customStyle="1" w:styleId="HeadingBase">
    <w:name w:val="Heading Base"/>
    <w:rsid w:val="00782B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2B9A"/>
    <w:pPr>
      <w:tabs>
        <w:tab w:val="right" w:leader="dot" w:pos="9072"/>
      </w:tabs>
      <w:ind w:left="567"/>
    </w:pPr>
    <w:rPr>
      <w:szCs w:val="22"/>
    </w:rPr>
  </w:style>
  <w:style w:type="paragraph" w:customStyle="1" w:styleId="TOCBase">
    <w:name w:val="TOC Base"/>
    <w:rsid w:val="00782B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2B9A"/>
    <w:pPr>
      <w:tabs>
        <w:tab w:val="right" w:leader="dot" w:pos="9072"/>
      </w:tabs>
      <w:spacing w:before="40" w:after="40"/>
      <w:ind w:left="284"/>
    </w:pPr>
    <w:rPr>
      <w:rFonts w:ascii="Times New Roman" w:hAnsi="Times New Roman"/>
    </w:rPr>
  </w:style>
  <w:style w:type="paragraph" w:styleId="TOC1">
    <w:name w:val="toc 1"/>
    <w:basedOn w:val="TOCBase"/>
    <w:next w:val="Normal"/>
    <w:rsid w:val="00782B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2B9A"/>
    <w:pPr>
      <w:spacing w:before="5040"/>
      <w:jc w:val="center"/>
    </w:pPr>
    <w:rPr>
      <w:sz w:val="48"/>
      <w:szCs w:val="72"/>
      <w:lang w:val="en-US"/>
    </w:rPr>
  </w:style>
  <w:style w:type="character" w:customStyle="1" w:styleId="TitleChar">
    <w:name w:val="Title Char"/>
    <w:basedOn w:val="DefaultParagraphFont"/>
    <w:link w:val="Title"/>
    <w:rsid w:val="00782B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2B9A"/>
    <w:pPr>
      <w:tabs>
        <w:tab w:val="left" w:pos="3600"/>
        <w:tab w:val="left" w:pos="3958"/>
      </w:tabs>
    </w:pPr>
  </w:style>
  <w:style w:type="paragraph" w:customStyle="1" w:styleId="Note">
    <w:name w:val="Note"/>
    <w:basedOn w:val="BodyText"/>
    <w:rsid w:val="00782B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2B9A"/>
    <w:pPr>
      <w:framePr w:wrap="auto" w:hAnchor="text" w:y="6049"/>
    </w:pPr>
    <w:rPr>
      <w:color w:val="000000"/>
      <w:sz w:val="40"/>
    </w:rPr>
  </w:style>
  <w:style w:type="paragraph" w:customStyle="1" w:styleId="TOCTitle">
    <w:name w:val="TOCTitle"/>
    <w:basedOn w:val="Heading1"/>
    <w:rsid w:val="00782B9A"/>
    <w:pPr>
      <w:spacing w:after="240"/>
      <w:jc w:val="center"/>
      <w:outlineLvl w:val="9"/>
    </w:pPr>
    <w:rPr>
      <w:caps/>
    </w:rPr>
  </w:style>
  <w:style w:type="paragraph" w:customStyle="1" w:styleId="Version">
    <w:name w:val="Version"/>
    <w:rsid w:val="00782B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2B9A"/>
    <w:pPr>
      <w:numPr>
        <w:numId w:val="13"/>
      </w:numPr>
      <w:tabs>
        <w:tab w:val="clear" w:pos="680"/>
      </w:tabs>
    </w:pPr>
  </w:style>
  <w:style w:type="paragraph" w:styleId="Index1">
    <w:name w:val="index 1"/>
    <w:basedOn w:val="Normal"/>
    <w:next w:val="Normal"/>
    <w:semiHidden/>
    <w:rsid w:val="00782B9A"/>
    <w:pPr>
      <w:keepNext w:val="0"/>
      <w:tabs>
        <w:tab w:val="right" w:pos="4176"/>
      </w:tabs>
      <w:ind w:left="198" w:hanging="198"/>
    </w:pPr>
    <w:rPr>
      <w:rFonts w:ascii="Garamond" w:hAnsi="Garamond"/>
    </w:rPr>
  </w:style>
  <w:style w:type="paragraph" w:styleId="IndexHeading">
    <w:name w:val="index heading"/>
    <w:basedOn w:val="Normal"/>
    <w:next w:val="Index1"/>
    <w:semiHidden/>
    <w:rsid w:val="00782B9A"/>
    <w:pPr>
      <w:spacing w:before="120" w:after="120"/>
    </w:pPr>
    <w:rPr>
      <w:rFonts w:ascii="Arial" w:hAnsi="Arial"/>
      <w:b/>
      <w:color w:val="918585"/>
      <w:sz w:val="24"/>
    </w:rPr>
  </w:style>
  <w:style w:type="paragraph" w:customStyle="1" w:styleId="Chapter">
    <w:name w:val="Chapter"/>
    <w:basedOn w:val="Normal"/>
    <w:rsid w:val="00782B9A"/>
    <w:pPr>
      <w:spacing w:before="240"/>
    </w:pPr>
    <w:rPr>
      <w:rFonts w:ascii="Times New Roman" w:hAnsi="Times New Roman"/>
      <w:smallCaps/>
      <w:spacing w:val="80"/>
      <w:sz w:val="28"/>
    </w:rPr>
  </w:style>
  <w:style w:type="paragraph" w:customStyle="1" w:styleId="InChapter">
    <w:name w:val="InChapter"/>
    <w:basedOn w:val="Heading3"/>
    <w:rsid w:val="00782B9A"/>
    <w:pPr>
      <w:spacing w:after="240"/>
      <w:outlineLvl w:val="9"/>
    </w:pPr>
    <w:rPr>
      <w:noProof/>
    </w:rPr>
  </w:style>
  <w:style w:type="paragraph" w:styleId="Index2">
    <w:name w:val="index 2"/>
    <w:basedOn w:val="Normal"/>
    <w:next w:val="Normal"/>
    <w:semiHidden/>
    <w:rsid w:val="00782B9A"/>
    <w:pPr>
      <w:tabs>
        <w:tab w:val="right" w:pos="4176"/>
      </w:tabs>
      <w:ind w:left="568" w:hanging="284"/>
    </w:pPr>
    <w:rPr>
      <w:rFonts w:ascii="Garamond" w:hAnsi="Garamond"/>
    </w:rPr>
  </w:style>
  <w:style w:type="paragraph" w:customStyle="1" w:styleId="Byline">
    <w:name w:val="Byline"/>
    <w:rsid w:val="00782B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2B9A"/>
    <w:pPr>
      <w:tabs>
        <w:tab w:val="clear" w:pos="3600"/>
        <w:tab w:val="clear" w:pos="3958"/>
      </w:tabs>
      <w:jc w:val="right"/>
    </w:pPr>
  </w:style>
  <w:style w:type="character" w:styleId="Emphasis">
    <w:name w:val="Emphasis"/>
    <w:basedOn w:val="DefaultParagraphFont"/>
    <w:qFormat/>
    <w:rsid w:val="00782B9A"/>
    <w:rPr>
      <w:i/>
    </w:rPr>
  </w:style>
  <w:style w:type="paragraph" w:styleId="Caption">
    <w:name w:val="caption"/>
    <w:basedOn w:val="BodyText"/>
    <w:next w:val="Normal"/>
    <w:qFormat/>
    <w:rsid w:val="00782B9A"/>
    <w:pPr>
      <w:framePr w:w="2268" w:hSpace="181" w:vSpace="181" w:wrap="around" w:vAnchor="text" w:hAnchor="page" w:x="1135" w:y="285" w:anchorLock="1"/>
    </w:pPr>
    <w:rPr>
      <w:i/>
    </w:rPr>
  </w:style>
  <w:style w:type="paragraph" w:customStyle="1" w:styleId="MiniTOCTitle">
    <w:name w:val="MiniTOCTitle"/>
    <w:basedOn w:val="Heading4"/>
    <w:rsid w:val="00782B9A"/>
    <w:pPr>
      <w:spacing w:before="240"/>
      <w:outlineLvl w:val="9"/>
    </w:pPr>
    <w:rPr>
      <w:noProof/>
      <w:sz w:val="24"/>
    </w:rPr>
  </w:style>
  <w:style w:type="paragraph" w:customStyle="1" w:styleId="MiniTOCItem">
    <w:name w:val="MiniTOCItem"/>
    <w:basedOn w:val="ListBullet"/>
    <w:rsid w:val="00782B9A"/>
    <w:pPr>
      <w:numPr>
        <w:numId w:val="0"/>
      </w:numPr>
      <w:tabs>
        <w:tab w:val="right" w:leader="dot" w:pos="6521"/>
      </w:tabs>
      <w:spacing w:before="0" w:after="0"/>
    </w:pPr>
  </w:style>
  <w:style w:type="paragraph" w:customStyle="1" w:styleId="TOFTitle">
    <w:name w:val="TOFTitle"/>
    <w:basedOn w:val="TOCTitle"/>
    <w:rsid w:val="00782B9A"/>
  </w:style>
  <w:style w:type="paragraph" w:styleId="TableofFigures">
    <w:name w:val="table of figures"/>
    <w:basedOn w:val="Normal"/>
    <w:next w:val="Normal"/>
    <w:semiHidden/>
    <w:rsid w:val="00782B9A"/>
    <w:pPr>
      <w:tabs>
        <w:tab w:val="right" w:leader="dot" w:pos="9072"/>
      </w:tabs>
      <w:ind w:left="970" w:hanging="403"/>
    </w:pPr>
    <w:rPr>
      <w:rFonts w:ascii="Times New Roman" w:hAnsi="Times New Roman"/>
      <w:b/>
    </w:rPr>
  </w:style>
  <w:style w:type="paragraph" w:styleId="ListNumber">
    <w:name w:val="List Number"/>
    <w:basedOn w:val="List"/>
    <w:rsid w:val="00782B9A"/>
    <w:pPr>
      <w:numPr>
        <w:numId w:val="10"/>
      </w:numPr>
    </w:pPr>
  </w:style>
  <w:style w:type="character" w:customStyle="1" w:styleId="WingdingSymbols">
    <w:name w:val="Wingding Symbols"/>
    <w:rsid w:val="00782B9A"/>
    <w:rPr>
      <w:rFonts w:ascii="Wingdings" w:hAnsi="Wingdings"/>
    </w:rPr>
  </w:style>
  <w:style w:type="paragraph" w:customStyle="1" w:styleId="TableHeading">
    <w:name w:val="Table Heading"/>
    <w:basedOn w:val="HeadingBase"/>
    <w:rsid w:val="00782B9A"/>
    <w:pPr>
      <w:keepLines/>
      <w:pBdr>
        <w:bottom w:val="single" w:sz="6" w:space="1" w:color="918585"/>
      </w:pBdr>
      <w:spacing w:before="240"/>
    </w:pPr>
  </w:style>
  <w:style w:type="character" w:customStyle="1" w:styleId="HotSpot">
    <w:name w:val="HotSpot"/>
    <w:rsid w:val="00782B9A"/>
    <w:rPr>
      <w:color w:val="0033CC"/>
      <w:u w:val="none"/>
    </w:rPr>
  </w:style>
  <w:style w:type="paragraph" w:customStyle="1" w:styleId="BodyTextRight">
    <w:name w:val="Body Text Right"/>
    <w:basedOn w:val="BodyText"/>
    <w:rsid w:val="00782B9A"/>
    <w:pPr>
      <w:spacing w:before="0" w:after="0"/>
      <w:jc w:val="right"/>
    </w:pPr>
  </w:style>
  <w:style w:type="paragraph" w:styleId="Index3">
    <w:name w:val="index 3"/>
    <w:basedOn w:val="ListNumber2"/>
    <w:next w:val="Normal"/>
    <w:semiHidden/>
    <w:rsid w:val="00782B9A"/>
    <w:pPr>
      <w:numPr>
        <w:numId w:val="0"/>
      </w:numPr>
      <w:tabs>
        <w:tab w:val="right" w:leader="dot" w:pos="4176"/>
      </w:tabs>
    </w:pPr>
  </w:style>
  <w:style w:type="paragraph" w:styleId="ListNumber2">
    <w:name w:val="List Number 2"/>
    <w:basedOn w:val="List2"/>
    <w:rsid w:val="00782B9A"/>
    <w:pPr>
      <w:numPr>
        <w:numId w:val="9"/>
      </w:numPr>
      <w:tabs>
        <w:tab w:val="clear" w:pos="1060"/>
      </w:tabs>
    </w:pPr>
  </w:style>
  <w:style w:type="paragraph" w:customStyle="1" w:styleId="MarginNote">
    <w:name w:val="Margin Note"/>
    <w:basedOn w:val="BodyText"/>
    <w:rsid w:val="00782B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2B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2B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2B9A"/>
    <w:rPr>
      <w:sz w:val="32"/>
    </w:rPr>
  </w:style>
  <w:style w:type="paragraph" w:customStyle="1" w:styleId="HeadingProcedure">
    <w:name w:val="Heading Procedure"/>
    <w:basedOn w:val="HeadingBase"/>
    <w:next w:val="Normal"/>
    <w:rsid w:val="00782B9A"/>
    <w:pPr>
      <w:tabs>
        <w:tab w:val="left" w:pos="0"/>
      </w:tabs>
      <w:spacing w:before="120" w:after="60"/>
    </w:pPr>
    <w:rPr>
      <w:i/>
      <w:color w:val="918585"/>
      <w:sz w:val="22"/>
    </w:rPr>
  </w:style>
  <w:style w:type="paragraph" w:customStyle="1" w:styleId="TableBodyText">
    <w:name w:val="Table Body Text"/>
    <w:basedOn w:val="BodyText"/>
    <w:rsid w:val="00782B9A"/>
    <w:pPr>
      <w:spacing w:before="60" w:after="60"/>
    </w:pPr>
  </w:style>
  <w:style w:type="paragraph" w:styleId="ListContinue">
    <w:name w:val="List Continue"/>
    <w:basedOn w:val="List"/>
    <w:rsid w:val="00782B9A"/>
    <w:pPr>
      <w:ind w:firstLine="0"/>
    </w:pPr>
  </w:style>
  <w:style w:type="paragraph" w:customStyle="1" w:styleId="ListNote">
    <w:name w:val="List Note"/>
    <w:basedOn w:val="List"/>
    <w:rsid w:val="00782B9A"/>
    <w:pPr>
      <w:pBdr>
        <w:top w:val="single" w:sz="6" w:space="2" w:color="918585"/>
        <w:bottom w:val="single" w:sz="6" w:space="2" w:color="918585"/>
      </w:pBdr>
      <w:tabs>
        <w:tab w:val="left" w:pos="1021"/>
      </w:tabs>
      <w:ind w:firstLine="0"/>
    </w:pPr>
  </w:style>
  <w:style w:type="paragraph" w:customStyle="1" w:styleId="Warning">
    <w:name w:val="Warning"/>
    <w:basedOn w:val="BodyText"/>
    <w:rsid w:val="00782B9A"/>
    <w:pPr>
      <w:shd w:val="clear" w:color="auto" w:fill="D9D9D9"/>
      <w:tabs>
        <w:tab w:val="left" w:pos="992"/>
      </w:tabs>
      <w:ind w:left="119" w:right="119"/>
    </w:pPr>
    <w:rPr>
      <w:sz w:val="20"/>
    </w:rPr>
  </w:style>
  <w:style w:type="paragraph" w:customStyle="1" w:styleId="MarginIcons">
    <w:name w:val="Margin Icons"/>
    <w:basedOn w:val="BodyText"/>
    <w:rsid w:val="00782B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2B9A"/>
    <w:rPr>
      <w:rFonts w:ascii="Courier New" w:hAnsi="Courier New"/>
    </w:rPr>
  </w:style>
  <w:style w:type="paragraph" w:customStyle="1" w:styleId="NoteBullet">
    <w:name w:val="Note Bullet"/>
    <w:basedOn w:val="Note"/>
    <w:rsid w:val="00782B9A"/>
    <w:pPr>
      <w:tabs>
        <w:tab w:val="clear" w:pos="680"/>
      </w:tabs>
      <w:spacing w:before="60" w:after="60"/>
    </w:pPr>
  </w:style>
  <w:style w:type="paragraph" w:customStyle="1" w:styleId="SubHeading2">
    <w:name w:val="SubHeading2"/>
    <w:basedOn w:val="HeadingBase"/>
    <w:rsid w:val="00782B9A"/>
    <w:pPr>
      <w:spacing w:before="240" w:after="60"/>
    </w:pPr>
    <w:rPr>
      <w:sz w:val="20"/>
    </w:rPr>
  </w:style>
  <w:style w:type="paragraph" w:customStyle="1" w:styleId="SubHeading1">
    <w:name w:val="SubHeading1"/>
    <w:basedOn w:val="HeadingBase"/>
    <w:rsid w:val="00782B9A"/>
    <w:pPr>
      <w:spacing w:before="240" w:after="60"/>
    </w:pPr>
    <w:rPr>
      <w:color w:val="918585"/>
      <w:sz w:val="22"/>
    </w:rPr>
  </w:style>
  <w:style w:type="paragraph" w:customStyle="1" w:styleId="SideHeading">
    <w:name w:val="Side Heading"/>
    <w:basedOn w:val="HeadingBase"/>
    <w:rsid w:val="00782B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2B9A"/>
    <w:pPr>
      <w:tabs>
        <w:tab w:val="num" w:pos="360"/>
      </w:tabs>
    </w:pPr>
  </w:style>
  <w:style w:type="paragraph" w:styleId="PlainText">
    <w:name w:val="Plain Text"/>
    <w:basedOn w:val="Normal"/>
    <w:link w:val="PlainTextChar"/>
    <w:rsid w:val="00782B9A"/>
    <w:rPr>
      <w:sz w:val="20"/>
    </w:rPr>
  </w:style>
  <w:style w:type="character" w:customStyle="1" w:styleId="PlainTextChar">
    <w:name w:val="Plain Text Char"/>
    <w:basedOn w:val="DefaultParagraphFont"/>
    <w:link w:val="PlainText"/>
    <w:rsid w:val="00782B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2B9A"/>
    <w:rPr>
      <w:b/>
      <w:smallCaps/>
    </w:rPr>
  </w:style>
  <w:style w:type="paragraph" w:customStyle="1" w:styleId="TableListNumber">
    <w:name w:val="Table List Number"/>
    <w:basedOn w:val="ListNumber"/>
    <w:rsid w:val="00782B9A"/>
    <w:pPr>
      <w:numPr>
        <w:numId w:val="0"/>
      </w:numPr>
    </w:pPr>
  </w:style>
  <w:style w:type="paragraph" w:styleId="TOC4">
    <w:name w:val="toc 4"/>
    <w:basedOn w:val="TOCBase"/>
    <w:next w:val="Normal"/>
    <w:semiHidden/>
    <w:rsid w:val="00782B9A"/>
    <w:pPr>
      <w:tabs>
        <w:tab w:val="right" w:leader="dot" w:pos="9071"/>
      </w:tabs>
      <w:ind w:left="1701"/>
    </w:pPr>
  </w:style>
  <w:style w:type="paragraph" w:customStyle="1" w:styleId="ListAlpha">
    <w:name w:val="List Alpha"/>
    <w:basedOn w:val="List"/>
    <w:rsid w:val="00782B9A"/>
    <w:pPr>
      <w:numPr>
        <w:numId w:val="8"/>
      </w:numPr>
    </w:pPr>
  </w:style>
  <w:style w:type="paragraph" w:customStyle="1" w:styleId="ListAlpha2">
    <w:name w:val="List Alpha 2"/>
    <w:basedOn w:val="List2"/>
    <w:rsid w:val="00782B9A"/>
    <w:pPr>
      <w:numPr>
        <w:numId w:val="7"/>
      </w:numPr>
    </w:pPr>
  </w:style>
  <w:style w:type="paragraph" w:styleId="List3">
    <w:name w:val="List 3"/>
    <w:basedOn w:val="BodyText"/>
    <w:rsid w:val="00782B9A"/>
    <w:pPr>
      <w:tabs>
        <w:tab w:val="left" w:pos="1021"/>
      </w:tabs>
      <w:spacing w:before="60" w:after="60"/>
      <w:ind w:left="1020" w:hanging="340"/>
    </w:pPr>
  </w:style>
  <w:style w:type="paragraph" w:styleId="List4">
    <w:name w:val="List 4"/>
    <w:basedOn w:val="BodyText"/>
    <w:rsid w:val="00782B9A"/>
    <w:pPr>
      <w:tabs>
        <w:tab w:val="left" w:pos="1361"/>
      </w:tabs>
      <w:spacing w:before="60" w:after="60"/>
      <w:ind w:left="1361" w:hanging="340"/>
    </w:pPr>
  </w:style>
  <w:style w:type="paragraph" w:styleId="List5">
    <w:name w:val="List 5"/>
    <w:basedOn w:val="BodyText"/>
    <w:rsid w:val="00782B9A"/>
    <w:pPr>
      <w:tabs>
        <w:tab w:val="left" w:pos="1701"/>
      </w:tabs>
      <w:spacing w:before="60" w:after="60"/>
      <w:ind w:left="1701" w:hanging="340"/>
    </w:pPr>
  </w:style>
  <w:style w:type="paragraph" w:styleId="ListBullet3">
    <w:name w:val="List Bullet 3"/>
    <w:basedOn w:val="List3"/>
    <w:rsid w:val="00782B9A"/>
    <w:pPr>
      <w:numPr>
        <w:numId w:val="14"/>
      </w:numPr>
      <w:tabs>
        <w:tab w:val="clear" w:pos="1021"/>
      </w:tabs>
      <w:ind w:left="1037" w:hanging="357"/>
    </w:pPr>
  </w:style>
  <w:style w:type="paragraph" w:styleId="ListBullet4">
    <w:name w:val="List Bullet 4"/>
    <w:basedOn w:val="List4"/>
    <w:rsid w:val="00782B9A"/>
    <w:pPr>
      <w:numPr>
        <w:numId w:val="2"/>
      </w:numPr>
    </w:pPr>
  </w:style>
  <w:style w:type="paragraph" w:styleId="ListBullet5">
    <w:name w:val="List Bullet 5"/>
    <w:basedOn w:val="List5"/>
    <w:rsid w:val="00782B9A"/>
    <w:pPr>
      <w:numPr>
        <w:numId w:val="3"/>
      </w:numPr>
    </w:pPr>
  </w:style>
  <w:style w:type="paragraph" w:styleId="ListContinue2">
    <w:name w:val="List Continue 2"/>
    <w:basedOn w:val="List2"/>
    <w:rsid w:val="00782B9A"/>
    <w:pPr>
      <w:ind w:firstLine="0"/>
    </w:pPr>
  </w:style>
  <w:style w:type="paragraph" w:styleId="ListContinue3">
    <w:name w:val="List Continue 3"/>
    <w:basedOn w:val="List3"/>
    <w:rsid w:val="00782B9A"/>
    <w:pPr>
      <w:ind w:left="1021" w:firstLine="0"/>
    </w:pPr>
  </w:style>
  <w:style w:type="paragraph" w:styleId="ListContinue4">
    <w:name w:val="List Continue 4"/>
    <w:basedOn w:val="List4"/>
    <w:rsid w:val="00782B9A"/>
    <w:pPr>
      <w:ind w:firstLine="0"/>
    </w:pPr>
  </w:style>
  <w:style w:type="paragraph" w:styleId="ListContinue5">
    <w:name w:val="List Continue 5"/>
    <w:basedOn w:val="List5"/>
    <w:rsid w:val="00782B9A"/>
    <w:pPr>
      <w:ind w:firstLine="0"/>
    </w:pPr>
  </w:style>
  <w:style w:type="paragraph" w:styleId="ListNumber3">
    <w:name w:val="List Number 3"/>
    <w:basedOn w:val="List3"/>
    <w:rsid w:val="00782B9A"/>
    <w:pPr>
      <w:numPr>
        <w:numId w:val="4"/>
      </w:numPr>
    </w:pPr>
  </w:style>
  <w:style w:type="paragraph" w:styleId="ListNumber4">
    <w:name w:val="List Number 4"/>
    <w:basedOn w:val="List4"/>
    <w:rsid w:val="00782B9A"/>
    <w:pPr>
      <w:numPr>
        <w:numId w:val="5"/>
      </w:numPr>
    </w:pPr>
  </w:style>
  <w:style w:type="paragraph" w:styleId="ListNumber5">
    <w:name w:val="List Number 5"/>
    <w:basedOn w:val="List5"/>
    <w:rsid w:val="00782B9A"/>
    <w:pPr>
      <w:numPr>
        <w:numId w:val="6"/>
      </w:numPr>
    </w:pPr>
  </w:style>
  <w:style w:type="paragraph" w:styleId="BlockText">
    <w:name w:val="Block Text"/>
    <w:basedOn w:val="Normal"/>
    <w:rsid w:val="00782B9A"/>
    <w:pPr>
      <w:spacing w:after="120"/>
      <w:ind w:left="1440" w:right="1440"/>
    </w:pPr>
  </w:style>
  <w:style w:type="character" w:customStyle="1" w:styleId="Subscript">
    <w:name w:val="Subscript"/>
    <w:basedOn w:val="DefaultParagraphFont"/>
    <w:rsid w:val="00782B9A"/>
    <w:rPr>
      <w:sz w:val="16"/>
      <w:vertAlign w:val="subscript"/>
    </w:rPr>
  </w:style>
  <w:style w:type="character" w:customStyle="1" w:styleId="Superscript">
    <w:name w:val="Superscript"/>
    <w:basedOn w:val="DefaultParagraphFont"/>
    <w:rsid w:val="00782B9A"/>
    <w:rPr>
      <w:sz w:val="16"/>
      <w:vertAlign w:val="superscript"/>
    </w:rPr>
  </w:style>
  <w:style w:type="character" w:customStyle="1" w:styleId="Symbols">
    <w:name w:val="Symbols"/>
    <w:basedOn w:val="DefaultParagraphFont"/>
    <w:rsid w:val="00782B9A"/>
    <w:rPr>
      <w:rFonts w:ascii="Symbol" w:hAnsi="Symbol"/>
    </w:rPr>
  </w:style>
  <w:style w:type="character" w:customStyle="1" w:styleId="MenuOptions">
    <w:name w:val="Menu Options"/>
    <w:basedOn w:val="DefaultParagraphFont"/>
    <w:rsid w:val="00782B9A"/>
    <w:rPr>
      <w:rFonts w:ascii="Arial Narrow" w:hAnsi="Arial Narrow"/>
      <w:smallCaps/>
    </w:rPr>
  </w:style>
  <w:style w:type="character" w:customStyle="1" w:styleId="Buttons">
    <w:name w:val="Buttons"/>
    <w:basedOn w:val="DefaultParagraphFont"/>
    <w:rsid w:val="00782B9A"/>
    <w:rPr>
      <w:b/>
    </w:rPr>
  </w:style>
  <w:style w:type="character" w:customStyle="1" w:styleId="Underlined">
    <w:name w:val="Underlined"/>
    <w:basedOn w:val="DefaultParagraphFont"/>
    <w:rsid w:val="00782B9A"/>
    <w:rPr>
      <w:u w:val="single"/>
    </w:rPr>
  </w:style>
  <w:style w:type="paragraph" w:customStyle="1" w:styleId="TableBodyTextRight">
    <w:name w:val="Table Body Text Right"/>
    <w:basedOn w:val="TableBodyText"/>
    <w:rsid w:val="00782B9A"/>
    <w:pPr>
      <w:widowControl w:val="0"/>
      <w:autoSpaceDE w:val="0"/>
      <w:autoSpaceDN w:val="0"/>
      <w:adjustRightInd w:val="0"/>
      <w:jc w:val="right"/>
    </w:pPr>
    <w:rPr>
      <w:rFonts w:cs="Arial"/>
      <w:szCs w:val="18"/>
    </w:rPr>
  </w:style>
  <w:style w:type="paragraph" w:customStyle="1" w:styleId="CopyrightText">
    <w:name w:val="Copyright Text"/>
    <w:basedOn w:val="BodyText"/>
    <w:rsid w:val="00782B9A"/>
    <w:rPr>
      <w:sz w:val="18"/>
    </w:rPr>
  </w:style>
  <w:style w:type="paragraph" w:customStyle="1" w:styleId="BodySmallRight">
    <w:name w:val="Body Small Right"/>
    <w:basedOn w:val="BodyTextRight"/>
    <w:rsid w:val="00782B9A"/>
    <w:rPr>
      <w:sz w:val="18"/>
      <w:szCs w:val="18"/>
    </w:rPr>
  </w:style>
  <w:style w:type="paragraph" w:customStyle="1" w:styleId="MarginEdition">
    <w:name w:val="Margin Edition"/>
    <w:basedOn w:val="MarginNote"/>
    <w:rsid w:val="00782B9A"/>
    <w:pPr>
      <w:spacing w:before="0" w:after="0"/>
    </w:pPr>
    <w:rPr>
      <w:rFonts w:ascii="Times New Roman" w:hAnsi="Times New Roman"/>
      <w:color w:val="999999"/>
    </w:rPr>
  </w:style>
  <w:style w:type="paragraph" w:customStyle="1" w:styleId="Spacer">
    <w:name w:val="Spacer"/>
    <w:basedOn w:val="Normal"/>
    <w:rsid w:val="00782B9A"/>
    <w:rPr>
      <w:sz w:val="2"/>
      <w:szCs w:val="2"/>
    </w:rPr>
  </w:style>
  <w:style w:type="character" w:customStyle="1" w:styleId="Small">
    <w:name w:val="Small"/>
    <w:basedOn w:val="DefaultParagraphFont"/>
    <w:rsid w:val="00782B9A"/>
    <w:rPr>
      <w:sz w:val="16"/>
    </w:rPr>
  </w:style>
  <w:style w:type="paragraph" w:customStyle="1" w:styleId="WideTable">
    <w:name w:val="Wide Table"/>
    <w:basedOn w:val="Normal"/>
    <w:rsid w:val="00782B9A"/>
    <w:pPr>
      <w:ind w:left="-1418"/>
    </w:pPr>
    <w:rPr>
      <w:sz w:val="2"/>
      <w:szCs w:val="2"/>
    </w:rPr>
  </w:style>
  <w:style w:type="character" w:styleId="PageNumber">
    <w:name w:val="page number"/>
    <w:basedOn w:val="DefaultParagraphFont"/>
    <w:rsid w:val="00782B9A"/>
  </w:style>
  <w:style w:type="paragraph" w:styleId="Quote">
    <w:name w:val="Quote"/>
    <w:basedOn w:val="Heading1"/>
    <w:link w:val="QuoteChar"/>
    <w:qFormat/>
    <w:rsid w:val="00782B9A"/>
    <w:rPr>
      <w:b w:val="0"/>
      <w:sz w:val="72"/>
      <w:szCs w:val="72"/>
      <w:lang w:val="en-NZ"/>
    </w:rPr>
  </w:style>
  <w:style w:type="character" w:customStyle="1" w:styleId="QuoteChar">
    <w:name w:val="Quote Char"/>
    <w:basedOn w:val="DefaultParagraphFont"/>
    <w:link w:val="Quote"/>
    <w:rsid w:val="00782B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2B9A"/>
    <w:pPr>
      <w:pageBreakBefore/>
    </w:pPr>
  </w:style>
  <w:style w:type="paragraph" w:customStyle="1" w:styleId="Border">
    <w:name w:val="Border"/>
    <w:basedOn w:val="Normal"/>
    <w:qFormat/>
    <w:rsid w:val="00782B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2B9A"/>
    <w:rPr>
      <w:b/>
      <w:bCs/>
      <w:i/>
      <w:iCs/>
      <w:color w:val="auto"/>
    </w:rPr>
  </w:style>
  <w:style w:type="paragraph" w:styleId="IntenseQuote">
    <w:name w:val="Intense Quote"/>
    <w:basedOn w:val="Normal"/>
    <w:next w:val="Normal"/>
    <w:link w:val="IntenseQuoteChar"/>
    <w:uiPriority w:val="30"/>
    <w:qFormat/>
    <w:rsid w:val="00782B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2B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2B9A"/>
    <w:rPr>
      <w:smallCaps/>
      <w:color w:val="auto"/>
      <w:u w:val="single"/>
    </w:rPr>
  </w:style>
  <w:style w:type="character" w:styleId="IntenseReference">
    <w:name w:val="Intense Reference"/>
    <w:basedOn w:val="DefaultParagraphFont"/>
    <w:uiPriority w:val="32"/>
    <w:qFormat/>
    <w:rsid w:val="00782B9A"/>
    <w:rPr>
      <w:b/>
      <w:bCs/>
      <w:smallCaps/>
      <w:color w:val="auto"/>
      <w:spacing w:val="5"/>
      <w:u w:val="single"/>
    </w:rPr>
  </w:style>
  <w:style w:type="paragraph" w:customStyle="1" w:styleId="2ColumnHeading">
    <w:name w:val="2Column Heading"/>
    <w:basedOn w:val="BodyText"/>
    <w:qFormat/>
    <w:rsid w:val="00782B9A"/>
    <w:pPr>
      <w:spacing w:after="60"/>
      <w:ind w:left="-2268"/>
    </w:pPr>
    <w:rPr>
      <w:b/>
    </w:rPr>
  </w:style>
  <w:style w:type="paragraph" w:customStyle="1" w:styleId="Heading1TOC">
    <w:name w:val="Heading1 TOC"/>
    <w:basedOn w:val="Normal"/>
    <w:qFormat/>
    <w:rsid w:val="00782B9A"/>
    <w:pPr>
      <w:spacing w:before="240" w:after="120"/>
    </w:pPr>
    <w:rPr>
      <w:rFonts w:ascii="Times New Roman" w:hAnsi="Times New Roman"/>
      <w:b/>
      <w:sz w:val="32"/>
    </w:rPr>
  </w:style>
  <w:style w:type="paragraph" w:customStyle="1" w:styleId="Heading2TOC">
    <w:name w:val="Heading2 TOC"/>
    <w:basedOn w:val="Normal"/>
    <w:qFormat/>
    <w:rsid w:val="00782B9A"/>
    <w:pPr>
      <w:spacing w:before="240" w:after="60"/>
    </w:pPr>
    <w:rPr>
      <w:rFonts w:ascii="Times New Roman" w:hAnsi="Times New Roman"/>
      <w:b/>
      <w:sz w:val="28"/>
    </w:rPr>
  </w:style>
  <w:style w:type="character" w:customStyle="1" w:styleId="Underline">
    <w:name w:val="Underline"/>
    <w:basedOn w:val="DefaultParagraphFont"/>
    <w:qFormat/>
    <w:rsid w:val="00782B9A"/>
    <w:rPr>
      <w:u w:val="single"/>
    </w:rPr>
  </w:style>
  <w:style w:type="paragraph" w:styleId="BalloonText">
    <w:name w:val="Balloon Text"/>
    <w:basedOn w:val="Normal"/>
    <w:link w:val="BalloonTextChar"/>
    <w:rsid w:val="00782B9A"/>
    <w:rPr>
      <w:rFonts w:ascii="Tahoma" w:hAnsi="Tahoma" w:cs="Tahoma"/>
      <w:sz w:val="16"/>
      <w:szCs w:val="16"/>
    </w:rPr>
  </w:style>
  <w:style w:type="character" w:customStyle="1" w:styleId="BalloonTextChar">
    <w:name w:val="Balloon Text Char"/>
    <w:basedOn w:val="DefaultParagraphFont"/>
    <w:link w:val="BalloonText"/>
    <w:rsid w:val="00782B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2B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2B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1436</Words>
  <Characters>8783</Characters>
  <Application>Microsoft Office Word</Application>
  <DocSecurity>0</DocSecurity>
  <Lines>323</Lines>
  <Paragraphs>157</Paragraphs>
  <ScaleCrop>false</ScaleCrop>
  <Company>Author-it Software Corporation Ltd.</Company>
  <LinksUpToDate>false</LinksUpToDate>
  <CharactersWithSpaces>10131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ICAS4107B Manage resolution of system faults on a live system</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2012-05-27T00:55:00Z</dcterms:created>
  <dcterms:modified xsi:type="dcterms:W3CDTF">2012-05-27T00:55:00Z</dcterms:modified>
</cp:coreProperties>
</file>