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34C" w:rsidP="007D034C">
      <w:pPr>
        <w:pStyle w:val="Title"/>
      </w:pPr>
      <w:r>
        <w:fldChar w:fldCharType="begin"/>
      </w:r>
      <w:r>
        <w:instrText xml:space="preserve"> TITLE   \* MERGEFORMAT </w:instrText>
      </w:r>
      <w:r>
        <w:fldChar w:fldCharType="separate"/>
      </w:r>
      <w:r>
        <w:t>ICAS4106B Action and complete change requests</w:t>
      </w:r>
      <w:r>
        <w:fldChar w:fldCharType="end"/>
      </w:r>
    </w:p>
    <w:p w:rsidR="007D034C" w:rsidP="007D034C">
      <w:pPr>
        <w:pStyle w:val="Version"/>
        <w:sectPr w:rsidSect="00122E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EEB" w:rsidP="00122EEB">
      <w:pPr>
        <w:pStyle w:val="SuperHeading"/>
      </w:pPr>
      <w:r w:rsidRPr="00122EEB">
        <w:t>ICAS4106B Action and complete change requests</w:t>
      </w:r>
    </w:p>
    <w:p w:rsidR="00000000" w:rsidRPr="00122EEB" w:rsidP="00122EEB">
      <w:pPr>
        <w:pStyle w:val="Heading1"/>
      </w:pPr>
      <w:bookmarkStart w:id="1" w:name="O_271656"/>
      <w:bookmarkEnd w:id="1"/>
      <w:r w:rsidRPr="00122EEB">
        <w:t>Modification History</w:t>
      </w:r>
    </w:p>
    <w:p w:rsidR="00000000" w:rsidRPr="00122EEB" w:rsidP="00122EEB">
      <w:pPr>
        <w:pStyle w:val="BodyText"/>
      </w:pPr>
      <w:r w:rsidRPr="00122EEB">
        <w:t>Not Applicable</w:t>
      </w:r>
    </w:p>
    <w:p w:rsidR="00000000" w:rsidRPr="00122EEB" w:rsidP="00122EEB">
      <w:pPr>
        <w:pStyle w:val="AllowPageBreak"/>
      </w:pPr>
    </w:p>
    <w:p w:rsidR="00000000" w:rsidRPr="00122EEB" w:rsidP="00122EEB">
      <w:pPr>
        <w:pStyle w:val="Heading1"/>
      </w:pPr>
      <w:bookmarkStart w:id="2" w:name="O_208031"/>
      <w:bookmarkEnd w:id="2"/>
      <w:r w:rsidRPr="00122EEB">
        <w:t>Unit Descriptor</w:t>
      </w:r>
    </w:p>
    <w:tbl>
      <w:tblPr>
        <w:tblW w:w="0" w:type="auto"/>
        <w:tblLayout w:type="fixed"/>
        <w:tblCellMar>
          <w:left w:w="62" w:type="dxa"/>
          <w:right w:w="62" w:type="dxa"/>
        </w:tblCellMar>
        <w:tblLook w:val="0000"/>
      </w:tblPr>
      <w:tblGrid>
        <w:gridCol w:w="2651"/>
        <w:gridCol w:w="5871"/>
      </w:tblGrid>
      <w:tr w:rsidTr="007D034C">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r w:rsidRPr="00122EEB">
              <w:t>This unit defines the competency required to receive, review and carry out change requests, while utilisi</w:t>
            </w:r>
            <w:r w:rsidRPr="00122EEB">
              <w:t>ng a change management system according to client requirements.</w:t>
            </w:r>
          </w:p>
          <w:p w:rsidR="00000000" w:rsidRPr="00122EEB" w:rsidP="00122EEB">
            <w:pPr>
              <w:pStyle w:val="BodyText"/>
            </w:pPr>
          </w:p>
          <w:p w:rsidR="00000000" w:rsidRPr="00122EEB" w:rsidP="00122EEB">
            <w:pPr>
              <w:pStyle w:val="BodyText"/>
            </w:pPr>
            <w:r w:rsidRPr="00122EEB">
              <w:t>The following units are linked and form an appropriate cluster:</w:t>
            </w:r>
          </w:p>
          <w:p w:rsidR="00000000" w:rsidRPr="00122EEB" w:rsidP="00122EEB">
            <w:pPr>
              <w:pStyle w:val="ListBullet"/>
            </w:pPr>
            <w:r w:rsidRPr="00122EEB">
              <w:t>ICAA4041C Determine and confirm client business expectations and needs</w:t>
            </w:r>
          </w:p>
          <w:p w:rsidR="00000000" w:rsidRPr="00122EEB" w:rsidP="00122EEB">
            <w:pPr>
              <w:pStyle w:val="ListBullet"/>
            </w:pPr>
            <w:r w:rsidRPr="00122EEB">
              <w:t>ICAS4116B Undertake capacity planning</w:t>
            </w:r>
          </w:p>
          <w:p w:rsidR="00000000" w:rsidRPr="00122EEB" w:rsidP="00122EEB">
            <w:pPr>
              <w:pStyle w:val="BodyText"/>
            </w:pPr>
          </w:p>
          <w:p w:rsidR="00000000" w:rsidRPr="00122EEB" w:rsidP="00122EEB">
            <w:pPr>
              <w:pStyle w:val="BodyText"/>
            </w:pPr>
            <w:r w:rsidRPr="00122EEB">
              <w:t>No licensing, legislative, regulatory or certification requirements apply to this unit at the time of publication.</w:t>
            </w:r>
          </w:p>
        </w:tc>
      </w:tr>
    </w:tbl>
    <w:p w:rsidR="007D034C" w:rsidP="00122EEB">
      <w:pPr>
        <w:pStyle w:val="BodyText"/>
      </w:pPr>
    </w:p>
    <w:p w:rsidR="007D034C" w:rsidP="00122EEB">
      <w:pPr>
        <w:pStyle w:val="BodyText"/>
      </w:pPr>
    </w:p>
    <w:p w:rsidR="00000000" w:rsidRPr="00122EEB" w:rsidP="00122EEB">
      <w:pPr>
        <w:pStyle w:val="Heading1"/>
      </w:pPr>
      <w:bookmarkStart w:id="3" w:name="O_208035"/>
      <w:bookmarkEnd w:id="3"/>
      <w:r w:rsidRPr="00122EEB">
        <w:t>Application of the Unit</w:t>
      </w:r>
    </w:p>
    <w:tbl>
      <w:tblPr>
        <w:tblW w:w="0" w:type="auto"/>
        <w:tblLayout w:type="fixed"/>
        <w:tblCellMar>
          <w:left w:w="62" w:type="dxa"/>
          <w:right w:w="62" w:type="dxa"/>
        </w:tblCellMar>
        <w:tblLook w:val="0000"/>
      </w:tblPr>
      <w:tblGrid>
        <w:gridCol w:w="2764"/>
        <w:gridCol w:w="5758"/>
      </w:tblGrid>
      <w:tr w:rsidTr="007D034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p>
        </w:tc>
      </w:tr>
    </w:tbl>
    <w:p w:rsidR="007D034C" w:rsidP="00122EEB">
      <w:pPr>
        <w:pStyle w:val="BodyText"/>
      </w:pPr>
    </w:p>
    <w:p w:rsidR="007D034C" w:rsidP="00122EEB">
      <w:pPr>
        <w:pStyle w:val="BodyText"/>
      </w:pPr>
    </w:p>
    <w:p w:rsidR="00000000" w:rsidRPr="00122EEB" w:rsidP="00122EEB">
      <w:pPr>
        <w:pStyle w:val="Heading1"/>
      </w:pPr>
      <w:bookmarkStart w:id="4" w:name="O_279916"/>
      <w:bookmarkEnd w:id="4"/>
      <w:r w:rsidRPr="00122EEB">
        <w:t>Licensing/Regulatory Information</w:t>
      </w:r>
    </w:p>
    <w:p w:rsidR="00000000" w:rsidRPr="00122EEB" w:rsidP="00122EEB">
      <w:pPr>
        <w:pStyle w:val="BodyText"/>
      </w:pPr>
      <w:r w:rsidRPr="00122EEB">
        <w:t>Refer to Unit Descriptor</w:t>
      </w:r>
    </w:p>
    <w:p w:rsidR="00000000" w:rsidRPr="00122EEB" w:rsidP="00122EEB">
      <w:pPr>
        <w:pStyle w:val="AllowPageBreak"/>
      </w:pPr>
    </w:p>
    <w:p w:rsidR="00000000" w:rsidRPr="00122EEB" w:rsidP="00122EEB">
      <w:pPr>
        <w:pStyle w:val="Heading1"/>
      </w:pPr>
      <w:bookmarkStart w:id="5" w:name="O_208033"/>
      <w:bookmarkEnd w:id="5"/>
      <w:r w:rsidRPr="00122EEB">
        <w:t>Pre-Requisites</w:t>
      </w:r>
    </w:p>
    <w:tbl>
      <w:tblPr>
        <w:tblW w:w="0" w:type="auto"/>
        <w:tblLayout w:type="fixed"/>
        <w:tblCellMar>
          <w:left w:w="62" w:type="dxa"/>
          <w:right w:w="62" w:type="dxa"/>
        </w:tblCellMar>
        <w:tblLook w:val="0000"/>
      </w:tblPr>
      <w:tblGrid>
        <w:gridCol w:w="2775"/>
        <w:gridCol w:w="1295"/>
        <w:gridCol w:w="4452"/>
      </w:tblGrid>
      <w:tr w:rsidTr="007D03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p>
        </w:tc>
      </w:tr>
      <w:tr w:rsidTr="007D03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p>
        </w:tc>
      </w:tr>
      <w:tr w:rsidTr="007D03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p>
        </w:tc>
      </w:tr>
    </w:tbl>
    <w:p w:rsidR="007D034C" w:rsidP="00122EEB">
      <w:pPr>
        <w:pStyle w:val="BodyText"/>
      </w:pPr>
    </w:p>
    <w:p w:rsidR="007D034C" w:rsidP="00122EEB">
      <w:pPr>
        <w:pStyle w:val="BodyText"/>
      </w:pPr>
    </w:p>
    <w:p w:rsidR="00000000" w:rsidRPr="00122EEB" w:rsidP="00122EEB">
      <w:pPr>
        <w:pStyle w:val="Heading1"/>
      </w:pPr>
      <w:bookmarkStart w:id="6" w:name="O_208032"/>
      <w:bookmarkEnd w:id="6"/>
      <w:r w:rsidRPr="00122EEB">
        <w:t>Employability Skills Information</w:t>
      </w:r>
    </w:p>
    <w:tbl>
      <w:tblPr>
        <w:tblW w:w="0" w:type="auto"/>
        <w:tblLayout w:type="fixed"/>
        <w:tblCellMar>
          <w:left w:w="62" w:type="dxa"/>
          <w:right w:w="62" w:type="dxa"/>
        </w:tblCellMar>
        <w:tblLook w:val="0000"/>
      </w:tblPr>
      <w:tblGrid>
        <w:gridCol w:w="2802"/>
        <w:gridCol w:w="5720"/>
      </w:tblGrid>
      <w:tr w:rsidTr="007D03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r w:rsidRPr="00122EEB">
              <w:t>This unit contains employability skills.</w:t>
            </w:r>
          </w:p>
        </w:tc>
      </w:tr>
    </w:tbl>
    <w:p w:rsidR="007D034C" w:rsidP="00122EEB">
      <w:pPr>
        <w:pStyle w:val="BodyText"/>
      </w:pPr>
    </w:p>
    <w:p w:rsidR="007D034C" w:rsidP="00122EEB">
      <w:pPr>
        <w:pStyle w:val="BodyText"/>
      </w:pPr>
    </w:p>
    <w:p w:rsidR="00000000" w:rsidRPr="00122EEB" w:rsidP="00122EEB">
      <w:pPr>
        <w:pStyle w:val="Heading1"/>
      </w:pPr>
      <w:bookmarkStart w:id="7" w:name="O_289702"/>
      <w:bookmarkEnd w:id="7"/>
      <w:r w:rsidRPr="00122EEB">
        <w:t>Elements and Performance Criteria Pre-Content</w:t>
      </w:r>
    </w:p>
    <w:tbl>
      <w:tblPr>
        <w:tblW w:w="0" w:type="auto"/>
        <w:tblLayout w:type="fixed"/>
        <w:tblCellMar>
          <w:left w:w="62" w:type="dxa"/>
          <w:right w:w="62" w:type="dxa"/>
        </w:tblCellMar>
        <w:tblLook w:val="0000"/>
      </w:tblPr>
      <w:tblGrid>
        <w:gridCol w:w="2548"/>
        <w:gridCol w:w="5974"/>
      </w:tblGrid>
      <w:tr w:rsidTr="007D03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r w:rsidRPr="00122EEB">
              <w:t>Performance criteria describe the performance needed to demonstrate achievement of the element. Where bold italicised text is used, further info</w:t>
            </w:r>
            <w:r w:rsidRPr="00122EEB">
              <w:t>rmation is detailed in the required skills and knowledge section and the range statement. Assessment of performance is to be consistent with the evidence guide.</w:t>
            </w:r>
          </w:p>
        </w:tc>
      </w:tr>
    </w:tbl>
    <w:p w:rsidR="00000000" w:rsidRPr="00122EEB" w:rsidP="00122EEB">
      <w:pPr>
        <w:pStyle w:val="BodyText"/>
      </w:pPr>
    </w:p>
    <w:p w:rsidR="00000000" w:rsidRPr="00122EEB" w:rsidP="00122EEB">
      <w:pPr>
        <w:pStyle w:val="AllowPageBreak"/>
      </w:pPr>
    </w:p>
    <w:p w:rsidR="00000000" w:rsidRPr="00122EEB" w:rsidP="00122EEB">
      <w:pPr>
        <w:pStyle w:val="Heading1"/>
      </w:pPr>
      <w:bookmarkStart w:id="8" w:name="O_236369"/>
      <w:bookmarkEnd w:id="8"/>
      <w:r w:rsidRPr="00122EEB">
        <w:t>Elements and Performance Criteria</w:t>
      </w:r>
    </w:p>
    <w:tbl>
      <w:tblPr>
        <w:tblW w:w="0" w:type="auto"/>
        <w:tblLayout w:type="fixed"/>
        <w:tblCellMar>
          <w:left w:w="62" w:type="dxa"/>
          <w:right w:w="62" w:type="dxa"/>
        </w:tblCellMar>
        <w:tblLook w:val="0000"/>
      </w:tblPr>
      <w:tblGrid>
        <w:gridCol w:w="2548"/>
        <w:gridCol w:w="5974"/>
      </w:tblGrid>
      <w:tr w:rsidTr="007D034C">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r w:rsidRPr="00122EEB">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PERFORMANCE CRITERIA</w:t>
            </w:r>
          </w:p>
        </w:tc>
      </w:tr>
      <w:tr w:rsidTr="007D03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List"/>
              <w:rPr>
                <w:lang w:val="en-NZ"/>
              </w:rPr>
            </w:pPr>
            <w:r w:rsidRPr="00122EEB">
              <w:t>1.</w:t>
            </w:r>
            <w:r w:rsidRPr="00122EEB">
              <w:tab/>
              <w:t>Review ch</w:t>
            </w:r>
            <w:r w:rsidRPr="00122EEB">
              <w:t>ange requests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2"/>
            </w:pPr>
            <w:r w:rsidRPr="00122EEB">
              <w:t>1.1.</w:t>
            </w:r>
            <w:r w:rsidRPr="00122EEB">
              <w:tab/>
              <w:t xml:space="preserve">Receive and document requests for </w:t>
            </w:r>
            <w:r w:rsidRPr="00122EEB">
              <w:rPr>
                <w:rStyle w:val="BoldandItalics"/>
              </w:rPr>
              <w:t>hardware</w:t>
            </w:r>
            <w:r w:rsidRPr="00122EEB">
              <w:t xml:space="preserve"> and </w:t>
            </w:r>
            <w:r w:rsidRPr="00122EEB">
              <w:rPr>
                <w:rStyle w:val="BoldandItalics"/>
              </w:rPr>
              <w:t>software</w:t>
            </w:r>
            <w:r w:rsidRPr="00122EEB">
              <w:t xml:space="preserve"> changes, utilising a change management system and according to organisational </w:t>
            </w:r>
            <w:r w:rsidRPr="00122EEB">
              <w:rPr>
                <w:rStyle w:val="BoldandItalics"/>
              </w:rPr>
              <w:t>help desk procedures</w:t>
            </w:r>
          </w:p>
          <w:p w:rsidR="00000000" w:rsidRPr="00122EEB" w:rsidP="00122EEB">
            <w:pPr>
              <w:pStyle w:val="List2"/>
            </w:pPr>
            <w:r w:rsidRPr="00122EEB">
              <w:t>1.2.</w:t>
            </w:r>
            <w:r w:rsidRPr="00122EEB">
              <w:tab/>
              <w:t xml:space="preserve">Gather and organise </w:t>
            </w:r>
            <w:r w:rsidRPr="00122EEB">
              <w:rPr>
                <w:rStyle w:val="BoldandItalics"/>
              </w:rPr>
              <w:t>system</w:t>
            </w:r>
            <w:r w:rsidRPr="00122EEB">
              <w:t xml:space="preserve"> data relevant to the change requests, using available diagnostic tools</w:t>
            </w:r>
          </w:p>
          <w:p w:rsidR="00000000" w:rsidRPr="00122EEB" w:rsidP="00122EEB">
            <w:pPr>
              <w:pStyle w:val="List2"/>
            </w:pPr>
            <w:r w:rsidRPr="00122EEB">
              <w:t>1.3.</w:t>
            </w:r>
            <w:r w:rsidRPr="00122EEB">
              <w:tab/>
              <w:t xml:space="preserve">Review the proposed changes against current and future business </w:t>
            </w:r>
            <w:r w:rsidRPr="00122EEB">
              <w:rPr>
                <w:rStyle w:val="BoldandItalics"/>
              </w:rPr>
              <w:t>requirements</w:t>
            </w:r>
            <w:r w:rsidRPr="00122EEB">
              <w:t xml:space="preserve"> and examine the </w:t>
            </w:r>
            <w:r w:rsidRPr="00122EEB">
              <w:rPr>
                <w:rStyle w:val="BoldandItalics"/>
              </w:rPr>
              <w:t>system</w:t>
            </w:r>
            <w:r w:rsidRPr="00122EEB">
              <w:t xml:space="preserve"> data, with work team, in order to select appropriate changes to be carried out</w:t>
            </w:r>
          </w:p>
          <w:p w:rsidR="00000000" w:rsidP="00122EEB">
            <w:pPr>
              <w:pStyle w:val="List2"/>
              <w:rPr>
                <w:lang w:val="en-NZ"/>
              </w:rPr>
            </w:pPr>
            <w:r w:rsidRPr="00122EEB">
              <w:t>1.4.</w:t>
            </w:r>
            <w:r w:rsidRPr="00122EEB">
              <w:tab/>
              <w:t xml:space="preserve">Discuss and clarify the selected changes with </w:t>
            </w:r>
            <w:r w:rsidRPr="00122EEB">
              <w:rPr>
                <w:rStyle w:val="BoldandItalics"/>
              </w:rPr>
              <w:t>client</w:t>
            </w:r>
          </w:p>
        </w:tc>
      </w:tr>
      <w:tr w:rsidTr="007D03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List"/>
              <w:rPr>
                <w:lang w:val="en-NZ"/>
              </w:rPr>
            </w:pPr>
            <w:r w:rsidRPr="00122EEB">
              <w:t>2.</w:t>
            </w:r>
            <w:r w:rsidRPr="00122EEB">
              <w:tab/>
              <w:t>Modify system according to requested changes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2"/>
            </w:pPr>
            <w:r w:rsidRPr="00122EEB">
              <w:t>2.1.</w:t>
            </w:r>
            <w:r w:rsidRPr="00122EEB">
              <w:tab/>
              <w:t xml:space="preserve">Develop a plan, with prioritised tasks and contingency arrangements, for modification of the </w:t>
            </w:r>
            <w:r w:rsidRPr="00122EEB">
              <w:rPr>
                <w:rStyle w:val="BoldandItalics"/>
              </w:rPr>
              <w:t>system</w:t>
            </w:r>
          </w:p>
          <w:p w:rsidR="00000000" w:rsidRPr="00122EEB" w:rsidP="00122EEB">
            <w:pPr>
              <w:pStyle w:val="List2"/>
            </w:pPr>
            <w:r w:rsidRPr="00122EEB">
              <w:t>2.2.</w:t>
            </w:r>
            <w:r w:rsidRPr="00122EEB">
              <w:tab/>
              <w:t xml:space="preserve">Undertake the selected </w:t>
            </w:r>
            <w:r w:rsidRPr="00122EEB">
              <w:rPr>
                <w:rStyle w:val="BoldandItalics"/>
              </w:rPr>
              <w:t>system</w:t>
            </w:r>
            <w:r w:rsidRPr="00122EEB">
              <w:t xml:space="preserve"> changes a</w:t>
            </w:r>
            <w:r w:rsidRPr="00122EEB">
              <w:t xml:space="preserve">ccording to </w:t>
            </w:r>
            <w:r w:rsidRPr="00122EEB">
              <w:rPr>
                <w:rStyle w:val="BoldandItalics"/>
              </w:rPr>
              <w:t>organisational guidelines</w:t>
            </w:r>
            <w:r w:rsidRPr="00122EEB">
              <w:t xml:space="preserve"> and procedures and in accordance with manufacturer recommendations</w:t>
            </w:r>
          </w:p>
          <w:p w:rsidR="00000000" w:rsidRPr="00122EEB" w:rsidP="00122EEB">
            <w:pPr>
              <w:pStyle w:val="List2"/>
            </w:pPr>
            <w:r w:rsidRPr="00122EEB">
              <w:t>2.3.</w:t>
            </w:r>
            <w:r w:rsidRPr="00122EEB">
              <w:tab/>
              <w:t xml:space="preserve">Test the </w:t>
            </w:r>
            <w:r w:rsidRPr="00122EEB">
              <w:rPr>
                <w:rStyle w:val="BoldandItalics"/>
              </w:rPr>
              <w:t>system</w:t>
            </w:r>
            <w:r w:rsidRPr="00122EEB">
              <w:t xml:space="preserve"> changes for performance and identify problems</w:t>
            </w:r>
          </w:p>
          <w:p w:rsidR="00000000" w:rsidRPr="00122EEB" w:rsidP="00122EEB">
            <w:pPr>
              <w:pStyle w:val="List2"/>
            </w:pPr>
            <w:r w:rsidRPr="00122EEB">
              <w:t>2.4.</w:t>
            </w:r>
            <w:r w:rsidRPr="00122EEB">
              <w:tab/>
              <w:t>Resolve identified problems</w:t>
            </w:r>
          </w:p>
          <w:p w:rsidR="00000000" w:rsidRPr="00122EEB" w:rsidP="00122EEB">
            <w:pPr>
              <w:pStyle w:val="List2"/>
            </w:pPr>
            <w:r w:rsidRPr="00122EEB">
              <w:t>2.5.</w:t>
            </w:r>
            <w:r w:rsidRPr="00122EEB">
              <w:tab/>
              <w:t xml:space="preserve">Revise relevant </w:t>
            </w:r>
            <w:r w:rsidRPr="00122EEB">
              <w:rPr>
                <w:rStyle w:val="BoldandItalics"/>
              </w:rPr>
              <w:t>client</w:t>
            </w:r>
            <w:r w:rsidRPr="00122EEB">
              <w:t xml:space="preserve"> and </w:t>
            </w:r>
            <w:r w:rsidRPr="00122EEB">
              <w:rPr>
                <w:rStyle w:val="BoldandItalics"/>
              </w:rPr>
              <w:t>technical documenta</w:t>
            </w:r>
            <w:r w:rsidRPr="00122EEB">
              <w:rPr>
                <w:rStyle w:val="BoldandItalics"/>
              </w:rPr>
              <w:t>tion</w:t>
            </w:r>
            <w:r w:rsidRPr="00122EEB">
              <w:t xml:space="preserve"> to reflect system changes according to organisational </w:t>
            </w:r>
            <w:r w:rsidRPr="00122EEB">
              <w:rPr>
                <w:rStyle w:val="BoldandItalics"/>
              </w:rPr>
              <w:t>standards</w:t>
            </w:r>
          </w:p>
          <w:p w:rsidR="00000000" w:rsidP="00122EEB">
            <w:pPr>
              <w:pStyle w:val="List2"/>
              <w:rPr>
                <w:lang w:val="en-NZ"/>
              </w:rPr>
            </w:pPr>
            <w:r w:rsidRPr="00122EEB">
              <w:t>2.6.</w:t>
            </w:r>
            <w:r w:rsidRPr="00122EEB">
              <w:tab/>
              <w:t xml:space="preserve">Notify </w:t>
            </w:r>
            <w:r w:rsidRPr="00122EEB">
              <w:rPr>
                <w:rStyle w:val="BoldandItalics"/>
              </w:rPr>
              <w:t>client</w:t>
            </w:r>
            <w:r w:rsidRPr="00122EEB">
              <w:t xml:space="preserve"> of status of change and update change management </w:t>
            </w:r>
            <w:r w:rsidRPr="00122EEB">
              <w:rPr>
                <w:rStyle w:val="BoldandItalics"/>
              </w:rPr>
              <w:t>system</w:t>
            </w:r>
            <w:r w:rsidRPr="00122EEB">
              <w:t xml:space="preserve">, as per organisational </w:t>
            </w:r>
            <w:r w:rsidRPr="00122EEB">
              <w:rPr>
                <w:rStyle w:val="BoldandItalics"/>
              </w:rPr>
              <w:t>help desk</w:t>
            </w:r>
            <w:r w:rsidRPr="00122EEB">
              <w:t xml:space="preserve"> </w:t>
            </w:r>
            <w:r w:rsidRPr="00122EEB">
              <w:rPr>
                <w:rStyle w:val="BoldandItalics"/>
              </w:rPr>
              <w:t>procedures</w:t>
            </w:r>
          </w:p>
        </w:tc>
      </w:tr>
      <w:tr w:rsidTr="007D03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List"/>
              <w:rPr>
                <w:lang w:val="en-NZ"/>
              </w:rPr>
            </w:pPr>
            <w:r w:rsidRPr="00122EEB">
              <w:t>3.</w:t>
            </w:r>
            <w:r w:rsidRPr="00122EEB">
              <w:tab/>
              <w:t>Prepare and deliver training on use of modified system</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2"/>
            </w:pPr>
            <w:r w:rsidRPr="00122EEB">
              <w:t>3.1.</w:t>
            </w:r>
            <w:r w:rsidRPr="00122EEB">
              <w:tab/>
              <w:t>Prep</w:t>
            </w:r>
            <w:r w:rsidRPr="00122EEB">
              <w:t xml:space="preserve">are training to meet the needs of </w:t>
            </w:r>
            <w:r w:rsidRPr="00122EEB">
              <w:rPr>
                <w:rStyle w:val="BoldandItalics"/>
              </w:rPr>
              <w:t>client</w:t>
            </w:r>
            <w:r w:rsidRPr="00122EEB">
              <w:t xml:space="preserve"> in using the changed </w:t>
            </w:r>
            <w:r w:rsidRPr="00122EEB">
              <w:rPr>
                <w:rStyle w:val="BoldandItalics"/>
              </w:rPr>
              <w:t>system</w:t>
            </w:r>
          </w:p>
          <w:p w:rsidR="00000000" w:rsidRPr="00122EEB" w:rsidP="00122EEB">
            <w:pPr>
              <w:pStyle w:val="List2"/>
            </w:pPr>
            <w:r w:rsidRPr="00122EEB">
              <w:t>3.2.</w:t>
            </w:r>
            <w:r w:rsidRPr="00122EEB">
              <w:tab/>
              <w:t xml:space="preserve">Deliver prepared training appropriate for the </w:t>
            </w:r>
            <w:r w:rsidRPr="00122EEB">
              <w:rPr>
                <w:rStyle w:val="BoldandItalics"/>
              </w:rPr>
              <w:t>client</w:t>
            </w:r>
          </w:p>
        </w:tc>
      </w:tr>
    </w:tbl>
    <w:p w:rsidR="007D034C" w:rsidP="00122EEB">
      <w:pPr>
        <w:pStyle w:val="BodyText"/>
      </w:pPr>
    </w:p>
    <w:p w:rsidR="007D034C" w:rsidP="00122EEB">
      <w:pPr>
        <w:pStyle w:val="BodyText"/>
      </w:pPr>
    </w:p>
    <w:p w:rsidR="00000000" w:rsidRPr="00122EEB" w:rsidP="00122EEB">
      <w:pPr>
        <w:pStyle w:val="Heading1"/>
      </w:pPr>
      <w:bookmarkStart w:id="9" w:name="O_260319"/>
      <w:bookmarkEnd w:id="9"/>
      <w:r w:rsidRPr="00122EEB">
        <w:t>Required Skills and Knowledge</w:t>
      </w:r>
    </w:p>
    <w:tbl>
      <w:tblPr>
        <w:tblW w:w="0" w:type="auto"/>
        <w:tblLayout w:type="fixed"/>
        <w:tblCellMar>
          <w:left w:w="62" w:type="dxa"/>
          <w:right w:w="62" w:type="dxa"/>
        </w:tblCellMar>
        <w:tblLook w:val="0000"/>
      </w:tblPr>
      <w:tblGrid>
        <w:gridCol w:w="8522"/>
      </w:tblGrid>
      <w:tr w:rsidTr="007D03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REQUIRED SKILLS AND KNOWLEDGE</w:t>
            </w:r>
          </w:p>
        </w:tc>
      </w:tr>
      <w:tr w:rsidTr="007D03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t>This section describes the skills and knowledge required for this unit.</w:t>
            </w:r>
          </w:p>
        </w:tc>
      </w:tr>
      <w:tr w:rsidTr="007D03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Required skills</w:t>
            </w:r>
          </w:p>
        </w:tc>
      </w:tr>
      <w:tr w:rsidTr="007D03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Bullet"/>
            </w:pPr>
            <w:r w:rsidRPr="00122EEB">
              <w:t>Timely actioning of change requests</w:t>
            </w:r>
          </w:p>
          <w:p w:rsidR="00000000" w:rsidRPr="00122EEB" w:rsidP="00122EEB">
            <w:pPr>
              <w:pStyle w:val="ListBullet"/>
            </w:pPr>
            <w:r w:rsidRPr="00122EEB">
              <w:t>Ability to handle requests within a defined range of problems</w:t>
            </w:r>
          </w:p>
          <w:p w:rsidR="00000000" w:rsidRPr="00122EEB" w:rsidP="00122EEB">
            <w:pPr>
              <w:pStyle w:val="ListBullet"/>
            </w:pPr>
            <w:r w:rsidRPr="00122EEB">
              <w:t>Basic language and communication skills to carry out the change requests and to follow up on progress</w:t>
            </w:r>
          </w:p>
          <w:p w:rsidR="00000000" w:rsidRPr="00122EEB" w:rsidP="00122EEB">
            <w:pPr>
              <w:pStyle w:val="ListBullet"/>
            </w:pPr>
            <w:r w:rsidRPr="00122EEB">
              <w:t>Record keeping for requests and actions</w:t>
            </w:r>
          </w:p>
          <w:p w:rsidR="00000000" w:rsidRPr="00122EEB" w:rsidP="00122EEB">
            <w:pPr>
              <w:pStyle w:val="ListBullet"/>
            </w:pPr>
            <w:r w:rsidRPr="00122EEB">
              <w:t>Report writing skills</w:t>
            </w:r>
          </w:p>
          <w:p w:rsidR="00000000" w:rsidRPr="00122EEB" w:rsidP="00122EEB">
            <w:pPr>
              <w:pStyle w:val="ListBullet"/>
            </w:pPr>
            <w:r w:rsidRPr="00122EEB">
              <w:t>Customer service skills</w:t>
            </w:r>
          </w:p>
          <w:p w:rsidR="00000000" w:rsidRPr="00122EEB" w:rsidP="00122EEB">
            <w:pPr>
              <w:pStyle w:val="ListBullet"/>
            </w:pPr>
            <w:r w:rsidRPr="00122EEB">
              <w:t>General analysis in relation to reviewing change procedures</w:t>
            </w:r>
          </w:p>
          <w:p w:rsidR="00000000" w:rsidRPr="00122EEB" w:rsidP="00122EEB">
            <w:pPr>
              <w:pStyle w:val="ListBullet"/>
            </w:pPr>
            <w:r w:rsidRPr="00122EEB">
              <w:t>Cultural awareness in relation to client interaction</w:t>
            </w:r>
          </w:p>
          <w:p w:rsidR="00000000" w:rsidRPr="00122EEB" w:rsidP="00122EEB">
            <w:pPr>
              <w:pStyle w:val="ListBullet"/>
            </w:pPr>
            <w:r w:rsidRPr="00122EEB">
              <w:t>Conflict resolution skills in relation to handling clients</w:t>
            </w:r>
          </w:p>
          <w:p w:rsidR="00000000" w:rsidP="00122EEB">
            <w:pPr>
              <w:pStyle w:val="ListBullet"/>
              <w:rPr>
                <w:lang w:val="en-NZ"/>
              </w:rPr>
            </w:pPr>
            <w:r w:rsidRPr="00122EEB">
              <w:t>Low-level training needs analysis capability</w:t>
            </w:r>
          </w:p>
        </w:tc>
      </w:tr>
      <w:tr w:rsidTr="007D03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Required knowledge</w:t>
            </w:r>
          </w:p>
        </w:tc>
      </w:tr>
      <w:tr w:rsidTr="007D03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Bullet"/>
            </w:pPr>
            <w:r w:rsidRPr="00122EEB">
              <w:t>Broad knowledge of help desk practices</w:t>
            </w:r>
          </w:p>
          <w:p w:rsidR="00000000" w:rsidRPr="00122EEB" w:rsidP="00122EEB">
            <w:pPr>
              <w:pStyle w:val="ListBullet"/>
            </w:pPr>
            <w:r w:rsidRPr="00122EEB">
              <w:t>Current industry-accepted hardware and</w:t>
            </w:r>
            <w:r w:rsidRPr="00122EEB">
              <w:t xml:space="preserve"> software products, with broad knowledge of general features and capabilities and detailed knowledge in some areas</w:t>
            </w:r>
          </w:p>
          <w:p w:rsidR="00000000" w:rsidRPr="00122EEB" w:rsidP="00122EEB">
            <w:pPr>
              <w:pStyle w:val="ListBullet"/>
            </w:pPr>
            <w:r w:rsidRPr="00122EEB">
              <w:t>Broad knowledge of the role of stakeholders and the degree of stakeholder involvement</w:t>
            </w:r>
          </w:p>
          <w:p w:rsidR="00000000" w:rsidRPr="00122EEB" w:rsidP="00122EEB">
            <w:pPr>
              <w:pStyle w:val="ListBullet"/>
            </w:pPr>
            <w:r w:rsidRPr="00122EEB">
              <w:t>General knowledge of the client business domain</w:t>
            </w:r>
          </w:p>
          <w:p w:rsidR="00000000" w:rsidRPr="00122EEB" w:rsidP="00122EEB">
            <w:pPr>
              <w:pStyle w:val="ListBullet"/>
            </w:pPr>
            <w:r w:rsidRPr="00122EEB">
              <w:t>Detaile</w:t>
            </w:r>
            <w:r w:rsidRPr="00122EEB">
              <w:t>d knowledge of the system's current functionality</w:t>
            </w:r>
          </w:p>
          <w:p w:rsidR="00000000" w:rsidRPr="00122EEB" w:rsidP="00122EEB">
            <w:pPr>
              <w:pStyle w:val="ListBullet"/>
            </w:pPr>
            <w:r w:rsidRPr="00122EEB">
              <w:t>Broad knowledge of quality assurance practices</w:t>
            </w:r>
          </w:p>
          <w:p w:rsidR="00000000" w:rsidRPr="00122EEB" w:rsidP="00122EEB">
            <w:pPr>
              <w:pStyle w:val="ListBullet"/>
            </w:pPr>
            <w:r w:rsidRPr="00122EEB">
              <w:t>Change management tools</w:t>
            </w:r>
          </w:p>
          <w:p w:rsidR="00000000" w:rsidRPr="00122EEB" w:rsidP="00122EEB">
            <w:pPr>
              <w:pStyle w:val="ListBullet"/>
            </w:pPr>
            <w:r w:rsidRPr="00122EEB">
              <w:t>Broad knowledge of system testing</w:t>
            </w:r>
          </w:p>
          <w:p w:rsidR="00000000" w:rsidRPr="00122EEB" w:rsidP="00122EEB">
            <w:pPr>
              <w:pStyle w:val="ListBullet"/>
            </w:pPr>
            <w:r w:rsidRPr="00122EEB">
              <w:t>Broad knowledge of the organisation's service-level agreements</w:t>
            </w:r>
          </w:p>
        </w:tc>
      </w:tr>
    </w:tbl>
    <w:p w:rsidR="007D034C" w:rsidP="00122EEB">
      <w:pPr>
        <w:pStyle w:val="BodyText"/>
      </w:pPr>
    </w:p>
    <w:p w:rsidR="007D034C" w:rsidP="00122EEB">
      <w:pPr>
        <w:pStyle w:val="BodyText"/>
      </w:pPr>
    </w:p>
    <w:p w:rsidR="00000000" w:rsidRPr="00122EEB" w:rsidP="00122EEB">
      <w:pPr>
        <w:pStyle w:val="AllowPageBreak"/>
      </w:pPr>
    </w:p>
    <w:p w:rsidR="00000000" w:rsidRPr="00122EEB" w:rsidP="00122EEB">
      <w:pPr>
        <w:pStyle w:val="Heading1"/>
      </w:pPr>
      <w:bookmarkStart w:id="10" w:name="O_244353"/>
      <w:bookmarkEnd w:id="10"/>
      <w:r w:rsidRPr="00122EEB">
        <w:t>Evidence Guide</w:t>
      </w:r>
    </w:p>
    <w:tbl>
      <w:tblPr>
        <w:tblW w:w="9570" w:type="dxa"/>
        <w:tblLayout w:type="fixed"/>
        <w:tblCellMar>
          <w:left w:w="62" w:type="dxa"/>
          <w:right w:w="62" w:type="dxa"/>
        </w:tblCellMar>
        <w:tblLook w:val="0000"/>
      </w:tblPr>
      <w:tblGrid>
        <w:gridCol w:w="3908"/>
        <w:gridCol w:w="5662"/>
      </w:tblGrid>
      <w:tr w:rsidTr="007D03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EVIDENCE GUIDE</w:t>
            </w:r>
          </w:p>
        </w:tc>
      </w:tr>
      <w:tr w:rsidTr="007D03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t>The evidence guide provides advice on assessment and must be read in conjunction with the performance criteria, required skills and knowledge, range statement and the Assessment Guidelines for the Training Package.</w:t>
            </w:r>
          </w:p>
        </w:tc>
      </w:tr>
      <w:tr w:rsidTr="007D03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Overvie</w:t>
            </w:r>
            <w:r w:rsidRPr="00122EEB">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p>
        </w:tc>
      </w:tr>
      <w:tr w:rsidTr="007D03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r w:rsidRPr="00122EEB">
              <w:t>Evidence of the following is essential:</w:t>
            </w:r>
          </w:p>
          <w:p w:rsidR="00000000" w:rsidRPr="00122EEB" w:rsidP="00122EEB">
            <w:pPr>
              <w:pStyle w:val="ListBullet"/>
            </w:pPr>
            <w:r w:rsidRPr="00122EEB">
              <w:t>Assessment must confirm the ability to use and update a change management system. Assessment m</w:t>
            </w:r>
            <w:r w:rsidRPr="00122EEB">
              <w:t>ust confirm the ability to review and assess change requirements, and to plan and implement change procedures according to organisational guidelines and client requirements. Assessment must confirm the ability to prepare and deliver training appropriate fo</w:t>
            </w:r>
            <w:r w:rsidRPr="00122EEB">
              <w:t>r the client.</w:t>
            </w:r>
          </w:p>
          <w:p w:rsidR="00000000" w:rsidRPr="00122EEB" w:rsidP="00122EEB">
            <w:pPr>
              <w:pStyle w:val="BodyText"/>
            </w:pPr>
          </w:p>
          <w:p w:rsidR="00000000" w:rsidRPr="00122EEB" w:rsidP="00122EEB">
            <w:pPr>
              <w:pStyle w:val="BodyText"/>
            </w:pPr>
            <w:r w:rsidRPr="00122EEB">
              <w:t>To demonstrate competency in this unit the learner will require access to:</w:t>
            </w:r>
          </w:p>
          <w:p w:rsidR="00000000" w:rsidRPr="00122EEB" w:rsidP="00122EEB">
            <w:pPr>
              <w:pStyle w:val="ListBullet"/>
            </w:pPr>
            <w:r w:rsidRPr="00122EEB">
              <w:t>Change request documentation</w:t>
            </w:r>
          </w:p>
          <w:p w:rsidR="00000000" w:rsidRPr="00122EEB" w:rsidP="00122EEB">
            <w:pPr>
              <w:pStyle w:val="ListBullet"/>
            </w:pPr>
            <w:r w:rsidRPr="00122EEB">
              <w:t>Physical system or network</w:t>
            </w:r>
          </w:p>
          <w:p w:rsidR="00000000" w:rsidRPr="00122EEB" w:rsidP="00122EEB">
            <w:pPr>
              <w:pStyle w:val="ListBullet"/>
            </w:pPr>
            <w:r w:rsidRPr="00122EEB">
              <w:t>Technical manuals, appropriate diagnostic tools</w:t>
            </w:r>
          </w:p>
          <w:p w:rsidR="00000000" w:rsidRPr="00122EEB" w:rsidP="00122EEB">
            <w:pPr>
              <w:pStyle w:val="ListBullet"/>
            </w:pPr>
            <w:r w:rsidRPr="00122EEB">
              <w:t>Current business requirements</w:t>
            </w:r>
          </w:p>
          <w:p w:rsidR="00000000" w:rsidRPr="00122EEB" w:rsidP="00122EEB">
            <w:pPr>
              <w:pStyle w:val="ListBullet"/>
            </w:pPr>
            <w:r w:rsidRPr="00122EEB">
              <w:t>Documentation standards</w:t>
            </w:r>
          </w:p>
          <w:p w:rsidR="00000000" w:rsidP="00122EEB">
            <w:pPr>
              <w:pStyle w:val="ListBullet"/>
              <w:rPr>
                <w:lang w:val="en-NZ"/>
              </w:rPr>
            </w:pPr>
            <w:r w:rsidRPr="00122EEB">
              <w:t xml:space="preserve">Change </w:t>
            </w:r>
            <w:r w:rsidRPr="00122EEB">
              <w:t>management system</w:t>
            </w:r>
          </w:p>
        </w:tc>
      </w:tr>
      <w:tr w:rsidTr="007D03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r w:rsidRPr="00122EEB">
              <w:t>Users who submit change requests generally require that such requests are actioned promptly and in accord and with due process and organisational policies. Service providers need to ensure</w:t>
            </w:r>
            <w:r w:rsidRPr="00122EEB">
              <w:t xml:space="preserve"> that appropriate records are kept, regular communication is undertaken with clients, suitable support is provided and that action is taken in accordance with organisational policies.</w:t>
            </w:r>
          </w:p>
          <w:p w:rsidR="00000000" w:rsidRPr="00122EEB" w:rsidP="00122EEB">
            <w:pPr>
              <w:pStyle w:val="BodyText"/>
            </w:pPr>
          </w:p>
          <w:p w:rsidR="00000000" w:rsidRPr="00122EEB" w:rsidP="00122EEB">
            <w:pPr>
              <w:pStyle w:val="BodyText"/>
            </w:pPr>
            <w:r w:rsidRPr="00122EEB">
              <w:t>The breadth, depth and complexity of knowledge and skills in this competency would cover a broad range of varied activities or application in a wider variety of contexts most of which are complex and non-routine. Leadership and guidance would be involved w</w:t>
            </w:r>
            <w:r w:rsidRPr="00122EEB">
              <w:t>hen organising activities of self and others as well as contributing to technical solutions of a non-routine or contingency nature.</w:t>
            </w:r>
          </w:p>
          <w:p w:rsidR="00000000" w:rsidRPr="00122EEB" w:rsidP="00122EEB">
            <w:pPr>
              <w:pStyle w:val="BodyText"/>
            </w:pPr>
          </w:p>
          <w:p w:rsidR="00000000" w:rsidRPr="00122EEB" w:rsidP="00122EEB">
            <w:pPr>
              <w:pStyle w:val="BodyText"/>
            </w:pPr>
            <w:r w:rsidRPr="00122EEB">
              <w:t>Assessment must ensure:</w:t>
            </w:r>
          </w:p>
          <w:p w:rsidR="00000000" w:rsidRPr="00122EEB" w:rsidP="00122EEB">
            <w:pPr>
              <w:pStyle w:val="ListBullet"/>
            </w:pPr>
            <w:r w:rsidRPr="00122EEB">
              <w:t>Performance of a broad range of skilled applications including the requirement to evaluate and ana</w:t>
            </w:r>
            <w:r w:rsidRPr="00122EEB">
              <w:t>lyse current practices, develop new criteria and procedures for performing current practices and provision of some leadership and guidance to others in the application and planning of the skills would be characteristic.</w:t>
            </w:r>
          </w:p>
          <w:p w:rsidR="00000000" w:rsidRPr="00122EEB" w:rsidP="00122EEB">
            <w:pPr>
              <w:pStyle w:val="BodyText"/>
            </w:pPr>
          </w:p>
          <w:p w:rsidR="00000000" w:rsidP="00122EEB">
            <w:pPr>
              <w:pStyle w:val="ListBullet"/>
              <w:rPr>
                <w:lang w:val="en-NZ"/>
              </w:rPr>
            </w:pPr>
            <w:r w:rsidRPr="00122EEB">
              <w:t>Applications may involve responsib</w:t>
            </w:r>
            <w:r w:rsidRPr="00122EEB">
              <w:t>ility for, and limited organisation of, others.</w:t>
            </w:r>
          </w:p>
        </w:tc>
      </w:tr>
      <w:tr w:rsidTr="007D03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r w:rsidRPr="00122EEB">
              <w:t>The purpose of this unit is to define the standard of performance to be achieved in the workplace. In undertaking training and assessment activities related to this unit, consideration s</w:t>
            </w:r>
            <w:r w:rsidRPr="00122EEB">
              <w:t>hould be given to the implementation of appropriate diversity and accessibility practices in order to accommodate people who may have special needs. Additional guidance on these and related matters is provided in ICA05 Section 1.</w:t>
            </w:r>
          </w:p>
          <w:p w:rsidR="00000000" w:rsidRPr="00122EEB" w:rsidP="00122EEB">
            <w:pPr>
              <w:pStyle w:val="BodyText"/>
            </w:pPr>
          </w:p>
          <w:p w:rsidR="00000000" w:rsidRPr="00122EEB" w:rsidP="00122EEB">
            <w:pPr>
              <w:pStyle w:val="ListBullet"/>
            </w:pPr>
            <w:r w:rsidRPr="00122EEB">
              <w:t xml:space="preserve">Competency in this unit </w:t>
            </w:r>
            <w:r w:rsidRPr="00122EEB">
              <w:t xml:space="preserve">should be assessed using summative assessment to ensure consistency of performance in a range of contexts. This unit can be assessed either in the workplace or in a simulated environment. However, simulated activities must closely reflect the workplace to </w:t>
            </w:r>
            <w:r w:rsidRPr="00122EEB">
              <w:t>enable full demonstration of competency.</w:t>
            </w:r>
          </w:p>
          <w:p w:rsidR="00000000" w:rsidRPr="00122EEB" w:rsidP="00122EEB">
            <w:pPr>
              <w:pStyle w:val="BodyText"/>
            </w:pPr>
          </w:p>
          <w:p w:rsidR="00000000" w:rsidP="00122EEB">
            <w:pPr>
              <w:pStyle w:val="ListBullet"/>
              <w:rPr>
                <w:lang w:val="en-NZ"/>
              </w:rPr>
            </w:pPr>
            <w:r w:rsidRPr="00122EEB">
              <w:t>Assessment will usually include observation of real or simulated work processes and procedures and/or performance in a project context as well as questioning on underpinning knowledge and skills. The questioning o</w:t>
            </w:r>
            <w:r w:rsidRPr="00122EEB">
              <w:t>f team members, supervisors, subordinates, peers and clients where appropriate may provide valuable input to the assessment process. The interdependence of units for assessment purposes may vary with the particular project or scenario.</w:t>
            </w:r>
          </w:p>
        </w:tc>
      </w:tr>
      <w:tr w:rsidTr="007D03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Guidance informatio</w:t>
            </w:r>
            <w:r w:rsidRPr="00122EEB">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r w:rsidRPr="00122EEB">
              <w:t>Holistic assessment with other units relevant to the industry sector, workplace and job role is recommended, for example:</w:t>
            </w:r>
          </w:p>
          <w:p w:rsidR="00000000" w:rsidRPr="00122EEB" w:rsidP="00122EEB">
            <w:pPr>
              <w:pStyle w:val="ListBullet"/>
            </w:pPr>
            <w:r w:rsidRPr="00122EEB">
              <w:t>ICAA4041C Determine and confirm client business expectations and needs</w:t>
            </w:r>
          </w:p>
          <w:p w:rsidR="00000000" w:rsidRPr="00122EEB" w:rsidP="00122EEB">
            <w:pPr>
              <w:pStyle w:val="ListBullet"/>
            </w:pPr>
            <w:r w:rsidRPr="00122EEB">
              <w:t>ICAS4116B Undertake capacity planning</w:t>
            </w:r>
          </w:p>
          <w:p w:rsidR="00000000" w:rsidRPr="00122EEB" w:rsidP="00122EEB">
            <w:pPr>
              <w:pStyle w:val="BodyText"/>
            </w:pPr>
          </w:p>
          <w:p w:rsidR="00000000" w:rsidRPr="00122EEB" w:rsidP="00122EEB">
            <w:pPr>
              <w:pStyle w:val="BodyText"/>
            </w:pPr>
            <w:r w:rsidRPr="00122EEB">
              <w:t>An individual demonstrating this competency would be able to:</w:t>
            </w:r>
          </w:p>
          <w:p w:rsidR="00000000" w:rsidRPr="00122EEB" w:rsidP="00122EEB">
            <w:pPr>
              <w:pStyle w:val="ListBullet"/>
            </w:pPr>
            <w:r w:rsidRPr="00122EEB">
              <w:t>Demonstrate understanding of a broad knowledge base incorporating some theoretical concepts</w:t>
            </w:r>
          </w:p>
          <w:p w:rsidR="00000000" w:rsidRPr="00122EEB" w:rsidP="00122EEB">
            <w:pPr>
              <w:pStyle w:val="ListBullet"/>
            </w:pPr>
            <w:r w:rsidRPr="00122EEB">
              <w:t>Apply solutions to a defined range of unpredictable problems</w:t>
            </w:r>
          </w:p>
          <w:p w:rsidR="00000000" w:rsidRPr="00122EEB" w:rsidP="00122EEB">
            <w:pPr>
              <w:pStyle w:val="ListBullet"/>
            </w:pPr>
            <w:r w:rsidRPr="00122EEB">
              <w:t>Identify and apply skill and knowledge a</w:t>
            </w:r>
            <w:r w:rsidRPr="00122EEB">
              <w:t>reas to a wide variety of contexts, with depth in some areas</w:t>
            </w:r>
          </w:p>
          <w:p w:rsidR="00000000" w:rsidRPr="00122EEB" w:rsidP="00122EEB">
            <w:pPr>
              <w:pStyle w:val="ListBullet"/>
            </w:pPr>
            <w:r w:rsidRPr="00122EEB">
              <w:t>Identify, analyse and evaluate information from a variety of sources</w:t>
            </w:r>
          </w:p>
          <w:p w:rsidR="00000000" w:rsidRPr="00122EEB" w:rsidP="00122EEB">
            <w:pPr>
              <w:pStyle w:val="ListBullet"/>
            </w:pPr>
            <w:r w:rsidRPr="00122EEB">
              <w:t>Take responsibility for own outputs in relation to specified quality standards</w:t>
            </w:r>
          </w:p>
          <w:p w:rsidR="00000000" w:rsidRPr="00122EEB" w:rsidP="00122EEB">
            <w:pPr>
              <w:pStyle w:val="ListBullet"/>
            </w:pPr>
            <w:r w:rsidRPr="00122EEB">
              <w:t>Take limited responsibility for the quantity an</w:t>
            </w:r>
            <w:r w:rsidRPr="00122EEB">
              <w:t>d quality of the output of others</w:t>
            </w:r>
          </w:p>
          <w:p w:rsidR="00000000" w:rsidRPr="00122EEB" w:rsidP="00122EEB">
            <w:pPr>
              <w:pStyle w:val="ListBullet"/>
            </w:pPr>
            <w:r w:rsidRPr="00122EEB">
              <w:t>Maintain knowledge of industry products and services</w:t>
            </w:r>
          </w:p>
        </w:tc>
      </w:tr>
    </w:tbl>
    <w:p w:rsidR="007D034C" w:rsidP="00122EEB">
      <w:pPr>
        <w:pStyle w:val="BodyText"/>
      </w:pPr>
    </w:p>
    <w:p w:rsidR="007D034C" w:rsidP="00122EEB">
      <w:pPr>
        <w:pStyle w:val="BodyText"/>
      </w:pPr>
    </w:p>
    <w:p w:rsidR="00000000" w:rsidRPr="00122EEB" w:rsidP="00122EEB">
      <w:pPr>
        <w:pStyle w:val="Heading1"/>
      </w:pPr>
      <w:bookmarkStart w:id="11" w:name="O_252336"/>
      <w:bookmarkEnd w:id="11"/>
      <w:r w:rsidRPr="00122EEB">
        <w:t>Range Statement</w:t>
      </w:r>
    </w:p>
    <w:tbl>
      <w:tblPr>
        <w:tblW w:w="0" w:type="auto"/>
        <w:tblLayout w:type="fixed"/>
        <w:tblCellMar>
          <w:left w:w="62" w:type="dxa"/>
          <w:right w:w="62" w:type="dxa"/>
        </w:tblCellMar>
        <w:tblLook w:val="0000"/>
      </w:tblPr>
      <w:tblGrid>
        <w:gridCol w:w="3485"/>
        <w:gridCol w:w="5037"/>
      </w:tblGrid>
      <w:tr w:rsidTr="007D03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RANGE STATEMENT</w:t>
            </w:r>
          </w:p>
        </w:tc>
      </w:tr>
      <w:tr w:rsidTr="007D03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t>The range statement relates to the unit of compe</w:t>
            </w:r>
            <w:r w:rsidRPr="00122EEB">
              <w:t>tency as a whole. It allows for different work environments and situations that may affect performance. Bold italicised wording, if used in the performance criteria, is detailed below. Essential operating conditions that may be present with training and as</w:t>
            </w:r>
            <w:r w:rsidRPr="00122EEB">
              <w:t>sessment (depending on the work situation, needs of the candidate, accessibility of the item, and local industry and regional contexts) may also be included.</w:t>
            </w:r>
          </w:p>
        </w:tc>
      </w:tr>
      <w:tr w:rsidTr="007D034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BoldandItalics"/>
              </w:rPr>
              <w:t>Hardware</w:t>
            </w:r>
            <w:r w:rsidRPr="00122EEB">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Bullet"/>
            </w:pPr>
            <w:r w:rsidRPr="00122EEB">
              <w:t>workstations</w:t>
            </w:r>
          </w:p>
          <w:p w:rsidR="00000000" w:rsidRPr="00122EEB" w:rsidP="00122EEB">
            <w:pPr>
              <w:pStyle w:val="ListBullet"/>
            </w:pPr>
            <w:r w:rsidRPr="00122EEB">
              <w:t>personal computers</w:t>
            </w:r>
          </w:p>
          <w:p w:rsidR="00000000" w:rsidRPr="00122EEB" w:rsidP="00122EEB">
            <w:pPr>
              <w:pStyle w:val="ListBullet"/>
            </w:pPr>
            <w:r w:rsidRPr="00122EEB">
              <w:t>modems or other connectivity devices</w:t>
            </w:r>
          </w:p>
          <w:p w:rsidR="00000000" w:rsidRPr="00122EEB" w:rsidP="00122EEB">
            <w:pPr>
              <w:pStyle w:val="ListBullet"/>
            </w:pPr>
            <w:r w:rsidRPr="00122EEB">
              <w:t>networks</w:t>
            </w:r>
          </w:p>
          <w:p w:rsidR="00000000" w:rsidRPr="00122EEB" w:rsidP="00122EEB">
            <w:pPr>
              <w:pStyle w:val="ListBullet"/>
            </w:pPr>
            <w:r w:rsidRPr="00122EEB">
              <w:t>DSL modems</w:t>
            </w:r>
          </w:p>
          <w:p w:rsidR="00000000" w:rsidRPr="00122EEB" w:rsidP="00122EEB">
            <w:pPr>
              <w:pStyle w:val="ListBullet"/>
            </w:pPr>
            <w:r w:rsidRPr="00122EEB">
              <w:t>remote sites</w:t>
            </w:r>
          </w:p>
          <w:p w:rsidR="00000000" w:rsidP="00122EEB">
            <w:pPr>
              <w:pStyle w:val="ListBullet"/>
              <w:rPr>
                <w:lang w:val="en-NZ"/>
              </w:rPr>
            </w:pPr>
            <w:r w:rsidRPr="00122EEB">
              <w:t>servers</w:t>
            </w:r>
          </w:p>
        </w:tc>
      </w:tr>
      <w:tr w:rsidTr="007D034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BoldandItalics"/>
              </w:rPr>
              <w:t>Software</w:t>
            </w:r>
            <w:r w:rsidRPr="00122EEB">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ListBullet"/>
              <w:rPr>
                <w:lang w:val="en-NZ"/>
              </w:rPr>
            </w:pPr>
            <w:r w:rsidRPr="00122EEB">
              <w:t>commercial, in-house, packaged or customised software</w:t>
            </w:r>
          </w:p>
        </w:tc>
      </w:tr>
      <w:tr w:rsidTr="007D034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BoldandItalics"/>
              </w:rPr>
              <w:t>System</w:t>
            </w:r>
            <w:r w:rsidRPr="00122EEB">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ListBullet"/>
              <w:rPr>
                <w:lang w:val="en-NZ"/>
              </w:rPr>
            </w:pPr>
            <w:r w:rsidRPr="00122EEB">
              <w:t>hardware and software components t</w:t>
            </w:r>
            <w:r w:rsidRPr="00122EEB">
              <w:t>hat run a computer</w:t>
            </w:r>
          </w:p>
        </w:tc>
      </w:tr>
      <w:tr w:rsidTr="007D034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BoldandItalics"/>
              </w:rPr>
              <w:t>Requirements</w:t>
            </w:r>
            <w:r w:rsidRPr="00122EEB">
              <w:t xml:space="preserve"> may be in reference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Bullet"/>
            </w:pPr>
            <w:r w:rsidRPr="00122EEB">
              <w:t>business</w:t>
            </w:r>
          </w:p>
          <w:p w:rsidR="00000000" w:rsidRPr="00122EEB" w:rsidP="00122EEB">
            <w:pPr>
              <w:pStyle w:val="ListBullet"/>
            </w:pPr>
            <w:r w:rsidRPr="00122EEB">
              <w:t>system</w:t>
            </w:r>
          </w:p>
          <w:p w:rsidR="00000000" w:rsidRPr="00122EEB" w:rsidP="00122EEB">
            <w:pPr>
              <w:pStyle w:val="ListBullet"/>
            </w:pPr>
            <w:r w:rsidRPr="00122EEB">
              <w:t>application</w:t>
            </w:r>
          </w:p>
          <w:p w:rsidR="00000000" w:rsidRPr="00122EEB" w:rsidP="00122EEB">
            <w:pPr>
              <w:pStyle w:val="ListBullet"/>
            </w:pPr>
            <w:r w:rsidRPr="00122EEB">
              <w:t>network</w:t>
            </w:r>
          </w:p>
          <w:p w:rsidR="00000000" w:rsidP="00122EEB">
            <w:pPr>
              <w:pStyle w:val="ListBullet"/>
              <w:rPr>
                <w:lang w:val="en-NZ"/>
              </w:rPr>
            </w:pPr>
            <w:r w:rsidRPr="00122EEB">
              <w:t>people in the organisation</w:t>
            </w:r>
          </w:p>
        </w:tc>
      </w:tr>
      <w:tr w:rsidTr="007D034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BoldandItalics"/>
              </w:rPr>
              <w:t>Client</w:t>
            </w:r>
            <w:r w:rsidRPr="00122EEB">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Bullet"/>
            </w:pPr>
            <w:r w:rsidRPr="00122EEB">
              <w:t>internal departments</w:t>
            </w:r>
          </w:p>
          <w:p w:rsidR="00000000" w:rsidRPr="00122EEB" w:rsidP="00122EEB">
            <w:pPr>
              <w:pStyle w:val="ListBullet"/>
            </w:pPr>
            <w:r w:rsidRPr="00122EEB">
              <w:t>external organisations</w:t>
            </w:r>
          </w:p>
          <w:p w:rsidR="00000000" w:rsidRPr="00122EEB" w:rsidP="00122EEB">
            <w:pPr>
              <w:pStyle w:val="ListBullet"/>
            </w:pPr>
            <w:r w:rsidRPr="00122EEB">
              <w:t>individual people</w:t>
            </w:r>
          </w:p>
          <w:p w:rsidR="00000000" w:rsidP="00122EEB">
            <w:pPr>
              <w:pStyle w:val="ListBullet"/>
              <w:rPr>
                <w:lang w:val="en-NZ"/>
              </w:rPr>
            </w:pPr>
            <w:r w:rsidRPr="00122EEB">
              <w:t>employees</w:t>
            </w:r>
          </w:p>
        </w:tc>
      </w:tr>
      <w:tr w:rsidTr="007D034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BoldandItalics"/>
              </w:rPr>
              <w:t>Organisational</w:t>
            </w:r>
            <w:r w:rsidRPr="00122EEB">
              <w:t xml:space="preserve"> </w:t>
            </w:r>
            <w:r w:rsidRPr="00122EEB">
              <w:rPr>
                <w:rStyle w:val="BoldandItalics"/>
              </w:rPr>
              <w:t>guidelines</w:t>
            </w:r>
            <w:r w:rsidRPr="00122EEB">
              <w:t xml:space="preserve"> may include but are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Bullet"/>
            </w:pPr>
            <w:r w:rsidRPr="00122EEB">
              <w:t>personal use of emails and internet access</w:t>
            </w:r>
          </w:p>
          <w:p w:rsidR="00000000" w:rsidRPr="00122EEB" w:rsidP="00122EEB">
            <w:pPr>
              <w:pStyle w:val="ListBullet"/>
            </w:pPr>
            <w:r w:rsidRPr="00122EEB">
              <w:t>content of emails</w:t>
            </w:r>
          </w:p>
          <w:p w:rsidR="00000000" w:rsidRPr="00122EEB" w:rsidP="00122EEB">
            <w:pPr>
              <w:pStyle w:val="ListBullet"/>
            </w:pPr>
            <w:r w:rsidRPr="00122EEB">
              <w:t>downloading information and accessing particular websites</w:t>
            </w:r>
          </w:p>
          <w:p w:rsidR="00000000" w:rsidRPr="00122EEB" w:rsidP="00122EEB">
            <w:pPr>
              <w:pStyle w:val="ListBullet"/>
            </w:pPr>
            <w:r w:rsidRPr="00122EEB">
              <w:t>opening mail with attachments</w:t>
            </w:r>
          </w:p>
          <w:p w:rsidR="00000000" w:rsidRPr="00122EEB" w:rsidP="00122EEB">
            <w:pPr>
              <w:pStyle w:val="ListBullet"/>
            </w:pPr>
            <w:r w:rsidRPr="00122EEB">
              <w:t>virus risk</w:t>
            </w:r>
          </w:p>
          <w:p w:rsidR="00000000" w:rsidRPr="00122EEB" w:rsidP="00122EEB">
            <w:pPr>
              <w:pStyle w:val="ListBullet"/>
            </w:pPr>
            <w:r w:rsidRPr="00122EEB">
              <w:t>dispute resolution</w:t>
            </w:r>
          </w:p>
          <w:p w:rsidR="00000000" w:rsidRPr="00122EEB" w:rsidP="00122EEB">
            <w:pPr>
              <w:pStyle w:val="ListBullet"/>
            </w:pPr>
            <w:r w:rsidRPr="00122EEB">
              <w:t>document procedures and templates</w:t>
            </w:r>
          </w:p>
          <w:p w:rsidR="00000000" w:rsidRPr="00122EEB" w:rsidP="00122EEB">
            <w:pPr>
              <w:pStyle w:val="ListBullet"/>
            </w:pPr>
            <w:r w:rsidRPr="00122EEB">
              <w:t>communication methods</w:t>
            </w:r>
          </w:p>
          <w:p w:rsidR="00000000" w:rsidP="00122EEB">
            <w:pPr>
              <w:pStyle w:val="ListBullet"/>
              <w:rPr>
                <w:lang w:val="en-NZ"/>
              </w:rPr>
            </w:pPr>
            <w:r w:rsidRPr="00122EEB">
              <w:t>financial control mechanisms</w:t>
            </w:r>
          </w:p>
        </w:tc>
      </w:tr>
      <w:tr w:rsidTr="007D034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BoldandItalics"/>
              </w:rPr>
              <w:t>Technical</w:t>
            </w:r>
            <w:r w:rsidRPr="00122EEB">
              <w:t xml:space="preserve"> </w:t>
            </w:r>
            <w:r w:rsidRPr="00122EEB">
              <w:rPr>
                <w:rStyle w:val="BoldandItalics"/>
              </w:rPr>
              <w:t>documentation</w:t>
            </w:r>
            <w:r w:rsidRPr="00122EE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Bullet"/>
            </w:pPr>
            <w:r w:rsidRPr="00122EEB">
              <w:t>project specifications</w:t>
            </w:r>
          </w:p>
          <w:p w:rsidR="00000000" w:rsidRPr="00122EEB" w:rsidP="00122EEB">
            <w:pPr>
              <w:pStyle w:val="ListBullet"/>
            </w:pPr>
            <w:r w:rsidRPr="00122EEB">
              <w:t>reports</w:t>
            </w:r>
          </w:p>
          <w:p w:rsidR="00000000" w:rsidRPr="00122EEB" w:rsidP="00122EEB">
            <w:pPr>
              <w:pStyle w:val="ListBullet"/>
            </w:pPr>
            <w:r w:rsidRPr="00122EEB">
              <w:t>help references</w:t>
            </w:r>
          </w:p>
          <w:p w:rsidR="00000000" w:rsidRPr="00122EEB" w:rsidP="00122EEB">
            <w:pPr>
              <w:pStyle w:val="ListBullet"/>
            </w:pPr>
            <w:r w:rsidRPr="00122EEB">
              <w:t>technical manuals</w:t>
            </w:r>
          </w:p>
          <w:p w:rsidR="00000000" w:rsidRPr="00122EEB" w:rsidP="00122EEB">
            <w:pPr>
              <w:pStyle w:val="ListBullet"/>
            </w:pPr>
            <w:r w:rsidRPr="00122EEB">
              <w:t>training materials and self-paced tutorials</w:t>
            </w:r>
          </w:p>
          <w:p w:rsidR="00000000" w:rsidRPr="00122EEB" w:rsidP="00122EEB">
            <w:pPr>
              <w:pStyle w:val="ListBullet"/>
            </w:pPr>
            <w:r w:rsidRPr="00122EEB">
              <w:t>on-line help</w:t>
            </w:r>
          </w:p>
          <w:p w:rsidR="00000000" w:rsidRPr="00122EEB" w:rsidP="00122EEB">
            <w:pPr>
              <w:pStyle w:val="ListBullet"/>
            </w:pPr>
            <w:r w:rsidRPr="00122EEB">
              <w:t>user guide</w:t>
            </w:r>
            <w:r w:rsidRPr="00122EEB">
              <w:t>s</w:t>
            </w:r>
          </w:p>
          <w:p w:rsidR="00000000" w:rsidP="00122EEB">
            <w:pPr>
              <w:pStyle w:val="ListBullet"/>
              <w:rPr>
                <w:lang w:val="en-NZ"/>
              </w:rPr>
            </w:pPr>
            <w:r w:rsidRPr="00122EEB">
              <w:t>brochures</w:t>
            </w:r>
          </w:p>
        </w:tc>
      </w:tr>
      <w:tr w:rsidTr="007D034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BoldandItalics"/>
              </w:rPr>
              <w:t>Standards</w:t>
            </w:r>
            <w:r w:rsidRPr="00122EE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Bullet"/>
            </w:pPr>
            <w:r w:rsidRPr="00122EEB">
              <w:t>ISO/IEC/AS standards</w:t>
            </w:r>
          </w:p>
          <w:p w:rsidR="00000000" w:rsidRPr="00122EEB" w:rsidP="00122EEB">
            <w:pPr>
              <w:pStyle w:val="ListBullet"/>
            </w:pPr>
            <w:r w:rsidRPr="00122EEB">
              <w:t>organisational standards</w:t>
            </w:r>
          </w:p>
          <w:p w:rsidR="00000000" w:rsidP="00122EEB">
            <w:pPr>
              <w:pStyle w:val="ListBullet"/>
              <w:rPr>
                <w:lang w:val="en-NZ"/>
              </w:rPr>
            </w:pPr>
            <w:r w:rsidRPr="00122EEB">
              <w:t>project standards (for further information refer to the Standards Australia website at: www.standards.com.au)</w:t>
            </w:r>
          </w:p>
        </w:tc>
      </w:tr>
      <w:tr w:rsidTr="007D034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BoldandItalics"/>
              </w:rPr>
              <w:t>Documentation</w:t>
            </w:r>
            <w:r w:rsidRPr="00122EEB">
              <w:t xml:space="preserve"> may follow:</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Bullet"/>
            </w:pPr>
            <w:r w:rsidRPr="00122EEB">
              <w:t>ISO/IEC/AS standards</w:t>
            </w:r>
          </w:p>
          <w:p w:rsidR="00000000" w:rsidRPr="00122EEB" w:rsidP="00122EEB">
            <w:pPr>
              <w:pStyle w:val="ListBullet"/>
            </w:pPr>
            <w:r w:rsidRPr="00122EEB">
              <w:t>audit trails</w:t>
            </w:r>
          </w:p>
          <w:p w:rsidR="00000000" w:rsidRPr="00122EEB" w:rsidP="00122EEB">
            <w:pPr>
              <w:pStyle w:val="ListBullet"/>
            </w:pPr>
            <w:r w:rsidRPr="00122EEB">
              <w:t>naming standards</w:t>
            </w:r>
          </w:p>
          <w:p w:rsidR="00000000" w:rsidRPr="00122EEB" w:rsidP="00122EEB">
            <w:pPr>
              <w:pStyle w:val="ListBullet"/>
            </w:pPr>
            <w:r w:rsidRPr="00122EEB">
              <w:t>version control</w:t>
            </w:r>
          </w:p>
          <w:p w:rsidR="00000000" w:rsidRPr="00122EEB" w:rsidP="00122EEB">
            <w:pPr>
              <w:pStyle w:val="ListBullet"/>
            </w:pPr>
            <w:r w:rsidRPr="00122EEB">
              <w:t>project management templates and report writing</w:t>
            </w:r>
          </w:p>
          <w:p w:rsidR="00000000" w:rsidRPr="00122EEB" w:rsidP="00122EEB">
            <w:pPr>
              <w:pStyle w:val="ListBullet"/>
            </w:pPr>
            <w:r w:rsidRPr="00122EEB">
              <w:t>maintaining equipment inventory</w:t>
            </w:r>
          </w:p>
          <w:p w:rsidR="00000000" w:rsidRPr="00122EEB" w:rsidP="00122EEB">
            <w:pPr>
              <w:pStyle w:val="ListBullet"/>
            </w:pPr>
            <w:r w:rsidRPr="00122EEB">
              <w:t>client training</w:t>
            </w:r>
          </w:p>
          <w:p w:rsidR="00000000" w:rsidP="00122EEB">
            <w:pPr>
              <w:pStyle w:val="ListBullet"/>
              <w:rPr>
                <w:lang w:val="en-NZ"/>
              </w:rPr>
            </w:pPr>
            <w:r w:rsidRPr="00122EEB">
              <w:t>satisfaction reports</w:t>
            </w:r>
          </w:p>
        </w:tc>
      </w:tr>
      <w:tr w:rsidTr="007D034C">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BoldandItalics"/>
              </w:rPr>
              <w:t>Help desk procedures</w:t>
            </w:r>
            <w:r w:rsidRPr="00122EE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ListBullet"/>
            </w:pPr>
            <w:r w:rsidRPr="00122EEB">
              <w:t>Customer contact centre or general contact point that then consults with a supplier or other technician</w:t>
            </w:r>
          </w:p>
          <w:p w:rsidR="00000000" w:rsidRPr="00122EEB" w:rsidP="00122EEB">
            <w:pPr>
              <w:pStyle w:val="ListBullet"/>
            </w:pPr>
            <w:r w:rsidRPr="00122EEB">
              <w:t>Customer contact centre staffed by technicians capable of solving problems</w:t>
            </w:r>
          </w:p>
          <w:p w:rsidR="00000000" w:rsidRPr="00122EEB" w:rsidP="00122EEB">
            <w:pPr>
              <w:pStyle w:val="ListBullet"/>
            </w:pPr>
            <w:r w:rsidRPr="00122EEB">
              <w:t>Real-time on-line support</w:t>
            </w:r>
          </w:p>
          <w:p w:rsidR="00000000" w:rsidRPr="00122EEB" w:rsidP="00122EEB">
            <w:pPr>
              <w:pStyle w:val="ListBullet"/>
            </w:pPr>
            <w:r w:rsidRPr="00122EEB">
              <w:t>Web-based support</w:t>
            </w:r>
          </w:p>
        </w:tc>
      </w:tr>
    </w:tbl>
    <w:p w:rsidR="007D034C" w:rsidP="00122EEB">
      <w:pPr>
        <w:pStyle w:val="BodyText"/>
      </w:pPr>
    </w:p>
    <w:p w:rsidR="007D034C" w:rsidP="00122EEB">
      <w:pPr>
        <w:pStyle w:val="BodyText"/>
      </w:pPr>
    </w:p>
    <w:p w:rsidR="00000000" w:rsidRPr="00122EEB" w:rsidP="00122EEB">
      <w:pPr>
        <w:pStyle w:val="Heading1"/>
      </w:pPr>
      <w:bookmarkStart w:id="12" w:name="O_208037"/>
      <w:bookmarkEnd w:id="12"/>
      <w:r w:rsidRPr="00122EEB">
        <w:t>Unit Sector(s)</w:t>
      </w:r>
    </w:p>
    <w:tbl>
      <w:tblPr>
        <w:tblW w:w="0" w:type="auto"/>
        <w:tblLayout w:type="fixed"/>
        <w:tblCellMar>
          <w:left w:w="62" w:type="dxa"/>
          <w:right w:w="62" w:type="dxa"/>
        </w:tblCellMar>
        <w:tblLook w:val="0000"/>
      </w:tblPr>
      <w:tblGrid>
        <w:gridCol w:w="2618"/>
        <w:gridCol w:w="5904"/>
      </w:tblGrid>
      <w:tr w:rsidTr="007D034C">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r w:rsidRPr="00122EEB">
              <w:t>Support</w:t>
            </w:r>
          </w:p>
        </w:tc>
      </w:tr>
    </w:tbl>
    <w:p w:rsidR="007D034C" w:rsidP="00122EEB">
      <w:pPr>
        <w:pStyle w:val="BodyText"/>
      </w:pPr>
    </w:p>
    <w:p w:rsidR="007D034C" w:rsidP="00122EEB">
      <w:pPr>
        <w:pStyle w:val="BodyText"/>
      </w:pPr>
    </w:p>
    <w:p w:rsidR="00000000" w:rsidRPr="00122EEB" w:rsidP="00122EEB">
      <w:pPr>
        <w:pStyle w:val="Heading1"/>
      </w:pPr>
      <w:bookmarkStart w:id="13" w:name="O_208034"/>
      <w:bookmarkEnd w:id="13"/>
      <w:r w:rsidRPr="00122EEB">
        <w:t>Co-requisite units</w:t>
      </w:r>
    </w:p>
    <w:tbl>
      <w:tblPr>
        <w:tblW w:w="0" w:type="auto"/>
        <w:tblLayout w:type="fixed"/>
        <w:tblCellMar>
          <w:left w:w="62" w:type="dxa"/>
          <w:right w:w="62" w:type="dxa"/>
        </w:tblCellMar>
        <w:tblLook w:val="0000"/>
      </w:tblPr>
      <w:tblGrid>
        <w:gridCol w:w="2641"/>
        <w:gridCol w:w="1322"/>
        <w:gridCol w:w="4559"/>
      </w:tblGrid>
      <w:tr w:rsidTr="007D03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D03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p>
        </w:tc>
      </w:tr>
      <w:tr w:rsidTr="007D03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p>
        </w:tc>
      </w:tr>
    </w:tbl>
    <w:p w:rsidR="007D034C" w:rsidP="00122EEB">
      <w:pPr>
        <w:pStyle w:val="BodyText"/>
      </w:pPr>
    </w:p>
    <w:p w:rsidR="007D034C" w:rsidP="00122EEB">
      <w:pPr>
        <w:pStyle w:val="BodyText"/>
      </w:pPr>
    </w:p>
    <w:p w:rsidR="00000000" w:rsidRPr="00122EEB" w:rsidP="00122EEB">
      <w:pPr>
        <w:pStyle w:val="Heading1"/>
      </w:pPr>
      <w:bookmarkStart w:id="14" w:name="O_208036"/>
      <w:bookmarkEnd w:id="14"/>
      <w:r w:rsidRPr="00122EEB">
        <w:t>Competency field</w:t>
      </w:r>
    </w:p>
    <w:tbl>
      <w:tblPr>
        <w:tblW w:w="0" w:type="auto"/>
        <w:tblLayout w:type="fixed"/>
        <w:tblCellMar>
          <w:left w:w="62" w:type="dxa"/>
          <w:right w:w="62" w:type="dxa"/>
        </w:tblCellMar>
        <w:tblLook w:val="0000"/>
      </w:tblPr>
      <w:tblGrid>
        <w:gridCol w:w="2784"/>
        <w:gridCol w:w="5738"/>
      </w:tblGrid>
      <w:tr w:rsidTr="007D03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EEB">
            <w:pPr>
              <w:pStyle w:val="BodyText"/>
              <w:rPr>
                <w:lang w:val="en-NZ"/>
              </w:rPr>
            </w:pPr>
            <w:r w:rsidRPr="00122E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EEB" w:rsidP="00122EEB">
            <w:pPr>
              <w:pStyle w:val="BodyText"/>
            </w:pPr>
          </w:p>
        </w:tc>
      </w:tr>
    </w:tbl>
    <w:p w:rsidR="007D034C" w:rsidP="00122EEB">
      <w:pPr>
        <w:pStyle w:val="BodyText"/>
      </w:pPr>
    </w:p>
    <w:p w:rsidR="007D034C" w:rsidP="00122EEB">
      <w:pPr>
        <w:pStyle w:val="BodyText"/>
      </w:pPr>
    </w:p>
    <w:p w:rsidR="00000000" w:rsidRPr="00122EEB" w:rsidP="00122EEB"/>
    <w:sectPr w:rsidSect="00122E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34C" w:rsidP="007D0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34C" w:rsidP="00122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034C" w:rsidP="00122E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034C" w:rsidP="00122E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34C" w:rsidP="007D03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34C" w:rsidP="00122EEB">
    <w:pPr>
      <w:pStyle w:val="Header"/>
      <w:framePr w:wrap="around"/>
    </w:pPr>
    <w:r>
      <w:fldChar w:fldCharType="begin"/>
    </w:r>
    <w:r>
      <w:instrText xml:space="preserve"> TITLE   \* MERGEFORMAT </w:instrText>
    </w:r>
    <w:r>
      <w:fldChar w:fldCharType="separate"/>
    </w:r>
    <w:r>
      <w:t>ICAS4106B Action and complete change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034C" w:rsidP="00122E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92EE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84B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E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2EEB"/>
    <w:pPr>
      <w:spacing w:before="360" w:after="60"/>
      <w:outlineLvl w:val="0"/>
    </w:pPr>
    <w:rPr>
      <w:sz w:val="32"/>
    </w:rPr>
  </w:style>
  <w:style w:type="paragraph" w:styleId="Heading2">
    <w:name w:val="heading 2"/>
    <w:basedOn w:val="HeadingBase"/>
    <w:next w:val="BodyText"/>
    <w:link w:val="Heading2Char"/>
    <w:qFormat/>
    <w:rsid w:val="00122EEB"/>
    <w:pPr>
      <w:keepLines/>
      <w:spacing w:before="240" w:after="120"/>
      <w:outlineLvl w:val="1"/>
    </w:pPr>
    <w:rPr>
      <w:sz w:val="28"/>
      <w:szCs w:val="40"/>
    </w:rPr>
  </w:style>
  <w:style w:type="paragraph" w:styleId="Heading3">
    <w:name w:val="heading 3"/>
    <w:basedOn w:val="HeadingBase"/>
    <w:next w:val="BodyText"/>
    <w:link w:val="Heading3Char"/>
    <w:qFormat/>
    <w:rsid w:val="00122EEB"/>
    <w:pPr>
      <w:spacing w:before="180" w:after="120"/>
      <w:outlineLvl w:val="2"/>
    </w:pPr>
    <w:rPr>
      <w:spacing w:val="-10"/>
      <w:kern w:val="32"/>
    </w:rPr>
  </w:style>
  <w:style w:type="paragraph" w:styleId="Heading4">
    <w:name w:val="heading 4"/>
    <w:basedOn w:val="HeadingBase"/>
    <w:next w:val="BodyText"/>
    <w:link w:val="Heading4Char"/>
    <w:qFormat/>
    <w:rsid w:val="00122EEB"/>
    <w:pPr>
      <w:spacing w:before="160" w:after="120"/>
      <w:outlineLvl w:val="3"/>
    </w:pPr>
    <w:rPr>
      <w:sz w:val="22"/>
    </w:rPr>
  </w:style>
  <w:style w:type="paragraph" w:styleId="Heading5">
    <w:name w:val="heading 5"/>
    <w:basedOn w:val="HeadingBase"/>
    <w:next w:val="Normal"/>
    <w:link w:val="Heading5Char"/>
    <w:qFormat/>
    <w:rsid w:val="00122EEB"/>
    <w:pPr>
      <w:spacing w:before="80"/>
      <w:outlineLvl w:val="4"/>
    </w:pPr>
    <w:rPr>
      <w:color w:val="918585"/>
      <w:sz w:val="20"/>
    </w:rPr>
  </w:style>
  <w:style w:type="paragraph" w:styleId="Heading6">
    <w:name w:val="heading 6"/>
    <w:basedOn w:val="HeadingBase"/>
    <w:next w:val="Normal"/>
    <w:link w:val="Heading6Char"/>
    <w:qFormat/>
    <w:rsid w:val="00122EEB"/>
    <w:pPr>
      <w:spacing w:before="60"/>
      <w:outlineLvl w:val="5"/>
    </w:pPr>
    <w:rPr>
      <w:color w:val="918585"/>
      <w:sz w:val="20"/>
    </w:rPr>
  </w:style>
  <w:style w:type="paragraph" w:styleId="Heading7">
    <w:name w:val="heading 7"/>
    <w:basedOn w:val="Normal"/>
    <w:next w:val="Normal"/>
    <w:link w:val="Heading7Char"/>
    <w:qFormat/>
    <w:rsid w:val="00122EEB"/>
    <w:pPr>
      <w:ind w:left="720"/>
      <w:outlineLvl w:val="6"/>
    </w:pPr>
    <w:rPr>
      <w:i/>
    </w:rPr>
  </w:style>
  <w:style w:type="paragraph" w:styleId="Heading8">
    <w:name w:val="heading 8"/>
    <w:basedOn w:val="Normal"/>
    <w:next w:val="Normal"/>
    <w:link w:val="Heading8Char"/>
    <w:qFormat/>
    <w:rsid w:val="00122EEB"/>
    <w:pPr>
      <w:ind w:left="720"/>
      <w:outlineLvl w:val="7"/>
    </w:pPr>
    <w:rPr>
      <w:i/>
    </w:rPr>
  </w:style>
  <w:style w:type="paragraph" w:styleId="Heading9">
    <w:name w:val="heading 9"/>
    <w:basedOn w:val="Normal"/>
    <w:next w:val="Normal"/>
    <w:link w:val="Heading9Char"/>
    <w:qFormat/>
    <w:rsid w:val="00122EEB"/>
    <w:pPr>
      <w:ind w:left="720"/>
      <w:outlineLvl w:val="8"/>
    </w:pPr>
    <w:rPr>
      <w:i/>
    </w:rPr>
  </w:style>
  <w:style w:type="character" w:default="1" w:styleId="DefaultParagraphFont">
    <w:name w:val="Default Paragraph Font"/>
    <w:uiPriority w:val="1"/>
    <w:unhideWhenUsed/>
    <w:rsid w:val="00122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EEB"/>
  </w:style>
  <w:style w:type="character" w:customStyle="1" w:styleId="Heading1Char">
    <w:name w:val="Heading 1 Char"/>
    <w:basedOn w:val="DefaultParagraphFont"/>
    <w:link w:val="Heading1"/>
    <w:rsid w:val="00122EEB"/>
    <w:rPr>
      <w:rFonts w:ascii="Times New Roman" w:eastAsia="Times New Roman" w:hAnsi="Times New Roman" w:cs="Times New Roman"/>
      <w:b/>
      <w:sz w:val="32"/>
      <w:szCs w:val="20"/>
      <w:lang w:eastAsia="en-US"/>
    </w:rPr>
  </w:style>
  <w:style w:type="paragraph" w:styleId="BodyText">
    <w:name w:val="Body Text"/>
    <w:basedOn w:val="Normal"/>
    <w:link w:val="BodyTextChar"/>
    <w:rsid w:val="00122E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2EEB"/>
    <w:rPr>
      <w:rFonts w:ascii="Times New Roman" w:eastAsia="Times New Roman" w:hAnsi="Times New Roman" w:cs="Times New Roman"/>
      <w:sz w:val="24"/>
      <w:lang w:val="en-US" w:eastAsia="en-US"/>
    </w:rPr>
  </w:style>
  <w:style w:type="paragraph" w:styleId="Footer">
    <w:name w:val="footer"/>
    <w:basedOn w:val="Normal"/>
    <w:link w:val="FooterChar"/>
    <w:rsid w:val="00122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EEB"/>
    <w:rPr>
      <w:rFonts w:ascii="Times New Roman" w:eastAsia="Times New Roman" w:hAnsi="Times New Roman" w:cs="Times New Roman"/>
      <w:sz w:val="16"/>
      <w:lang w:val="en-US" w:eastAsia="en-US"/>
    </w:rPr>
  </w:style>
  <w:style w:type="paragraph" w:styleId="List">
    <w:name w:val="List"/>
    <w:basedOn w:val="BodyText"/>
    <w:next w:val="BodyText"/>
    <w:rsid w:val="00122EEB"/>
    <w:pPr>
      <w:tabs>
        <w:tab w:val="left" w:pos="340"/>
      </w:tabs>
      <w:spacing w:before="60" w:after="60"/>
      <w:ind w:left="340" w:hanging="340"/>
    </w:pPr>
  </w:style>
  <w:style w:type="paragraph" w:styleId="ListBullet">
    <w:name w:val="List Bullet"/>
    <w:basedOn w:val="List"/>
    <w:rsid w:val="00122EEB"/>
    <w:pPr>
      <w:numPr>
        <w:numId w:val="12"/>
      </w:numPr>
      <w:tabs>
        <w:tab w:val="clear" w:pos="340"/>
      </w:tabs>
      <w:spacing w:before="40" w:after="40"/>
    </w:pPr>
  </w:style>
  <w:style w:type="character" w:customStyle="1" w:styleId="SpecialBold">
    <w:name w:val="Special Bold"/>
    <w:basedOn w:val="DefaultParagraphFont"/>
    <w:rsid w:val="00122EEB"/>
    <w:rPr>
      <w:b/>
      <w:spacing w:val="0"/>
    </w:rPr>
  </w:style>
  <w:style w:type="paragraph" w:styleId="Header">
    <w:name w:val="header"/>
    <w:basedOn w:val="Normal"/>
    <w:link w:val="HeaderChar"/>
    <w:rsid w:val="00122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E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2EEB"/>
    <w:pPr>
      <w:spacing w:before="240" w:after="120"/>
      <w:outlineLvl w:val="0"/>
    </w:pPr>
    <w:rPr>
      <w:rFonts w:ascii="Times New Roman" w:hAnsi="Times New Roman"/>
      <w:b/>
      <w:sz w:val="28"/>
    </w:rPr>
  </w:style>
  <w:style w:type="paragraph" w:customStyle="1" w:styleId="AllowPageBreak">
    <w:name w:val="AllowPageBreak"/>
    <w:rsid w:val="00122E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2EEB"/>
    <w:pPr>
      <w:tabs>
        <w:tab w:val="left" w:pos="680"/>
      </w:tabs>
      <w:spacing w:before="60" w:after="60"/>
      <w:ind w:left="680" w:hanging="340"/>
    </w:pPr>
  </w:style>
  <w:style w:type="character" w:customStyle="1" w:styleId="BoldandItalics">
    <w:name w:val="Bold and Italics"/>
    <w:qFormat/>
    <w:rsid w:val="00122EEB"/>
    <w:rPr>
      <w:b/>
      <w:i/>
      <w:u w:val="none"/>
    </w:rPr>
  </w:style>
  <w:style w:type="character" w:customStyle="1" w:styleId="Heading2Char">
    <w:name w:val="Heading 2 Char"/>
    <w:basedOn w:val="DefaultParagraphFont"/>
    <w:link w:val="Heading2"/>
    <w:rsid w:val="00122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E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2E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2EEB"/>
    <w:rPr>
      <w:rFonts w:ascii="Courier New" w:eastAsia="Times New Roman" w:hAnsi="Courier New" w:cs="Times New Roman"/>
      <w:i/>
      <w:szCs w:val="20"/>
      <w:lang w:val="en-US" w:eastAsia="en-US"/>
    </w:rPr>
  </w:style>
  <w:style w:type="paragraph" w:customStyle="1" w:styleId="HeadingBase">
    <w:name w:val="Heading Base"/>
    <w:rsid w:val="00122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EEB"/>
    <w:pPr>
      <w:tabs>
        <w:tab w:val="right" w:leader="dot" w:pos="9072"/>
      </w:tabs>
      <w:ind w:left="567"/>
    </w:pPr>
    <w:rPr>
      <w:szCs w:val="22"/>
    </w:rPr>
  </w:style>
  <w:style w:type="paragraph" w:customStyle="1" w:styleId="TOCBase">
    <w:name w:val="TOC Base"/>
    <w:rsid w:val="00122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EEB"/>
    <w:pPr>
      <w:tabs>
        <w:tab w:val="right" w:leader="dot" w:pos="9072"/>
      </w:tabs>
      <w:spacing w:before="40" w:after="40"/>
      <w:ind w:left="284"/>
    </w:pPr>
    <w:rPr>
      <w:rFonts w:ascii="Times New Roman" w:hAnsi="Times New Roman"/>
    </w:rPr>
  </w:style>
  <w:style w:type="paragraph" w:styleId="TOC1">
    <w:name w:val="toc 1"/>
    <w:basedOn w:val="TOCBase"/>
    <w:next w:val="Normal"/>
    <w:rsid w:val="00122E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2EEB"/>
    <w:pPr>
      <w:spacing w:before="5040"/>
      <w:jc w:val="center"/>
    </w:pPr>
    <w:rPr>
      <w:sz w:val="48"/>
      <w:szCs w:val="72"/>
      <w:lang w:val="en-US"/>
    </w:rPr>
  </w:style>
  <w:style w:type="character" w:customStyle="1" w:styleId="TitleChar">
    <w:name w:val="Title Char"/>
    <w:basedOn w:val="DefaultParagraphFont"/>
    <w:link w:val="Title"/>
    <w:rsid w:val="00122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EEB"/>
    <w:pPr>
      <w:tabs>
        <w:tab w:val="left" w:pos="3600"/>
        <w:tab w:val="left" w:pos="3958"/>
      </w:tabs>
    </w:pPr>
  </w:style>
  <w:style w:type="paragraph" w:customStyle="1" w:styleId="Note">
    <w:name w:val="Note"/>
    <w:basedOn w:val="BodyText"/>
    <w:rsid w:val="00122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EEB"/>
    <w:pPr>
      <w:framePr w:wrap="auto" w:hAnchor="text" w:y="6049"/>
    </w:pPr>
    <w:rPr>
      <w:color w:val="000000"/>
      <w:sz w:val="40"/>
    </w:rPr>
  </w:style>
  <w:style w:type="paragraph" w:customStyle="1" w:styleId="TOCTitle">
    <w:name w:val="TOCTitle"/>
    <w:basedOn w:val="Heading1"/>
    <w:rsid w:val="00122EEB"/>
    <w:pPr>
      <w:spacing w:after="240"/>
      <w:jc w:val="center"/>
      <w:outlineLvl w:val="9"/>
    </w:pPr>
    <w:rPr>
      <w:caps/>
    </w:rPr>
  </w:style>
  <w:style w:type="paragraph" w:customStyle="1" w:styleId="Version">
    <w:name w:val="Version"/>
    <w:rsid w:val="00122E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EEB"/>
    <w:pPr>
      <w:numPr>
        <w:numId w:val="13"/>
      </w:numPr>
      <w:tabs>
        <w:tab w:val="clear" w:pos="680"/>
      </w:tabs>
    </w:pPr>
  </w:style>
  <w:style w:type="paragraph" w:styleId="Index1">
    <w:name w:val="index 1"/>
    <w:basedOn w:val="Normal"/>
    <w:next w:val="Normal"/>
    <w:semiHidden/>
    <w:rsid w:val="00122EEB"/>
    <w:pPr>
      <w:keepNext w:val="0"/>
      <w:tabs>
        <w:tab w:val="right" w:pos="4176"/>
      </w:tabs>
      <w:ind w:left="198" w:hanging="198"/>
    </w:pPr>
    <w:rPr>
      <w:rFonts w:ascii="Garamond" w:hAnsi="Garamond"/>
    </w:rPr>
  </w:style>
  <w:style w:type="paragraph" w:styleId="IndexHeading">
    <w:name w:val="index heading"/>
    <w:basedOn w:val="Normal"/>
    <w:next w:val="Index1"/>
    <w:semiHidden/>
    <w:rsid w:val="00122EEB"/>
    <w:pPr>
      <w:spacing w:before="120" w:after="120"/>
    </w:pPr>
    <w:rPr>
      <w:rFonts w:ascii="Arial" w:hAnsi="Arial"/>
      <w:b/>
      <w:color w:val="918585"/>
      <w:sz w:val="24"/>
    </w:rPr>
  </w:style>
  <w:style w:type="paragraph" w:customStyle="1" w:styleId="Chapter">
    <w:name w:val="Chapter"/>
    <w:basedOn w:val="Normal"/>
    <w:rsid w:val="00122EEB"/>
    <w:pPr>
      <w:spacing w:before="240"/>
    </w:pPr>
    <w:rPr>
      <w:rFonts w:ascii="Times New Roman" w:hAnsi="Times New Roman"/>
      <w:smallCaps/>
      <w:spacing w:val="80"/>
      <w:sz w:val="28"/>
    </w:rPr>
  </w:style>
  <w:style w:type="paragraph" w:customStyle="1" w:styleId="InChapter">
    <w:name w:val="InChapter"/>
    <w:basedOn w:val="Heading3"/>
    <w:rsid w:val="00122EEB"/>
    <w:pPr>
      <w:spacing w:after="240"/>
      <w:outlineLvl w:val="9"/>
    </w:pPr>
    <w:rPr>
      <w:noProof/>
    </w:rPr>
  </w:style>
  <w:style w:type="paragraph" w:styleId="Index2">
    <w:name w:val="index 2"/>
    <w:basedOn w:val="Normal"/>
    <w:next w:val="Normal"/>
    <w:semiHidden/>
    <w:rsid w:val="00122EEB"/>
    <w:pPr>
      <w:tabs>
        <w:tab w:val="right" w:pos="4176"/>
      </w:tabs>
      <w:ind w:left="568" w:hanging="284"/>
    </w:pPr>
    <w:rPr>
      <w:rFonts w:ascii="Garamond" w:hAnsi="Garamond"/>
    </w:rPr>
  </w:style>
  <w:style w:type="paragraph" w:customStyle="1" w:styleId="Byline">
    <w:name w:val="Byline"/>
    <w:rsid w:val="00122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EEB"/>
    <w:pPr>
      <w:tabs>
        <w:tab w:val="clear" w:pos="3600"/>
        <w:tab w:val="clear" w:pos="3958"/>
      </w:tabs>
      <w:jc w:val="right"/>
    </w:pPr>
  </w:style>
  <w:style w:type="character" w:styleId="Emphasis">
    <w:name w:val="Emphasis"/>
    <w:basedOn w:val="DefaultParagraphFont"/>
    <w:qFormat/>
    <w:rsid w:val="00122EEB"/>
    <w:rPr>
      <w:i/>
    </w:rPr>
  </w:style>
  <w:style w:type="paragraph" w:styleId="Caption">
    <w:name w:val="caption"/>
    <w:basedOn w:val="BodyText"/>
    <w:next w:val="Normal"/>
    <w:qFormat/>
    <w:rsid w:val="00122EEB"/>
    <w:pPr>
      <w:framePr w:w="2268" w:hSpace="181" w:vSpace="181" w:wrap="around" w:vAnchor="text" w:hAnchor="page" w:x="1135" w:y="285" w:anchorLock="1"/>
    </w:pPr>
    <w:rPr>
      <w:i/>
    </w:rPr>
  </w:style>
  <w:style w:type="paragraph" w:customStyle="1" w:styleId="MiniTOCTitle">
    <w:name w:val="MiniTOCTitle"/>
    <w:basedOn w:val="Heading4"/>
    <w:rsid w:val="00122EEB"/>
    <w:pPr>
      <w:spacing w:before="240"/>
      <w:outlineLvl w:val="9"/>
    </w:pPr>
    <w:rPr>
      <w:noProof/>
      <w:sz w:val="24"/>
    </w:rPr>
  </w:style>
  <w:style w:type="paragraph" w:customStyle="1" w:styleId="MiniTOCItem">
    <w:name w:val="MiniTOCItem"/>
    <w:basedOn w:val="ListBullet"/>
    <w:rsid w:val="00122EEB"/>
    <w:pPr>
      <w:numPr>
        <w:numId w:val="0"/>
      </w:numPr>
      <w:tabs>
        <w:tab w:val="right" w:leader="dot" w:pos="6521"/>
      </w:tabs>
      <w:spacing w:before="0" w:after="0"/>
    </w:pPr>
  </w:style>
  <w:style w:type="paragraph" w:customStyle="1" w:styleId="TOFTitle">
    <w:name w:val="TOFTitle"/>
    <w:basedOn w:val="TOCTitle"/>
    <w:rsid w:val="00122EEB"/>
  </w:style>
  <w:style w:type="paragraph" w:styleId="TableofFigures">
    <w:name w:val="table of figures"/>
    <w:basedOn w:val="Normal"/>
    <w:next w:val="Normal"/>
    <w:semiHidden/>
    <w:rsid w:val="00122EEB"/>
    <w:pPr>
      <w:tabs>
        <w:tab w:val="right" w:leader="dot" w:pos="9072"/>
      </w:tabs>
      <w:ind w:left="970" w:hanging="403"/>
    </w:pPr>
    <w:rPr>
      <w:rFonts w:ascii="Times New Roman" w:hAnsi="Times New Roman"/>
      <w:b/>
    </w:rPr>
  </w:style>
  <w:style w:type="paragraph" w:styleId="ListNumber">
    <w:name w:val="List Number"/>
    <w:basedOn w:val="List"/>
    <w:rsid w:val="00122EEB"/>
    <w:pPr>
      <w:numPr>
        <w:numId w:val="10"/>
      </w:numPr>
    </w:pPr>
  </w:style>
  <w:style w:type="character" w:customStyle="1" w:styleId="WingdingSymbols">
    <w:name w:val="Wingding Symbols"/>
    <w:rsid w:val="00122EEB"/>
    <w:rPr>
      <w:rFonts w:ascii="Wingdings" w:hAnsi="Wingdings"/>
    </w:rPr>
  </w:style>
  <w:style w:type="paragraph" w:customStyle="1" w:styleId="TableHeading">
    <w:name w:val="Table Heading"/>
    <w:basedOn w:val="HeadingBase"/>
    <w:rsid w:val="00122EEB"/>
    <w:pPr>
      <w:keepLines/>
      <w:pBdr>
        <w:bottom w:val="single" w:sz="6" w:space="1" w:color="918585"/>
      </w:pBdr>
      <w:spacing w:before="240"/>
    </w:pPr>
  </w:style>
  <w:style w:type="character" w:customStyle="1" w:styleId="HotSpot">
    <w:name w:val="HotSpot"/>
    <w:rsid w:val="00122EEB"/>
    <w:rPr>
      <w:color w:val="0033CC"/>
      <w:u w:val="none"/>
    </w:rPr>
  </w:style>
  <w:style w:type="paragraph" w:customStyle="1" w:styleId="BodyTextRight">
    <w:name w:val="Body Text Right"/>
    <w:basedOn w:val="BodyText"/>
    <w:rsid w:val="00122EEB"/>
    <w:pPr>
      <w:spacing w:before="0" w:after="0"/>
      <w:jc w:val="right"/>
    </w:pPr>
  </w:style>
  <w:style w:type="paragraph" w:styleId="Index3">
    <w:name w:val="index 3"/>
    <w:basedOn w:val="ListNumber2"/>
    <w:next w:val="Normal"/>
    <w:semiHidden/>
    <w:rsid w:val="00122EEB"/>
    <w:pPr>
      <w:numPr>
        <w:numId w:val="0"/>
      </w:numPr>
      <w:tabs>
        <w:tab w:val="right" w:leader="dot" w:pos="4176"/>
      </w:tabs>
    </w:pPr>
  </w:style>
  <w:style w:type="paragraph" w:styleId="ListNumber2">
    <w:name w:val="List Number 2"/>
    <w:basedOn w:val="List2"/>
    <w:rsid w:val="00122EEB"/>
    <w:pPr>
      <w:numPr>
        <w:numId w:val="9"/>
      </w:numPr>
      <w:tabs>
        <w:tab w:val="clear" w:pos="1060"/>
      </w:tabs>
    </w:pPr>
  </w:style>
  <w:style w:type="paragraph" w:customStyle="1" w:styleId="MarginNote">
    <w:name w:val="Margin Note"/>
    <w:basedOn w:val="BodyText"/>
    <w:rsid w:val="00122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E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2EEB"/>
    <w:rPr>
      <w:sz w:val="32"/>
    </w:rPr>
  </w:style>
  <w:style w:type="paragraph" w:customStyle="1" w:styleId="HeadingProcedure">
    <w:name w:val="Heading Procedure"/>
    <w:basedOn w:val="HeadingBase"/>
    <w:next w:val="Normal"/>
    <w:rsid w:val="00122EEB"/>
    <w:pPr>
      <w:tabs>
        <w:tab w:val="left" w:pos="0"/>
      </w:tabs>
      <w:spacing w:before="120" w:after="60"/>
    </w:pPr>
    <w:rPr>
      <w:i/>
      <w:color w:val="918585"/>
      <w:sz w:val="22"/>
    </w:rPr>
  </w:style>
  <w:style w:type="paragraph" w:customStyle="1" w:styleId="TableBodyText">
    <w:name w:val="Table Body Text"/>
    <w:basedOn w:val="BodyText"/>
    <w:rsid w:val="00122EEB"/>
    <w:pPr>
      <w:spacing w:before="60" w:after="60"/>
    </w:pPr>
  </w:style>
  <w:style w:type="paragraph" w:styleId="ListContinue">
    <w:name w:val="List Continue"/>
    <w:basedOn w:val="List"/>
    <w:rsid w:val="00122EEB"/>
    <w:pPr>
      <w:ind w:firstLine="0"/>
    </w:pPr>
  </w:style>
  <w:style w:type="paragraph" w:customStyle="1" w:styleId="ListNote">
    <w:name w:val="List Note"/>
    <w:basedOn w:val="List"/>
    <w:rsid w:val="00122EEB"/>
    <w:pPr>
      <w:pBdr>
        <w:top w:val="single" w:sz="6" w:space="2" w:color="918585"/>
        <w:bottom w:val="single" w:sz="6" w:space="2" w:color="918585"/>
      </w:pBdr>
      <w:tabs>
        <w:tab w:val="left" w:pos="1021"/>
      </w:tabs>
      <w:ind w:firstLine="0"/>
    </w:pPr>
  </w:style>
  <w:style w:type="paragraph" w:customStyle="1" w:styleId="Warning">
    <w:name w:val="Warning"/>
    <w:basedOn w:val="BodyText"/>
    <w:rsid w:val="00122EEB"/>
    <w:pPr>
      <w:shd w:val="clear" w:color="auto" w:fill="D9D9D9"/>
      <w:tabs>
        <w:tab w:val="left" w:pos="992"/>
      </w:tabs>
      <w:ind w:left="119" w:right="119"/>
    </w:pPr>
    <w:rPr>
      <w:sz w:val="20"/>
    </w:rPr>
  </w:style>
  <w:style w:type="paragraph" w:customStyle="1" w:styleId="MarginIcons">
    <w:name w:val="Margin Icons"/>
    <w:basedOn w:val="BodyText"/>
    <w:rsid w:val="00122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EEB"/>
    <w:rPr>
      <w:rFonts w:ascii="Courier New" w:hAnsi="Courier New"/>
    </w:rPr>
  </w:style>
  <w:style w:type="paragraph" w:customStyle="1" w:styleId="NoteBullet">
    <w:name w:val="Note Bullet"/>
    <w:basedOn w:val="Note"/>
    <w:rsid w:val="00122EEB"/>
    <w:pPr>
      <w:tabs>
        <w:tab w:val="clear" w:pos="680"/>
      </w:tabs>
      <w:spacing w:before="60" w:after="60"/>
    </w:pPr>
  </w:style>
  <w:style w:type="paragraph" w:customStyle="1" w:styleId="SubHeading2">
    <w:name w:val="SubHeading2"/>
    <w:basedOn w:val="HeadingBase"/>
    <w:rsid w:val="00122EEB"/>
    <w:pPr>
      <w:spacing w:before="240" w:after="60"/>
    </w:pPr>
    <w:rPr>
      <w:sz w:val="20"/>
    </w:rPr>
  </w:style>
  <w:style w:type="paragraph" w:customStyle="1" w:styleId="SubHeading1">
    <w:name w:val="SubHeading1"/>
    <w:basedOn w:val="HeadingBase"/>
    <w:rsid w:val="00122EEB"/>
    <w:pPr>
      <w:spacing w:before="240" w:after="60"/>
    </w:pPr>
    <w:rPr>
      <w:color w:val="918585"/>
      <w:sz w:val="22"/>
    </w:rPr>
  </w:style>
  <w:style w:type="paragraph" w:customStyle="1" w:styleId="SideHeading">
    <w:name w:val="Side Heading"/>
    <w:basedOn w:val="HeadingBase"/>
    <w:rsid w:val="00122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EEB"/>
    <w:pPr>
      <w:tabs>
        <w:tab w:val="num" w:pos="360"/>
      </w:tabs>
    </w:pPr>
  </w:style>
  <w:style w:type="paragraph" w:styleId="PlainText">
    <w:name w:val="Plain Text"/>
    <w:basedOn w:val="Normal"/>
    <w:link w:val="PlainTextChar"/>
    <w:rsid w:val="00122EEB"/>
    <w:rPr>
      <w:sz w:val="20"/>
    </w:rPr>
  </w:style>
  <w:style w:type="character" w:customStyle="1" w:styleId="PlainTextChar">
    <w:name w:val="Plain Text Char"/>
    <w:basedOn w:val="DefaultParagraphFont"/>
    <w:link w:val="PlainText"/>
    <w:rsid w:val="00122E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2EEB"/>
    <w:rPr>
      <w:b/>
      <w:smallCaps/>
    </w:rPr>
  </w:style>
  <w:style w:type="paragraph" w:customStyle="1" w:styleId="TableListNumber">
    <w:name w:val="Table List Number"/>
    <w:basedOn w:val="ListNumber"/>
    <w:rsid w:val="00122EEB"/>
    <w:pPr>
      <w:numPr>
        <w:numId w:val="0"/>
      </w:numPr>
    </w:pPr>
  </w:style>
  <w:style w:type="paragraph" w:styleId="TOC4">
    <w:name w:val="toc 4"/>
    <w:basedOn w:val="TOCBase"/>
    <w:next w:val="Normal"/>
    <w:semiHidden/>
    <w:rsid w:val="00122EEB"/>
    <w:pPr>
      <w:tabs>
        <w:tab w:val="right" w:leader="dot" w:pos="9071"/>
      </w:tabs>
      <w:ind w:left="1701"/>
    </w:pPr>
  </w:style>
  <w:style w:type="paragraph" w:customStyle="1" w:styleId="ListAlpha">
    <w:name w:val="List Alpha"/>
    <w:basedOn w:val="List"/>
    <w:rsid w:val="00122EEB"/>
    <w:pPr>
      <w:numPr>
        <w:numId w:val="8"/>
      </w:numPr>
    </w:pPr>
  </w:style>
  <w:style w:type="paragraph" w:customStyle="1" w:styleId="ListAlpha2">
    <w:name w:val="List Alpha 2"/>
    <w:basedOn w:val="List2"/>
    <w:rsid w:val="00122EEB"/>
    <w:pPr>
      <w:numPr>
        <w:numId w:val="7"/>
      </w:numPr>
    </w:pPr>
  </w:style>
  <w:style w:type="paragraph" w:styleId="List3">
    <w:name w:val="List 3"/>
    <w:basedOn w:val="BodyText"/>
    <w:rsid w:val="00122EEB"/>
    <w:pPr>
      <w:tabs>
        <w:tab w:val="left" w:pos="1021"/>
      </w:tabs>
      <w:spacing w:before="60" w:after="60"/>
      <w:ind w:left="1020" w:hanging="340"/>
    </w:pPr>
  </w:style>
  <w:style w:type="paragraph" w:styleId="List4">
    <w:name w:val="List 4"/>
    <w:basedOn w:val="BodyText"/>
    <w:rsid w:val="00122EEB"/>
    <w:pPr>
      <w:tabs>
        <w:tab w:val="left" w:pos="1361"/>
      </w:tabs>
      <w:spacing w:before="60" w:after="60"/>
      <w:ind w:left="1361" w:hanging="340"/>
    </w:pPr>
  </w:style>
  <w:style w:type="paragraph" w:styleId="List5">
    <w:name w:val="List 5"/>
    <w:basedOn w:val="BodyText"/>
    <w:rsid w:val="00122EEB"/>
    <w:pPr>
      <w:tabs>
        <w:tab w:val="left" w:pos="1701"/>
      </w:tabs>
      <w:spacing w:before="60" w:after="60"/>
      <w:ind w:left="1701" w:hanging="340"/>
    </w:pPr>
  </w:style>
  <w:style w:type="paragraph" w:styleId="ListBullet3">
    <w:name w:val="List Bullet 3"/>
    <w:basedOn w:val="List3"/>
    <w:rsid w:val="00122EEB"/>
    <w:pPr>
      <w:numPr>
        <w:numId w:val="14"/>
      </w:numPr>
      <w:tabs>
        <w:tab w:val="clear" w:pos="1021"/>
      </w:tabs>
      <w:ind w:left="1037" w:hanging="357"/>
    </w:pPr>
  </w:style>
  <w:style w:type="paragraph" w:styleId="ListBullet4">
    <w:name w:val="List Bullet 4"/>
    <w:basedOn w:val="List4"/>
    <w:rsid w:val="00122EEB"/>
    <w:pPr>
      <w:numPr>
        <w:numId w:val="2"/>
      </w:numPr>
    </w:pPr>
  </w:style>
  <w:style w:type="paragraph" w:styleId="ListBullet5">
    <w:name w:val="List Bullet 5"/>
    <w:basedOn w:val="List5"/>
    <w:rsid w:val="00122EEB"/>
    <w:pPr>
      <w:numPr>
        <w:numId w:val="3"/>
      </w:numPr>
    </w:pPr>
  </w:style>
  <w:style w:type="paragraph" w:styleId="ListContinue2">
    <w:name w:val="List Continue 2"/>
    <w:basedOn w:val="List2"/>
    <w:rsid w:val="00122EEB"/>
    <w:pPr>
      <w:ind w:firstLine="0"/>
    </w:pPr>
  </w:style>
  <w:style w:type="paragraph" w:styleId="ListContinue3">
    <w:name w:val="List Continue 3"/>
    <w:basedOn w:val="List3"/>
    <w:rsid w:val="00122EEB"/>
    <w:pPr>
      <w:ind w:left="1021" w:firstLine="0"/>
    </w:pPr>
  </w:style>
  <w:style w:type="paragraph" w:styleId="ListContinue4">
    <w:name w:val="List Continue 4"/>
    <w:basedOn w:val="List4"/>
    <w:rsid w:val="00122EEB"/>
    <w:pPr>
      <w:ind w:firstLine="0"/>
    </w:pPr>
  </w:style>
  <w:style w:type="paragraph" w:styleId="ListContinue5">
    <w:name w:val="List Continue 5"/>
    <w:basedOn w:val="List5"/>
    <w:rsid w:val="00122EEB"/>
    <w:pPr>
      <w:ind w:firstLine="0"/>
    </w:pPr>
  </w:style>
  <w:style w:type="paragraph" w:styleId="ListNumber3">
    <w:name w:val="List Number 3"/>
    <w:basedOn w:val="List3"/>
    <w:rsid w:val="00122EEB"/>
    <w:pPr>
      <w:numPr>
        <w:numId w:val="4"/>
      </w:numPr>
    </w:pPr>
  </w:style>
  <w:style w:type="paragraph" w:styleId="ListNumber4">
    <w:name w:val="List Number 4"/>
    <w:basedOn w:val="List4"/>
    <w:rsid w:val="00122EEB"/>
    <w:pPr>
      <w:numPr>
        <w:numId w:val="5"/>
      </w:numPr>
    </w:pPr>
  </w:style>
  <w:style w:type="paragraph" w:styleId="ListNumber5">
    <w:name w:val="List Number 5"/>
    <w:basedOn w:val="List5"/>
    <w:rsid w:val="00122EEB"/>
    <w:pPr>
      <w:numPr>
        <w:numId w:val="6"/>
      </w:numPr>
    </w:pPr>
  </w:style>
  <w:style w:type="paragraph" w:styleId="BlockText">
    <w:name w:val="Block Text"/>
    <w:basedOn w:val="Normal"/>
    <w:rsid w:val="00122EEB"/>
    <w:pPr>
      <w:spacing w:after="120"/>
      <w:ind w:left="1440" w:right="1440"/>
    </w:pPr>
  </w:style>
  <w:style w:type="character" w:customStyle="1" w:styleId="Subscript">
    <w:name w:val="Subscript"/>
    <w:basedOn w:val="DefaultParagraphFont"/>
    <w:rsid w:val="00122EEB"/>
    <w:rPr>
      <w:sz w:val="16"/>
      <w:vertAlign w:val="subscript"/>
    </w:rPr>
  </w:style>
  <w:style w:type="character" w:customStyle="1" w:styleId="Superscript">
    <w:name w:val="Superscript"/>
    <w:basedOn w:val="DefaultParagraphFont"/>
    <w:rsid w:val="00122EEB"/>
    <w:rPr>
      <w:sz w:val="16"/>
      <w:vertAlign w:val="superscript"/>
    </w:rPr>
  </w:style>
  <w:style w:type="character" w:customStyle="1" w:styleId="Symbols">
    <w:name w:val="Symbols"/>
    <w:basedOn w:val="DefaultParagraphFont"/>
    <w:rsid w:val="00122EEB"/>
    <w:rPr>
      <w:rFonts w:ascii="Symbol" w:hAnsi="Symbol"/>
    </w:rPr>
  </w:style>
  <w:style w:type="character" w:customStyle="1" w:styleId="MenuOptions">
    <w:name w:val="Menu Options"/>
    <w:basedOn w:val="DefaultParagraphFont"/>
    <w:rsid w:val="00122EEB"/>
    <w:rPr>
      <w:rFonts w:ascii="Arial Narrow" w:hAnsi="Arial Narrow"/>
      <w:smallCaps/>
    </w:rPr>
  </w:style>
  <w:style w:type="character" w:customStyle="1" w:styleId="Buttons">
    <w:name w:val="Buttons"/>
    <w:basedOn w:val="DefaultParagraphFont"/>
    <w:rsid w:val="00122EEB"/>
    <w:rPr>
      <w:b/>
    </w:rPr>
  </w:style>
  <w:style w:type="character" w:customStyle="1" w:styleId="Underlined">
    <w:name w:val="Underlined"/>
    <w:basedOn w:val="DefaultParagraphFont"/>
    <w:rsid w:val="00122EEB"/>
    <w:rPr>
      <w:u w:val="single"/>
    </w:rPr>
  </w:style>
  <w:style w:type="paragraph" w:customStyle="1" w:styleId="TableBodyTextRight">
    <w:name w:val="Table Body Text Right"/>
    <w:basedOn w:val="TableBodyText"/>
    <w:rsid w:val="00122EEB"/>
    <w:pPr>
      <w:widowControl w:val="0"/>
      <w:autoSpaceDE w:val="0"/>
      <w:autoSpaceDN w:val="0"/>
      <w:adjustRightInd w:val="0"/>
      <w:jc w:val="right"/>
    </w:pPr>
    <w:rPr>
      <w:rFonts w:cs="Arial"/>
      <w:szCs w:val="18"/>
    </w:rPr>
  </w:style>
  <w:style w:type="paragraph" w:customStyle="1" w:styleId="CopyrightText">
    <w:name w:val="Copyright Text"/>
    <w:basedOn w:val="BodyText"/>
    <w:rsid w:val="00122EEB"/>
    <w:rPr>
      <w:sz w:val="18"/>
    </w:rPr>
  </w:style>
  <w:style w:type="paragraph" w:customStyle="1" w:styleId="BodySmallRight">
    <w:name w:val="Body Small Right"/>
    <w:basedOn w:val="BodyTextRight"/>
    <w:rsid w:val="00122EEB"/>
    <w:rPr>
      <w:sz w:val="18"/>
      <w:szCs w:val="18"/>
    </w:rPr>
  </w:style>
  <w:style w:type="paragraph" w:customStyle="1" w:styleId="MarginEdition">
    <w:name w:val="Margin Edition"/>
    <w:basedOn w:val="MarginNote"/>
    <w:rsid w:val="00122EEB"/>
    <w:pPr>
      <w:spacing w:before="0" w:after="0"/>
    </w:pPr>
    <w:rPr>
      <w:rFonts w:ascii="Times New Roman" w:hAnsi="Times New Roman"/>
      <w:color w:val="999999"/>
    </w:rPr>
  </w:style>
  <w:style w:type="paragraph" w:customStyle="1" w:styleId="Spacer">
    <w:name w:val="Spacer"/>
    <w:basedOn w:val="Normal"/>
    <w:rsid w:val="00122EEB"/>
    <w:rPr>
      <w:sz w:val="2"/>
      <w:szCs w:val="2"/>
    </w:rPr>
  </w:style>
  <w:style w:type="character" w:customStyle="1" w:styleId="Small">
    <w:name w:val="Small"/>
    <w:basedOn w:val="DefaultParagraphFont"/>
    <w:rsid w:val="00122EEB"/>
    <w:rPr>
      <w:sz w:val="16"/>
    </w:rPr>
  </w:style>
  <w:style w:type="paragraph" w:customStyle="1" w:styleId="WideTable">
    <w:name w:val="Wide Table"/>
    <w:basedOn w:val="Normal"/>
    <w:rsid w:val="00122EEB"/>
    <w:pPr>
      <w:ind w:left="-1418"/>
    </w:pPr>
    <w:rPr>
      <w:sz w:val="2"/>
      <w:szCs w:val="2"/>
    </w:rPr>
  </w:style>
  <w:style w:type="character" w:styleId="PageNumber">
    <w:name w:val="page number"/>
    <w:basedOn w:val="DefaultParagraphFont"/>
    <w:rsid w:val="00122EEB"/>
  </w:style>
  <w:style w:type="paragraph" w:styleId="Quote">
    <w:name w:val="Quote"/>
    <w:basedOn w:val="Heading1"/>
    <w:link w:val="QuoteChar"/>
    <w:qFormat/>
    <w:rsid w:val="00122EEB"/>
    <w:rPr>
      <w:b w:val="0"/>
      <w:sz w:val="72"/>
      <w:szCs w:val="72"/>
      <w:lang w:val="en-NZ"/>
    </w:rPr>
  </w:style>
  <w:style w:type="character" w:customStyle="1" w:styleId="QuoteChar">
    <w:name w:val="Quote Char"/>
    <w:basedOn w:val="DefaultParagraphFont"/>
    <w:link w:val="Quote"/>
    <w:rsid w:val="00122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EEB"/>
    <w:pPr>
      <w:pageBreakBefore/>
    </w:pPr>
  </w:style>
  <w:style w:type="paragraph" w:customStyle="1" w:styleId="Border">
    <w:name w:val="Border"/>
    <w:basedOn w:val="Normal"/>
    <w:qFormat/>
    <w:rsid w:val="00122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EEB"/>
    <w:rPr>
      <w:b/>
      <w:bCs/>
      <w:i/>
      <w:iCs/>
      <w:color w:val="auto"/>
    </w:rPr>
  </w:style>
  <w:style w:type="paragraph" w:styleId="IntenseQuote">
    <w:name w:val="Intense Quote"/>
    <w:basedOn w:val="Normal"/>
    <w:next w:val="Normal"/>
    <w:link w:val="IntenseQuoteChar"/>
    <w:uiPriority w:val="30"/>
    <w:qFormat/>
    <w:rsid w:val="00122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E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2EEB"/>
    <w:rPr>
      <w:smallCaps/>
      <w:color w:val="auto"/>
      <w:u w:val="single"/>
    </w:rPr>
  </w:style>
  <w:style w:type="character" w:styleId="IntenseReference">
    <w:name w:val="Intense Reference"/>
    <w:basedOn w:val="DefaultParagraphFont"/>
    <w:uiPriority w:val="32"/>
    <w:qFormat/>
    <w:rsid w:val="00122EEB"/>
    <w:rPr>
      <w:b/>
      <w:bCs/>
      <w:smallCaps/>
      <w:color w:val="auto"/>
      <w:spacing w:val="5"/>
      <w:u w:val="single"/>
    </w:rPr>
  </w:style>
  <w:style w:type="paragraph" w:customStyle="1" w:styleId="2ColumnHeading">
    <w:name w:val="2Column Heading"/>
    <w:basedOn w:val="BodyText"/>
    <w:qFormat/>
    <w:rsid w:val="00122EEB"/>
    <w:pPr>
      <w:spacing w:after="60"/>
      <w:ind w:left="-2268"/>
    </w:pPr>
    <w:rPr>
      <w:b/>
    </w:rPr>
  </w:style>
  <w:style w:type="paragraph" w:customStyle="1" w:styleId="Heading1TOC">
    <w:name w:val="Heading1 TOC"/>
    <w:basedOn w:val="Normal"/>
    <w:qFormat/>
    <w:rsid w:val="00122EEB"/>
    <w:pPr>
      <w:spacing w:before="240" w:after="120"/>
    </w:pPr>
    <w:rPr>
      <w:rFonts w:ascii="Times New Roman" w:hAnsi="Times New Roman"/>
      <w:b/>
      <w:sz w:val="32"/>
    </w:rPr>
  </w:style>
  <w:style w:type="paragraph" w:customStyle="1" w:styleId="Heading2TOC">
    <w:name w:val="Heading2 TOC"/>
    <w:basedOn w:val="Normal"/>
    <w:qFormat/>
    <w:rsid w:val="00122EEB"/>
    <w:pPr>
      <w:spacing w:before="240" w:after="60"/>
    </w:pPr>
    <w:rPr>
      <w:rFonts w:ascii="Times New Roman" w:hAnsi="Times New Roman"/>
      <w:b/>
      <w:sz w:val="28"/>
    </w:rPr>
  </w:style>
  <w:style w:type="character" w:customStyle="1" w:styleId="Underline">
    <w:name w:val="Underline"/>
    <w:basedOn w:val="DefaultParagraphFont"/>
    <w:qFormat/>
    <w:rsid w:val="00122EEB"/>
    <w:rPr>
      <w:u w:val="single"/>
    </w:rPr>
  </w:style>
  <w:style w:type="paragraph" w:styleId="BalloonText">
    <w:name w:val="Balloon Text"/>
    <w:basedOn w:val="Normal"/>
    <w:link w:val="BalloonTextChar"/>
    <w:rsid w:val="00122EEB"/>
    <w:rPr>
      <w:rFonts w:ascii="Tahoma" w:hAnsi="Tahoma" w:cs="Tahoma"/>
      <w:sz w:val="16"/>
      <w:szCs w:val="16"/>
    </w:rPr>
  </w:style>
  <w:style w:type="character" w:customStyle="1" w:styleId="BalloonTextChar">
    <w:name w:val="Balloon Text Char"/>
    <w:basedOn w:val="DefaultParagraphFont"/>
    <w:link w:val="BalloonText"/>
    <w:rsid w:val="00122E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2E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2E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1478</Words>
  <Characters>9186</Characters>
  <Application>Microsoft Office Word</Application>
  <DocSecurity>0</DocSecurity>
  <Lines>354</Lines>
  <Paragraphs>172</Paragraphs>
  <ScaleCrop>false</ScaleCrop>
  <Company>Author-it Software Corporation Ltd.</Company>
  <LinksUpToDate>false</LinksUpToDate>
  <CharactersWithSpaces>10582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ICAS4106B Action and complete change requests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2012-05-27T00:55:00Z</dcterms:created>
  <dcterms:modified xsi:type="dcterms:W3CDTF">2012-05-27T00:55:00Z</dcterms:modified>
</cp:coreProperties>
</file>