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E58" w:rsidP="00DF2E58">
      <w:pPr>
        <w:pStyle w:val="Title"/>
      </w:pPr>
      <w:r>
        <w:fldChar w:fldCharType="begin"/>
      </w:r>
      <w:r>
        <w:instrText xml:space="preserve"> TITLE   \* MERGEFORMAT </w:instrText>
      </w:r>
      <w:r>
        <w:fldChar w:fldCharType="separate"/>
      </w:r>
      <w:r>
        <w:t>ICAS3024B Provide basic system administration</w:t>
      </w:r>
      <w:r>
        <w:fldChar w:fldCharType="end"/>
      </w:r>
    </w:p>
    <w:p w:rsidR="00DF2E58" w:rsidP="00DF2E58">
      <w:pPr>
        <w:pStyle w:val="Version"/>
        <w:sectPr w:rsidSect="002B7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B5D" w:rsidP="002B7B5D">
      <w:pPr>
        <w:pStyle w:val="SuperHeading"/>
      </w:pPr>
      <w:r w:rsidRPr="002B7B5D">
        <w:t>ICAS3024B Provide basic system administration</w:t>
      </w:r>
    </w:p>
    <w:p w:rsidR="00000000" w:rsidRPr="002B7B5D" w:rsidP="002B7B5D">
      <w:pPr>
        <w:pStyle w:val="Heading1"/>
      </w:pPr>
      <w:bookmarkStart w:id="1" w:name="O_271645"/>
      <w:bookmarkEnd w:id="1"/>
      <w:r w:rsidRPr="002B7B5D">
        <w:t>Modification History</w:t>
      </w:r>
    </w:p>
    <w:p w:rsidR="00000000" w:rsidRPr="002B7B5D" w:rsidP="002B7B5D">
      <w:pPr>
        <w:pStyle w:val="BodyText"/>
      </w:pPr>
      <w:r w:rsidRPr="002B7B5D">
        <w:t>Not Applicable</w:t>
      </w:r>
    </w:p>
    <w:p w:rsidR="00000000" w:rsidRPr="002B7B5D" w:rsidP="002B7B5D">
      <w:pPr>
        <w:pStyle w:val="AllowPageBreak"/>
      </w:pPr>
    </w:p>
    <w:p w:rsidR="00000000" w:rsidRPr="002B7B5D" w:rsidP="002B7B5D">
      <w:pPr>
        <w:pStyle w:val="Heading1"/>
      </w:pPr>
      <w:bookmarkStart w:id="2" w:name="O_207954"/>
      <w:bookmarkEnd w:id="2"/>
      <w:r w:rsidRPr="002B7B5D">
        <w:t>Unit Descriptor</w:t>
      </w:r>
    </w:p>
    <w:tbl>
      <w:tblPr>
        <w:tblW w:w="0" w:type="auto"/>
        <w:tblLayout w:type="fixed"/>
        <w:tblCellMar>
          <w:left w:w="62" w:type="dxa"/>
          <w:right w:w="62" w:type="dxa"/>
        </w:tblCellMar>
        <w:tblLook w:val="0000"/>
      </w:tblPr>
      <w:tblGrid>
        <w:gridCol w:w="2651"/>
        <w:gridCol w:w="5871"/>
      </w:tblGrid>
      <w:tr w:rsidTr="00DF2E5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This unit defines the competency required to implement components of systems backup, restore, security an</w:t>
            </w:r>
            <w:r w:rsidRPr="002B7B5D">
              <w:t>d licensing in a standalone or client server environment.</w:t>
            </w:r>
          </w:p>
          <w:p w:rsidR="00000000" w:rsidRPr="002B7B5D" w:rsidP="002B7B5D">
            <w:pPr>
              <w:pStyle w:val="BodyText"/>
            </w:pPr>
          </w:p>
          <w:p w:rsidR="00000000" w:rsidRPr="002B7B5D" w:rsidP="002B7B5D">
            <w:pPr>
              <w:pStyle w:val="BodyText"/>
            </w:pPr>
            <w:r w:rsidRPr="002B7B5D">
              <w:t>The following units are linked and form an appropriate cluster:</w:t>
            </w:r>
          </w:p>
          <w:p w:rsidR="00000000" w:rsidRPr="002B7B5D" w:rsidP="002B7B5D">
            <w:pPr>
              <w:pStyle w:val="ListBullet"/>
            </w:pPr>
            <w:r w:rsidRPr="002B7B5D">
              <w:t>ICAI3020B Install and optimise operating system software</w:t>
            </w:r>
          </w:p>
          <w:p w:rsidR="00000000" w:rsidRPr="002B7B5D" w:rsidP="002B7B5D">
            <w:pPr>
              <w:pStyle w:val="ListBullet"/>
            </w:pPr>
            <w:r w:rsidRPr="002B7B5D">
              <w:t>ICAT3025B Run standard diagnostic tests</w:t>
            </w:r>
          </w:p>
          <w:p w:rsidR="00000000" w:rsidRPr="002B7B5D" w:rsidP="002B7B5D">
            <w:pPr>
              <w:pStyle w:val="ListBullet"/>
            </w:pPr>
            <w:r w:rsidRPr="002B7B5D">
              <w:t>ICAS3031B Provide advice to clients</w:t>
            </w:r>
          </w:p>
          <w:p w:rsidR="00000000" w:rsidRPr="002B7B5D" w:rsidP="002B7B5D">
            <w:pPr>
              <w:pStyle w:val="BodyText"/>
            </w:pPr>
          </w:p>
          <w:p w:rsidR="00000000" w:rsidRPr="002B7B5D" w:rsidP="002B7B5D">
            <w:pPr>
              <w:pStyle w:val="BodyText"/>
            </w:pPr>
            <w:r w:rsidRPr="002B7B5D">
              <w:t>No licensing, legislative, regulatory or certification requirements apply to this unit at the time of publication.</w:t>
            </w:r>
          </w:p>
        </w:tc>
      </w:tr>
    </w:tbl>
    <w:p w:rsidR="00DF2E58" w:rsidP="002B7B5D">
      <w:pPr>
        <w:pStyle w:val="BodyText"/>
      </w:pPr>
    </w:p>
    <w:p w:rsidR="00DF2E58" w:rsidP="002B7B5D">
      <w:pPr>
        <w:pStyle w:val="BodyText"/>
      </w:pPr>
    </w:p>
    <w:p w:rsidR="00000000" w:rsidRPr="002B7B5D" w:rsidP="002B7B5D">
      <w:pPr>
        <w:pStyle w:val="Heading1"/>
      </w:pPr>
      <w:bookmarkStart w:id="3" w:name="O_207958"/>
      <w:bookmarkEnd w:id="3"/>
      <w:r w:rsidRPr="002B7B5D">
        <w:t>Application of the Unit</w:t>
      </w:r>
    </w:p>
    <w:tbl>
      <w:tblPr>
        <w:tblW w:w="0" w:type="auto"/>
        <w:tblLayout w:type="fixed"/>
        <w:tblCellMar>
          <w:left w:w="62" w:type="dxa"/>
          <w:right w:w="62" w:type="dxa"/>
        </w:tblCellMar>
        <w:tblLook w:val="0000"/>
      </w:tblPr>
      <w:tblGrid>
        <w:gridCol w:w="2764"/>
        <w:gridCol w:w="5758"/>
      </w:tblGrid>
      <w:tr w:rsidTr="00DF2E5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p>
        </w:tc>
      </w:tr>
    </w:tbl>
    <w:p w:rsidR="00DF2E58" w:rsidP="002B7B5D">
      <w:pPr>
        <w:pStyle w:val="BodyText"/>
      </w:pPr>
    </w:p>
    <w:p w:rsidR="00DF2E58" w:rsidP="002B7B5D">
      <w:pPr>
        <w:pStyle w:val="BodyText"/>
      </w:pPr>
    </w:p>
    <w:p w:rsidR="00000000" w:rsidRPr="002B7B5D" w:rsidP="002B7B5D">
      <w:pPr>
        <w:pStyle w:val="Heading1"/>
      </w:pPr>
      <w:bookmarkStart w:id="4" w:name="O_279905"/>
      <w:bookmarkEnd w:id="4"/>
      <w:r w:rsidRPr="002B7B5D">
        <w:t>Licensing/Regulatory Information</w:t>
      </w:r>
    </w:p>
    <w:p w:rsidR="00000000" w:rsidRPr="002B7B5D" w:rsidP="002B7B5D">
      <w:pPr>
        <w:pStyle w:val="BodyText"/>
      </w:pPr>
      <w:r w:rsidRPr="002B7B5D">
        <w:t>Refer to Unit Descriptor</w:t>
      </w:r>
    </w:p>
    <w:p w:rsidR="00000000" w:rsidRPr="002B7B5D" w:rsidP="002B7B5D">
      <w:pPr>
        <w:pStyle w:val="AllowPageBreak"/>
      </w:pPr>
    </w:p>
    <w:p w:rsidR="00000000" w:rsidRPr="002B7B5D" w:rsidP="002B7B5D">
      <w:pPr>
        <w:pStyle w:val="Heading1"/>
      </w:pPr>
      <w:bookmarkStart w:id="5" w:name="O_207956"/>
      <w:bookmarkEnd w:id="5"/>
      <w:r w:rsidRPr="002B7B5D">
        <w:t>Pre-Requisites</w:t>
      </w:r>
    </w:p>
    <w:tbl>
      <w:tblPr>
        <w:tblW w:w="0" w:type="auto"/>
        <w:tblLayout w:type="fixed"/>
        <w:tblCellMar>
          <w:left w:w="62" w:type="dxa"/>
          <w:right w:w="62" w:type="dxa"/>
        </w:tblCellMar>
        <w:tblLook w:val="0000"/>
      </w:tblPr>
      <w:tblGrid>
        <w:gridCol w:w="2775"/>
        <w:gridCol w:w="1295"/>
        <w:gridCol w:w="4452"/>
      </w:tblGrid>
      <w:tr w:rsidTr="00DF2E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p>
        </w:tc>
      </w:tr>
      <w:tr w:rsidTr="00DF2E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p>
        </w:tc>
      </w:tr>
      <w:tr w:rsidTr="00DF2E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p>
        </w:tc>
      </w:tr>
    </w:tbl>
    <w:p w:rsidR="00DF2E58" w:rsidP="002B7B5D">
      <w:pPr>
        <w:pStyle w:val="BodyText"/>
      </w:pPr>
    </w:p>
    <w:p w:rsidR="00DF2E58" w:rsidP="002B7B5D">
      <w:pPr>
        <w:pStyle w:val="BodyText"/>
      </w:pPr>
    </w:p>
    <w:p w:rsidR="00000000" w:rsidRPr="002B7B5D" w:rsidP="002B7B5D">
      <w:pPr>
        <w:pStyle w:val="Heading1"/>
      </w:pPr>
      <w:bookmarkStart w:id="6" w:name="O_207955"/>
      <w:bookmarkEnd w:id="6"/>
      <w:r w:rsidRPr="002B7B5D">
        <w:t>Employability Skills Information</w:t>
      </w:r>
    </w:p>
    <w:tbl>
      <w:tblPr>
        <w:tblW w:w="0" w:type="auto"/>
        <w:tblLayout w:type="fixed"/>
        <w:tblCellMar>
          <w:left w:w="62" w:type="dxa"/>
          <w:right w:w="62" w:type="dxa"/>
        </w:tblCellMar>
        <w:tblLook w:val="0000"/>
      </w:tblPr>
      <w:tblGrid>
        <w:gridCol w:w="2802"/>
        <w:gridCol w:w="5720"/>
      </w:tblGrid>
      <w:tr w:rsidTr="00DF2E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This unit contains employability skills.</w:t>
            </w:r>
          </w:p>
        </w:tc>
      </w:tr>
    </w:tbl>
    <w:p w:rsidR="00DF2E58" w:rsidP="002B7B5D">
      <w:pPr>
        <w:pStyle w:val="BodyText"/>
      </w:pPr>
    </w:p>
    <w:p w:rsidR="00DF2E58" w:rsidP="002B7B5D">
      <w:pPr>
        <w:pStyle w:val="BodyText"/>
      </w:pPr>
    </w:p>
    <w:p w:rsidR="00000000" w:rsidRPr="002B7B5D" w:rsidP="002B7B5D">
      <w:pPr>
        <w:pStyle w:val="Heading1"/>
      </w:pPr>
      <w:bookmarkStart w:id="7" w:name="O_289691"/>
      <w:bookmarkEnd w:id="7"/>
      <w:r w:rsidRPr="002B7B5D">
        <w:t>Elements and Performance Criteria Pre-Content</w:t>
      </w:r>
    </w:p>
    <w:tbl>
      <w:tblPr>
        <w:tblW w:w="0" w:type="auto"/>
        <w:tblLayout w:type="fixed"/>
        <w:tblCellMar>
          <w:left w:w="62" w:type="dxa"/>
          <w:right w:w="62" w:type="dxa"/>
        </w:tblCellMar>
        <w:tblLook w:val="0000"/>
      </w:tblPr>
      <w:tblGrid>
        <w:gridCol w:w="2548"/>
        <w:gridCol w:w="5974"/>
      </w:tblGrid>
      <w:tr w:rsidTr="00DF2E5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Performance criteria describe the performance needed to demonstrate achievement of the element. Where bold italicised text is used, further info</w:t>
            </w:r>
            <w:r w:rsidRPr="002B7B5D">
              <w:t>rmation is detailed in the required skills and knowledge section and the range statement. Assessment of performance is to be consistent with the evidence guide.</w:t>
            </w:r>
          </w:p>
        </w:tc>
      </w:tr>
    </w:tbl>
    <w:p w:rsidR="00000000" w:rsidRPr="002B7B5D" w:rsidP="002B7B5D">
      <w:pPr>
        <w:pStyle w:val="BodyText"/>
      </w:pPr>
    </w:p>
    <w:p w:rsidR="00000000" w:rsidRPr="002B7B5D" w:rsidP="002B7B5D">
      <w:pPr>
        <w:pStyle w:val="AllowPageBreak"/>
      </w:pPr>
    </w:p>
    <w:p w:rsidR="00000000" w:rsidRPr="002B7B5D" w:rsidP="002B7B5D">
      <w:pPr>
        <w:pStyle w:val="Heading1"/>
      </w:pPr>
      <w:bookmarkStart w:id="8" w:name="O_236358"/>
      <w:bookmarkEnd w:id="8"/>
      <w:r w:rsidRPr="002B7B5D">
        <w:t>Elements and Performance Criteria</w:t>
      </w:r>
    </w:p>
    <w:tbl>
      <w:tblPr>
        <w:tblW w:w="0" w:type="auto"/>
        <w:tblLayout w:type="fixed"/>
        <w:tblCellMar>
          <w:left w:w="62" w:type="dxa"/>
          <w:right w:w="62" w:type="dxa"/>
        </w:tblCellMar>
        <w:tblLook w:val="0000"/>
      </w:tblPr>
      <w:tblGrid>
        <w:gridCol w:w="2548"/>
        <w:gridCol w:w="5974"/>
      </w:tblGrid>
      <w:tr w:rsidTr="00DF2E58">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PERFORMANCE CRITERIA</w:t>
            </w:r>
          </w:p>
        </w:tc>
      </w:tr>
      <w:tr w:rsidTr="00DF2E5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List"/>
              <w:rPr>
                <w:lang w:val="en-NZ"/>
              </w:rPr>
            </w:pPr>
            <w:r w:rsidRPr="002B7B5D">
              <w:t>1.</w:t>
            </w:r>
            <w:r w:rsidRPr="002B7B5D">
              <w:tab/>
              <w:t>Record se</w:t>
            </w:r>
            <w:r w:rsidRPr="002B7B5D">
              <w:t>curity access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2"/>
            </w:pPr>
            <w:r w:rsidRPr="002B7B5D">
              <w:t>1.1.</w:t>
            </w:r>
            <w:r w:rsidRPr="002B7B5D">
              <w:tab/>
              <w:t xml:space="preserve">Obtain </w:t>
            </w:r>
            <w:r w:rsidRPr="002B7B5D">
              <w:rPr>
                <w:rStyle w:val="BoldandItalics"/>
              </w:rPr>
              <w:t>client</w:t>
            </w:r>
            <w:r w:rsidRPr="002B7B5D">
              <w:t xml:space="preserve"> access requirements and clearance levels according to </w:t>
            </w:r>
            <w:r w:rsidRPr="002B7B5D">
              <w:rPr>
                <w:rStyle w:val="BoldandItalics"/>
              </w:rPr>
              <w:t>organisational requirements</w:t>
            </w:r>
          </w:p>
          <w:p w:rsidR="00000000" w:rsidRPr="002B7B5D" w:rsidP="002B7B5D">
            <w:pPr>
              <w:pStyle w:val="List2"/>
            </w:pPr>
            <w:r w:rsidRPr="002B7B5D">
              <w:t>1.2.</w:t>
            </w:r>
            <w:r w:rsidRPr="002B7B5D">
              <w:tab/>
              <w:t xml:space="preserve">Issue computer or network user account and password details to </w:t>
            </w:r>
            <w:r w:rsidRPr="002B7B5D">
              <w:rPr>
                <w:rStyle w:val="BoldandItalics"/>
              </w:rPr>
              <w:t>client</w:t>
            </w:r>
          </w:p>
          <w:p w:rsidR="00000000" w:rsidRPr="002B7B5D" w:rsidP="002B7B5D">
            <w:pPr>
              <w:pStyle w:val="List2"/>
            </w:pPr>
            <w:r w:rsidRPr="002B7B5D">
              <w:t>1.3.</w:t>
            </w:r>
            <w:r w:rsidRPr="002B7B5D">
              <w:tab/>
              <w:t xml:space="preserve">Provide security documentation and access to </w:t>
            </w:r>
            <w:r w:rsidRPr="002B7B5D">
              <w:rPr>
                <w:rStyle w:val="BoldandItalics"/>
              </w:rPr>
              <w:t>client</w:t>
            </w:r>
          </w:p>
          <w:p w:rsidR="00000000" w:rsidP="002B7B5D">
            <w:pPr>
              <w:pStyle w:val="List2"/>
              <w:rPr>
                <w:lang w:val="en-NZ"/>
              </w:rPr>
            </w:pPr>
            <w:r w:rsidRPr="002B7B5D">
              <w:t>1.4.</w:t>
            </w:r>
            <w:r w:rsidRPr="002B7B5D">
              <w:tab/>
            </w:r>
            <w:r w:rsidRPr="002B7B5D">
              <w:t>Record user account and security access details to maintain system integrity and assist later auditing</w:t>
            </w:r>
          </w:p>
        </w:tc>
      </w:tr>
      <w:tr w:rsidTr="00DF2E5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List"/>
              <w:rPr>
                <w:lang w:val="en-NZ"/>
              </w:rPr>
            </w:pPr>
            <w:r w:rsidRPr="002B7B5D">
              <w:t>2.</w:t>
            </w:r>
            <w:r w:rsidRPr="002B7B5D">
              <w:tab/>
              <w:t>Record software licences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2"/>
            </w:pPr>
            <w:r w:rsidRPr="002B7B5D">
              <w:t>2.1.</w:t>
            </w:r>
            <w:r w:rsidRPr="002B7B5D">
              <w:tab/>
              <w:t xml:space="preserve">Determine what licensed </w:t>
            </w:r>
            <w:r w:rsidRPr="002B7B5D">
              <w:rPr>
                <w:rStyle w:val="BoldandItalics"/>
              </w:rPr>
              <w:t>software</w:t>
            </w:r>
            <w:r w:rsidRPr="002B7B5D">
              <w:t xml:space="preserve"> is used within the organisation</w:t>
            </w:r>
          </w:p>
          <w:p w:rsidR="00000000" w:rsidRPr="002B7B5D" w:rsidP="002B7B5D">
            <w:pPr>
              <w:pStyle w:val="List2"/>
            </w:pPr>
            <w:r w:rsidRPr="002B7B5D">
              <w:t>2.2.</w:t>
            </w:r>
            <w:r w:rsidRPr="002B7B5D">
              <w:tab/>
              <w:t xml:space="preserve">Maintain </w:t>
            </w:r>
            <w:r w:rsidRPr="002B7B5D">
              <w:rPr>
                <w:rStyle w:val="BoldandItalics"/>
              </w:rPr>
              <w:t>records</w:t>
            </w:r>
            <w:r w:rsidRPr="002B7B5D">
              <w:t xml:space="preserve"> of licence number and location</w:t>
            </w:r>
          </w:p>
          <w:p w:rsidR="00000000" w:rsidRPr="002B7B5D" w:rsidP="002B7B5D">
            <w:pPr>
              <w:pStyle w:val="List2"/>
            </w:pPr>
            <w:r w:rsidRPr="002B7B5D">
              <w:t>2</w:t>
            </w:r>
            <w:r w:rsidRPr="002B7B5D">
              <w:t>.3.</w:t>
            </w:r>
            <w:r w:rsidRPr="002B7B5D">
              <w:tab/>
              <w:t xml:space="preserve">Check personal computers and network for illegal </w:t>
            </w:r>
            <w:r w:rsidRPr="002B7B5D">
              <w:rPr>
                <w:rStyle w:val="BoldandItalics"/>
              </w:rPr>
              <w:t>software</w:t>
            </w:r>
          </w:p>
          <w:p w:rsidR="00000000" w:rsidP="002B7B5D">
            <w:pPr>
              <w:pStyle w:val="List2"/>
              <w:rPr>
                <w:lang w:val="en-NZ"/>
              </w:rPr>
            </w:pPr>
            <w:r w:rsidRPr="002B7B5D">
              <w:t>2.4.</w:t>
            </w:r>
            <w:r w:rsidRPr="002B7B5D">
              <w:tab/>
              <w:t xml:space="preserve">Report illegal </w:t>
            </w:r>
            <w:r w:rsidRPr="002B7B5D">
              <w:rPr>
                <w:rStyle w:val="BoldandItalics"/>
              </w:rPr>
              <w:t>software</w:t>
            </w:r>
            <w:r w:rsidRPr="002B7B5D">
              <w:t xml:space="preserve"> to </w:t>
            </w:r>
            <w:r w:rsidRPr="002B7B5D">
              <w:rPr>
                <w:rStyle w:val="BoldandItalics"/>
              </w:rPr>
              <w:t>appropriate person</w:t>
            </w:r>
          </w:p>
        </w:tc>
      </w:tr>
      <w:tr w:rsidTr="00DF2E5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List"/>
              <w:rPr>
                <w:lang w:val="en-NZ"/>
              </w:rPr>
            </w:pPr>
            <w:r w:rsidRPr="002B7B5D">
              <w:t>3.</w:t>
            </w:r>
            <w:r w:rsidRPr="002B7B5D">
              <w:tab/>
              <w:t>Carry out system backup</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2"/>
            </w:pPr>
            <w:r w:rsidRPr="002B7B5D">
              <w:t>3.1.</w:t>
            </w:r>
            <w:r w:rsidRPr="002B7B5D">
              <w:tab/>
              <w:t xml:space="preserve">Create or review </w:t>
            </w:r>
            <w:r w:rsidRPr="002B7B5D">
              <w:rPr>
                <w:rStyle w:val="BoldandItalics"/>
              </w:rPr>
              <w:t>organisational</w:t>
            </w:r>
            <w:r w:rsidRPr="002B7B5D">
              <w:t xml:space="preserve"> back-up schedule</w:t>
            </w:r>
          </w:p>
          <w:p w:rsidR="00000000" w:rsidRPr="002B7B5D" w:rsidP="002B7B5D">
            <w:pPr>
              <w:pStyle w:val="List2"/>
            </w:pPr>
            <w:r w:rsidRPr="002B7B5D">
              <w:t>3.2.</w:t>
            </w:r>
            <w:r w:rsidRPr="002B7B5D">
              <w:tab/>
              <w:t>Complete file back-ups according to the schedule</w:t>
            </w:r>
          </w:p>
          <w:p w:rsidR="00000000" w:rsidRPr="002B7B5D" w:rsidP="002B7B5D">
            <w:pPr>
              <w:pStyle w:val="List2"/>
            </w:pPr>
            <w:r w:rsidRPr="002B7B5D">
              <w:t>3.3.</w:t>
            </w:r>
            <w:r w:rsidRPr="002B7B5D">
              <w:tab/>
              <w:t>La</w:t>
            </w:r>
            <w:r w:rsidRPr="002B7B5D">
              <w:t xml:space="preserve">bel and store back-ups according to </w:t>
            </w:r>
            <w:r w:rsidRPr="002B7B5D">
              <w:rPr>
                <w:rStyle w:val="BoldandItalics"/>
              </w:rPr>
              <w:t>organisational</w:t>
            </w:r>
            <w:r w:rsidRPr="002B7B5D">
              <w:t xml:space="preserve"> </w:t>
            </w:r>
            <w:r w:rsidRPr="002B7B5D">
              <w:rPr>
                <w:rStyle w:val="BoldandItalics"/>
              </w:rPr>
              <w:t>requirements</w:t>
            </w:r>
          </w:p>
          <w:p w:rsidR="00000000" w:rsidP="002B7B5D">
            <w:pPr>
              <w:pStyle w:val="List2"/>
              <w:rPr>
                <w:lang w:val="en-NZ"/>
              </w:rPr>
            </w:pPr>
            <w:r w:rsidRPr="002B7B5D">
              <w:t>3.4.</w:t>
            </w:r>
            <w:r w:rsidRPr="002B7B5D">
              <w:tab/>
              <w:t xml:space="preserve">Maintain </w:t>
            </w:r>
            <w:r w:rsidRPr="002B7B5D">
              <w:rPr>
                <w:rStyle w:val="BoldandItalics"/>
              </w:rPr>
              <w:t>records</w:t>
            </w:r>
            <w:r w:rsidRPr="002B7B5D">
              <w:t xml:space="preserve"> of back-ups</w:t>
            </w:r>
          </w:p>
        </w:tc>
      </w:tr>
      <w:tr w:rsidTr="00DF2E5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List"/>
              <w:rPr>
                <w:lang w:val="en-NZ"/>
              </w:rPr>
            </w:pPr>
            <w:r w:rsidRPr="002B7B5D">
              <w:t>4.</w:t>
            </w:r>
            <w:r w:rsidRPr="002B7B5D">
              <w:tab/>
              <w:t>Restore system backup</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2"/>
            </w:pPr>
            <w:r w:rsidRPr="002B7B5D">
              <w:t>4.1.</w:t>
            </w:r>
            <w:r w:rsidRPr="002B7B5D">
              <w:tab/>
              <w:t xml:space="preserve">Determine and test restore procedures according to </w:t>
            </w:r>
            <w:r w:rsidRPr="002B7B5D">
              <w:rPr>
                <w:rStyle w:val="BoldandItalics"/>
              </w:rPr>
              <w:t>organisational guidelines</w:t>
            </w:r>
          </w:p>
          <w:p w:rsidR="00000000" w:rsidRPr="002B7B5D" w:rsidP="002B7B5D">
            <w:pPr>
              <w:pStyle w:val="List2"/>
            </w:pPr>
            <w:r w:rsidRPr="002B7B5D">
              <w:t>4.2.</w:t>
            </w:r>
            <w:r w:rsidRPr="002B7B5D">
              <w:tab/>
              <w:t xml:space="preserve">Complete a restore under supervision of an </w:t>
            </w:r>
            <w:r w:rsidRPr="002B7B5D">
              <w:rPr>
                <w:rStyle w:val="BoldandItalics"/>
              </w:rPr>
              <w:t>ap</w:t>
            </w:r>
            <w:r w:rsidRPr="002B7B5D">
              <w:rPr>
                <w:rStyle w:val="BoldandItalics"/>
              </w:rPr>
              <w:t>propriate</w:t>
            </w:r>
            <w:r w:rsidRPr="002B7B5D">
              <w:t xml:space="preserve"> </w:t>
            </w:r>
            <w:r w:rsidRPr="002B7B5D">
              <w:rPr>
                <w:rStyle w:val="BoldandItalics"/>
              </w:rPr>
              <w:t>person</w:t>
            </w:r>
          </w:p>
          <w:p w:rsidR="00000000" w:rsidP="002B7B5D">
            <w:pPr>
              <w:pStyle w:val="List2"/>
              <w:rPr>
                <w:lang w:val="en-NZ"/>
              </w:rPr>
            </w:pPr>
            <w:r w:rsidRPr="002B7B5D">
              <w:t>4.3.</w:t>
            </w:r>
            <w:r w:rsidRPr="002B7B5D">
              <w:tab/>
              <w:t xml:space="preserve">Record completed restore according to </w:t>
            </w:r>
            <w:r w:rsidRPr="002B7B5D">
              <w:rPr>
                <w:rStyle w:val="BoldandItalics"/>
              </w:rPr>
              <w:t>organisational</w:t>
            </w:r>
            <w:r w:rsidRPr="002B7B5D">
              <w:t xml:space="preserve"> </w:t>
            </w:r>
            <w:r w:rsidRPr="002B7B5D">
              <w:rPr>
                <w:rStyle w:val="BoldandItalics"/>
              </w:rPr>
              <w:t>guidelines</w:t>
            </w:r>
          </w:p>
        </w:tc>
      </w:tr>
      <w:tr w:rsidTr="00DF2E5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List"/>
              <w:rPr>
                <w:lang w:val="en-NZ"/>
              </w:rPr>
            </w:pPr>
            <w:r w:rsidRPr="002B7B5D">
              <w:t>5.</w:t>
            </w:r>
            <w:r w:rsidRPr="002B7B5D">
              <w:tab/>
              <w:t>Apply security access controls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2"/>
            </w:pPr>
            <w:r w:rsidRPr="002B7B5D">
              <w:t>5.1.</w:t>
            </w:r>
            <w:r w:rsidRPr="002B7B5D">
              <w:tab/>
              <w:t>Document security access as per clearance guidelines set by management</w:t>
            </w:r>
          </w:p>
          <w:p w:rsidR="00000000" w:rsidRPr="002B7B5D" w:rsidP="002B7B5D">
            <w:pPr>
              <w:pStyle w:val="List2"/>
            </w:pPr>
            <w:r w:rsidRPr="002B7B5D">
              <w:t>5.2.</w:t>
            </w:r>
            <w:r w:rsidRPr="002B7B5D">
              <w:tab/>
              <w:t xml:space="preserve">Maintain a security access register in line with </w:t>
            </w:r>
            <w:r w:rsidRPr="002B7B5D">
              <w:rPr>
                <w:rStyle w:val="BoldandItalics"/>
              </w:rPr>
              <w:t>organisational guidelines</w:t>
            </w:r>
            <w:r w:rsidRPr="002B7B5D">
              <w:t xml:space="preserve"> to record which </w:t>
            </w:r>
            <w:r w:rsidRPr="002B7B5D">
              <w:rPr>
                <w:rStyle w:val="BoldandItalics"/>
              </w:rPr>
              <w:t>client</w:t>
            </w:r>
            <w:r w:rsidRPr="002B7B5D">
              <w:t xml:space="preserve"> or groups have access to which resources</w:t>
            </w:r>
          </w:p>
          <w:p w:rsidR="00000000" w:rsidRPr="002B7B5D" w:rsidP="002B7B5D">
            <w:pPr>
              <w:pStyle w:val="List2"/>
            </w:pPr>
            <w:r w:rsidRPr="002B7B5D">
              <w:t>5.3.</w:t>
            </w:r>
            <w:r w:rsidRPr="002B7B5D">
              <w:tab/>
              <w:t xml:space="preserve">Identify the security controls on the file system provided by the </w:t>
            </w:r>
            <w:r w:rsidRPr="002B7B5D">
              <w:rPr>
                <w:rStyle w:val="BoldandItalics"/>
              </w:rPr>
              <w:t>operating system</w:t>
            </w:r>
          </w:p>
          <w:p w:rsidR="00000000" w:rsidRPr="002B7B5D" w:rsidP="002B7B5D">
            <w:pPr>
              <w:pStyle w:val="List2"/>
            </w:pPr>
            <w:r w:rsidRPr="002B7B5D">
              <w:t>5.4.</w:t>
            </w:r>
            <w:r w:rsidRPr="002B7B5D">
              <w:tab/>
              <w:t>Apply effective access control on files and directories</w:t>
            </w:r>
          </w:p>
        </w:tc>
      </w:tr>
    </w:tbl>
    <w:p w:rsidR="00DF2E58" w:rsidP="002B7B5D">
      <w:pPr>
        <w:pStyle w:val="BodyText"/>
      </w:pPr>
    </w:p>
    <w:p w:rsidR="00DF2E58" w:rsidP="002B7B5D">
      <w:pPr>
        <w:pStyle w:val="BodyText"/>
      </w:pPr>
    </w:p>
    <w:p w:rsidR="00000000" w:rsidRPr="002B7B5D" w:rsidP="002B7B5D">
      <w:pPr>
        <w:pStyle w:val="Heading1"/>
      </w:pPr>
      <w:bookmarkStart w:id="9" w:name="O_260308"/>
      <w:bookmarkEnd w:id="9"/>
      <w:r w:rsidRPr="002B7B5D">
        <w:t>Required Skills and Knowledge</w:t>
      </w:r>
    </w:p>
    <w:tbl>
      <w:tblPr>
        <w:tblW w:w="0" w:type="auto"/>
        <w:tblLayout w:type="fixed"/>
        <w:tblCellMar>
          <w:left w:w="62" w:type="dxa"/>
          <w:right w:w="62" w:type="dxa"/>
        </w:tblCellMar>
        <w:tblLook w:val="0000"/>
      </w:tblPr>
      <w:tblGrid>
        <w:gridCol w:w="8522"/>
      </w:tblGrid>
      <w:tr w:rsidTr="00DF2E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REQUIRED SKILLS AND KNOWLEDGE</w:t>
            </w:r>
          </w:p>
        </w:tc>
      </w:tr>
      <w:tr w:rsidTr="00DF2E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t>This section describes the skills and knowledge required for this unit.</w:t>
            </w:r>
          </w:p>
        </w:tc>
      </w:tr>
      <w:tr w:rsidTr="00DF2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Required skills</w:t>
            </w:r>
          </w:p>
        </w:tc>
      </w:tr>
      <w:tr w:rsidTr="00DF2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Plain English literacy and communication skills in relation to prese</w:t>
            </w:r>
            <w:r w:rsidRPr="002B7B5D">
              <w:t>ntation of information</w:t>
            </w:r>
          </w:p>
          <w:p w:rsidR="00000000" w:rsidRPr="002B7B5D" w:rsidP="002B7B5D">
            <w:pPr>
              <w:pStyle w:val="ListBullet"/>
            </w:pPr>
            <w:r w:rsidRPr="002B7B5D">
              <w:t>Basic diagnostic skills in relation to system administration</w:t>
            </w:r>
          </w:p>
          <w:p w:rsidR="00000000" w:rsidRPr="002B7B5D" w:rsidP="002B7B5D">
            <w:pPr>
              <w:pStyle w:val="ListBullet"/>
            </w:pPr>
            <w:r w:rsidRPr="002B7B5D">
              <w:t>Questioning and active listening for clarifying instructions</w:t>
            </w:r>
          </w:p>
          <w:p w:rsidR="00000000" w:rsidRPr="002B7B5D" w:rsidP="002B7B5D">
            <w:pPr>
              <w:pStyle w:val="ListBullet"/>
            </w:pPr>
            <w:r w:rsidRPr="002B7B5D">
              <w:t>Basic analytical skills</w:t>
            </w:r>
          </w:p>
          <w:p w:rsidR="00000000" w:rsidRPr="002B7B5D" w:rsidP="002B7B5D">
            <w:pPr>
              <w:pStyle w:val="ListBullet"/>
            </w:pPr>
            <w:r w:rsidRPr="002B7B5D">
              <w:t>Problem solving skills</w:t>
            </w:r>
          </w:p>
          <w:p w:rsidR="00000000" w:rsidP="002B7B5D">
            <w:pPr>
              <w:pStyle w:val="ListBullet"/>
              <w:rPr>
                <w:lang w:val="en-NZ"/>
              </w:rPr>
            </w:pPr>
            <w:r w:rsidRPr="002B7B5D">
              <w:t>Inventory recording</w:t>
            </w:r>
          </w:p>
        </w:tc>
      </w:tr>
      <w:tr w:rsidTr="00DF2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Required knowledge</w:t>
            </w:r>
          </w:p>
        </w:tc>
      </w:tr>
      <w:tr w:rsidTr="00DF2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General knowledge of s</w:t>
            </w:r>
            <w:r w:rsidRPr="002B7B5D">
              <w:t>oftware copyright responsibilities</w:t>
            </w:r>
          </w:p>
          <w:p w:rsidR="00000000" w:rsidRPr="002B7B5D" w:rsidP="002B7B5D">
            <w:pPr>
              <w:pStyle w:val="ListBullet"/>
            </w:pPr>
            <w:r w:rsidRPr="002B7B5D">
              <w:t>Detailed knowledge of organisational security procedures</w:t>
            </w:r>
          </w:p>
          <w:p w:rsidR="00000000" w:rsidRPr="002B7B5D" w:rsidP="002B7B5D">
            <w:pPr>
              <w:pStyle w:val="ListBullet"/>
            </w:pPr>
            <w:r w:rsidRPr="002B7B5D">
              <w:t>Broad knowledge of operating systems used by the organisation</w:t>
            </w:r>
          </w:p>
          <w:p w:rsidR="00000000" w:rsidRPr="002B7B5D" w:rsidP="002B7B5D">
            <w:pPr>
              <w:pStyle w:val="ListBullet"/>
            </w:pPr>
            <w:r w:rsidRPr="002B7B5D">
              <w:t>Current industry-accepted hardware and software products, with broad knowledge of general features and</w:t>
            </w:r>
            <w:r w:rsidRPr="002B7B5D">
              <w:t xml:space="preserve"> capabilities and detailed knowledge in some areas</w:t>
            </w:r>
          </w:p>
          <w:p w:rsidR="00000000" w:rsidRPr="002B7B5D" w:rsidP="002B7B5D">
            <w:pPr>
              <w:pStyle w:val="ListBullet"/>
            </w:pPr>
            <w:r w:rsidRPr="002B7B5D">
              <w:t>Detailed knowledge of back-up procedures</w:t>
            </w:r>
          </w:p>
          <w:p w:rsidR="00000000" w:rsidRPr="002B7B5D" w:rsidP="002B7B5D">
            <w:pPr>
              <w:pStyle w:val="ListBullet"/>
            </w:pPr>
            <w:r w:rsidRPr="002B7B5D">
              <w:t>Detailed knowledge of the system's current functionality</w:t>
            </w:r>
          </w:p>
          <w:p w:rsidR="00000000" w:rsidRPr="002B7B5D" w:rsidP="002B7B5D">
            <w:pPr>
              <w:pStyle w:val="ListBullet"/>
            </w:pPr>
            <w:r w:rsidRPr="002B7B5D">
              <w:t>General knowledge of system performance</w:t>
            </w:r>
          </w:p>
          <w:p w:rsidR="00000000" w:rsidRPr="002B7B5D" w:rsidP="002B7B5D">
            <w:pPr>
              <w:pStyle w:val="ListBullet"/>
            </w:pPr>
            <w:r w:rsidRPr="002B7B5D">
              <w:t>Broad knowledge of maintenance procedures</w:t>
            </w:r>
          </w:p>
          <w:p w:rsidR="00000000" w:rsidRPr="002B7B5D" w:rsidP="002B7B5D">
            <w:pPr>
              <w:pStyle w:val="ListBullet"/>
            </w:pPr>
            <w:r w:rsidRPr="002B7B5D">
              <w:t>Broad knowledge of diagnostic tools</w:t>
            </w:r>
          </w:p>
        </w:tc>
      </w:tr>
    </w:tbl>
    <w:p w:rsidR="00DF2E58" w:rsidP="002B7B5D">
      <w:pPr>
        <w:pStyle w:val="BodyText"/>
      </w:pPr>
    </w:p>
    <w:p w:rsidR="00DF2E58" w:rsidP="002B7B5D">
      <w:pPr>
        <w:pStyle w:val="BodyText"/>
      </w:pPr>
    </w:p>
    <w:p w:rsidR="00000000" w:rsidRPr="002B7B5D" w:rsidP="002B7B5D">
      <w:pPr>
        <w:pStyle w:val="AllowPageBreak"/>
      </w:pPr>
    </w:p>
    <w:p w:rsidR="00000000" w:rsidRPr="002B7B5D" w:rsidP="002B7B5D">
      <w:pPr>
        <w:pStyle w:val="Heading1"/>
      </w:pPr>
      <w:bookmarkStart w:id="10" w:name="O_244342"/>
      <w:bookmarkEnd w:id="10"/>
      <w:r w:rsidRPr="002B7B5D">
        <w:t>Evidence Guide</w:t>
      </w:r>
    </w:p>
    <w:tbl>
      <w:tblPr>
        <w:tblW w:w="9570" w:type="dxa"/>
        <w:tblLayout w:type="fixed"/>
        <w:tblCellMar>
          <w:left w:w="62" w:type="dxa"/>
          <w:right w:w="62" w:type="dxa"/>
        </w:tblCellMar>
        <w:tblLook w:val="0000"/>
      </w:tblPr>
      <w:tblGrid>
        <w:gridCol w:w="3908"/>
        <w:gridCol w:w="5662"/>
      </w:tblGrid>
      <w:tr w:rsidTr="00DF2E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EVIDENCE GUIDE</w:t>
            </w:r>
          </w:p>
        </w:tc>
      </w:tr>
      <w:tr w:rsidTr="00DF2E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t xml:space="preserve">The evidence guide provides advice on assessment and must be read in conjunction with the performance criteria, required skills and knowledge, </w:t>
            </w:r>
            <w:r w:rsidRPr="002B7B5D">
              <w:t>range statement and the Assessment Guidelines for the Training Package.</w:t>
            </w:r>
          </w:p>
        </w:tc>
      </w:tr>
      <w:tr w:rsidTr="00DF2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p>
        </w:tc>
      </w:tr>
      <w:tr w:rsidTr="00DF2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Evidence of the following is essential:</w:t>
            </w:r>
          </w:p>
          <w:p w:rsidR="00000000" w:rsidRPr="002B7B5D" w:rsidP="002B7B5D">
            <w:pPr>
              <w:pStyle w:val="ListBullet"/>
            </w:pPr>
            <w:r w:rsidRPr="002B7B5D">
              <w:t>Assessment must confirm the ability to perform systems back-up, restore and maintain correct usage according to licensing agreements in a standalone or client server environment.</w:t>
            </w:r>
          </w:p>
          <w:p w:rsidR="00000000" w:rsidRPr="002B7B5D" w:rsidP="002B7B5D">
            <w:pPr>
              <w:pStyle w:val="BodyText"/>
            </w:pPr>
          </w:p>
          <w:p w:rsidR="00000000" w:rsidRPr="002B7B5D" w:rsidP="002B7B5D">
            <w:pPr>
              <w:pStyle w:val="BodyText"/>
            </w:pPr>
            <w:r w:rsidRPr="002B7B5D">
              <w:t>To demonstrate competency in this unit the learner will require access to:</w:t>
            </w:r>
          </w:p>
          <w:p w:rsidR="00000000" w:rsidRPr="002B7B5D" w:rsidP="002B7B5D">
            <w:pPr>
              <w:pStyle w:val="ListBullet"/>
            </w:pPr>
            <w:r w:rsidRPr="002B7B5D">
              <w:t>Security guidelines</w:t>
            </w:r>
          </w:p>
          <w:p w:rsidR="00000000" w:rsidP="002B7B5D">
            <w:pPr>
              <w:pStyle w:val="ListBullet"/>
              <w:rPr>
                <w:lang w:val="en-NZ"/>
              </w:rPr>
            </w:pPr>
            <w:r w:rsidRPr="002B7B5D">
              <w:t>Back-up procedures</w:t>
            </w:r>
          </w:p>
        </w:tc>
      </w:tr>
      <w:tr w:rsidTr="00DF2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 xml:space="preserve">The breadth, depth and complexity of knowledge and skills in this competency would cover selecting, adapting and transferring skills and knowledge </w:t>
            </w:r>
            <w:r w:rsidRPr="002B7B5D">
              <w:t>to new environments and providing technical advice and some leadership in resolution of specified problems. This would be applied across a range of roles in a variety of contexts with some complexity in the extent and choice of options available.</w:t>
            </w:r>
          </w:p>
          <w:p w:rsidR="00000000" w:rsidRPr="002B7B5D" w:rsidP="002B7B5D">
            <w:pPr>
              <w:pStyle w:val="BodyText"/>
            </w:pPr>
          </w:p>
          <w:p w:rsidR="00000000" w:rsidRPr="002B7B5D" w:rsidP="002B7B5D">
            <w:pPr>
              <w:pStyle w:val="BodyText"/>
            </w:pPr>
            <w:r w:rsidRPr="002B7B5D">
              <w:t>Assessme</w:t>
            </w:r>
            <w:r w:rsidRPr="002B7B5D">
              <w:t>nt must ensure:</w:t>
            </w:r>
          </w:p>
          <w:p w:rsidR="00000000" w:rsidRPr="002B7B5D" w:rsidP="002B7B5D">
            <w:pPr>
              <w:pStyle w:val="ListBullet"/>
            </w:pPr>
            <w:r w:rsidRPr="002B7B5D">
              <w:t>Performance of a defined range of skilled operations, usually within a range of broader related activities involving known routines, methods and procedures, where some discretion and judgement is required in the section of equipment, servi</w:t>
            </w:r>
            <w:r w:rsidRPr="002B7B5D">
              <w:t>ces or contingency measures and within known time constraints would be characteristic.</w:t>
            </w:r>
          </w:p>
          <w:p w:rsidR="00000000" w:rsidRPr="002B7B5D" w:rsidP="002B7B5D">
            <w:pPr>
              <w:pStyle w:val="BodyText"/>
            </w:pPr>
          </w:p>
          <w:p w:rsidR="00000000" w:rsidP="002B7B5D">
            <w:pPr>
              <w:pStyle w:val="ListBullet"/>
              <w:rPr>
                <w:lang w:val="en-NZ"/>
              </w:rPr>
            </w:pPr>
            <w:r w:rsidRPr="002B7B5D">
              <w:t>Applications may involve some responsibility for others. Participation in teams including group or team coordination may be involved.</w:t>
            </w:r>
          </w:p>
        </w:tc>
      </w:tr>
      <w:tr w:rsidTr="00DF2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The purpose</w:t>
            </w:r>
            <w:r w:rsidRPr="002B7B5D">
              <w:t xml:space="preserve"> of this unit is to define the standard of performance to be achieved in the workplace. In undertaking training and assessment activities related to this unit, consideration should be given to the implementation of appropriate diversity and accessibility p</w:t>
            </w:r>
            <w:r w:rsidRPr="002B7B5D">
              <w:t>ractices in order to accommodate people who may have special needs. Additional guidance on these and related matters is provided in ICA05 Section 1.</w:t>
            </w:r>
          </w:p>
          <w:p w:rsidR="00000000" w:rsidRPr="002B7B5D" w:rsidP="002B7B5D">
            <w:pPr>
              <w:pStyle w:val="BodyText"/>
            </w:pPr>
          </w:p>
          <w:p w:rsidR="00000000" w:rsidRPr="002B7B5D" w:rsidP="002B7B5D">
            <w:pPr>
              <w:pStyle w:val="ListBullet"/>
            </w:pPr>
            <w:r w:rsidRPr="002B7B5D">
              <w:t>Competency in this unit should be assessed using summative assessment to ensure consistency of performanc</w:t>
            </w:r>
            <w:r w:rsidRPr="002B7B5D">
              <w:t>e in a range of contexts. This unit can be assessed either in the workplace or in a simulated environment. However, simulated activities must closely reflect the workplace to enable full demonstration of competency.</w:t>
            </w:r>
          </w:p>
          <w:p w:rsidR="00000000" w:rsidRPr="002B7B5D" w:rsidP="002B7B5D">
            <w:pPr>
              <w:pStyle w:val="BodyText"/>
            </w:pPr>
          </w:p>
          <w:p w:rsidR="00000000" w:rsidP="002B7B5D">
            <w:pPr>
              <w:pStyle w:val="ListBullet"/>
              <w:rPr>
                <w:lang w:val="en-NZ"/>
              </w:rPr>
            </w:pPr>
            <w:r w:rsidRPr="002B7B5D">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2B7B5D">
              <w:t>peers and clients where appropriate may provide valuable input to the assessment process. The interdependence of units for assessment purposes may vary with the particular project or scenario.</w:t>
            </w:r>
          </w:p>
        </w:tc>
      </w:tr>
      <w:tr w:rsidTr="00DF2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Holistic assessment with o</w:t>
            </w:r>
            <w:r w:rsidRPr="002B7B5D">
              <w:t>ther units relevant to the industry sector, workplace and job role is recommended, for example:</w:t>
            </w:r>
          </w:p>
          <w:p w:rsidR="00000000" w:rsidRPr="002B7B5D" w:rsidP="002B7B5D">
            <w:pPr>
              <w:pStyle w:val="ListBullet"/>
            </w:pPr>
            <w:r w:rsidRPr="002B7B5D">
              <w:t>ICAI3020B Install and optimise operating system software</w:t>
            </w:r>
          </w:p>
          <w:p w:rsidR="00000000" w:rsidRPr="002B7B5D" w:rsidP="002B7B5D">
            <w:pPr>
              <w:pStyle w:val="ListBullet"/>
            </w:pPr>
            <w:r w:rsidRPr="002B7B5D">
              <w:t>ICAT3025B Run standard diagnostic tests</w:t>
            </w:r>
          </w:p>
          <w:p w:rsidR="00000000" w:rsidRPr="002B7B5D" w:rsidP="002B7B5D">
            <w:pPr>
              <w:pStyle w:val="ListBullet"/>
            </w:pPr>
            <w:r w:rsidRPr="002B7B5D">
              <w:t>ICAS3031B Provide advice to clients</w:t>
            </w:r>
          </w:p>
          <w:p w:rsidR="00000000" w:rsidRPr="002B7B5D" w:rsidP="002B7B5D">
            <w:pPr>
              <w:pStyle w:val="BodyText"/>
            </w:pPr>
          </w:p>
          <w:p w:rsidR="00000000" w:rsidRPr="002B7B5D" w:rsidP="002B7B5D">
            <w:pPr>
              <w:pStyle w:val="BodyText"/>
            </w:pPr>
            <w:r w:rsidRPr="002B7B5D">
              <w:t>An individual demonstrati</w:t>
            </w:r>
            <w:r w:rsidRPr="002B7B5D">
              <w:t>ng this competency would be able to:</w:t>
            </w:r>
          </w:p>
          <w:p w:rsidR="00000000" w:rsidRPr="002B7B5D" w:rsidP="002B7B5D">
            <w:pPr>
              <w:pStyle w:val="ListBullet"/>
            </w:pPr>
            <w:r w:rsidRPr="002B7B5D">
              <w:t>Demonstrate some relevant theoretical knowledge</w:t>
            </w:r>
          </w:p>
          <w:p w:rsidR="00000000" w:rsidRPr="002B7B5D" w:rsidP="002B7B5D">
            <w:pPr>
              <w:pStyle w:val="ListBullet"/>
            </w:pPr>
            <w:r w:rsidRPr="002B7B5D">
              <w:t>Apply a range of well-developed skills</w:t>
            </w:r>
          </w:p>
          <w:p w:rsidR="00000000" w:rsidRPr="002B7B5D" w:rsidP="002B7B5D">
            <w:pPr>
              <w:pStyle w:val="ListBullet"/>
            </w:pPr>
            <w:r w:rsidRPr="002B7B5D">
              <w:t>Apply known solutions to a variety of predictable problems</w:t>
            </w:r>
          </w:p>
          <w:p w:rsidR="00000000" w:rsidRPr="002B7B5D" w:rsidP="002B7B5D">
            <w:pPr>
              <w:pStyle w:val="ListBullet"/>
            </w:pPr>
            <w:r w:rsidRPr="002B7B5D">
              <w:t>Perform processes that require a range of well-developed skills where so</w:t>
            </w:r>
            <w:r w:rsidRPr="002B7B5D">
              <w:t>me discretion and judgement is required</w:t>
            </w:r>
          </w:p>
          <w:p w:rsidR="00000000" w:rsidRPr="002B7B5D" w:rsidP="002B7B5D">
            <w:pPr>
              <w:pStyle w:val="ListBullet"/>
            </w:pPr>
            <w:r w:rsidRPr="002B7B5D">
              <w:t>Interpret available information, using discretion and judgement</w:t>
            </w:r>
          </w:p>
          <w:p w:rsidR="00000000" w:rsidRPr="002B7B5D" w:rsidP="002B7B5D">
            <w:pPr>
              <w:pStyle w:val="ListBullet"/>
            </w:pPr>
            <w:r w:rsidRPr="002B7B5D">
              <w:t>Take responsibility for own outputs in work and learning</w:t>
            </w:r>
          </w:p>
          <w:p w:rsidR="00000000" w:rsidRPr="002B7B5D" w:rsidP="002B7B5D">
            <w:pPr>
              <w:pStyle w:val="ListBullet"/>
            </w:pPr>
            <w:r w:rsidRPr="002B7B5D">
              <w:t>Take limited responsibility for the output of others</w:t>
            </w:r>
          </w:p>
          <w:p w:rsidR="00000000" w:rsidRPr="002B7B5D" w:rsidP="002B7B5D">
            <w:pPr>
              <w:pStyle w:val="ListBullet"/>
            </w:pPr>
            <w:r w:rsidRPr="002B7B5D">
              <w:t>Maintain knowledge of industry products and services</w:t>
            </w:r>
          </w:p>
        </w:tc>
      </w:tr>
    </w:tbl>
    <w:p w:rsidR="00DF2E58" w:rsidP="002B7B5D">
      <w:pPr>
        <w:pStyle w:val="BodyText"/>
      </w:pPr>
    </w:p>
    <w:p w:rsidR="00DF2E58" w:rsidP="002B7B5D">
      <w:pPr>
        <w:pStyle w:val="BodyText"/>
      </w:pPr>
    </w:p>
    <w:p w:rsidR="00000000" w:rsidRPr="002B7B5D" w:rsidP="002B7B5D">
      <w:pPr>
        <w:pStyle w:val="Heading1"/>
      </w:pPr>
      <w:bookmarkStart w:id="11" w:name="O_252325"/>
      <w:bookmarkEnd w:id="11"/>
      <w:r w:rsidRPr="002B7B5D">
        <w:t>Range Statement</w:t>
      </w:r>
    </w:p>
    <w:tbl>
      <w:tblPr>
        <w:tblW w:w="0" w:type="auto"/>
        <w:tblLayout w:type="fixed"/>
        <w:tblCellMar>
          <w:left w:w="62" w:type="dxa"/>
          <w:right w:w="62" w:type="dxa"/>
        </w:tblCellMar>
        <w:tblLook w:val="0000"/>
      </w:tblPr>
      <w:tblGrid>
        <w:gridCol w:w="3523"/>
        <w:gridCol w:w="4999"/>
      </w:tblGrid>
      <w:tr w:rsidTr="00DF2E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RANGE STATEMENT</w:t>
            </w:r>
          </w:p>
        </w:tc>
      </w:tr>
      <w:tr w:rsidTr="00DF2E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t xml:space="preserve">The range statement relates to the unit of competency as a whole. It allows for different work environments and situations that may affect </w:t>
            </w:r>
            <w:r w:rsidRPr="002B7B5D">
              <w:t>performance. Bold italicised wording, if used in the performance criteria, is detailed below. Essential operating conditions that may be present with training and assessment (depending on the work situation, needs of the candidate, accessibility of the ite</w:t>
            </w:r>
            <w:r w:rsidRPr="002B7B5D">
              <w:t>m, and local industry and regional contexts) may also be included.</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Organisational</w:t>
            </w:r>
            <w:r w:rsidRPr="002B7B5D">
              <w:t xml:space="preserve"> </w:t>
            </w:r>
            <w:r w:rsidRPr="002B7B5D">
              <w:rPr>
                <w:rStyle w:val="BoldandItalics"/>
              </w:rPr>
              <w:t>requirements</w:t>
            </w:r>
            <w:r w:rsidRPr="002B7B5D">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Availability of system to be optimised</w:t>
            </w:r>
          </w:p>
          <w:p w:rsidR="00000000" w:rsidRPr="002B7B5D" w:rsidP="002B7B5D">
            <w:pPr>
              <w:pStyle w:val="ListBullet"/>
            </w:pPr>
            <w:r w:rsidRPr="002B7B5D">
              <w:t>Complexity of technical manuals</w:t>
            </w:r>
          </w:p>
          <w:p w:rsidR="00000000" w:rsidRPr="002B7B5D" w:rsidP="002B7B5D">
            <w:pPr>
              <w:pStyle w:val="ListBullet"/>
            </w:pPr>
            <w:r w:rsidRPr="002B7B5D">
              <w:t>In-house or vendor ICT purchasing arrangements</w:t>
            </w:r>
          </w:p>
          <w:p w:rsidR="00000000" w:rsidRPr="002B7B5D" w:rsidP="002B7B5D">
            <w:pPr>
              <w:pStyle w:val="ListBullet"/>
            </w:pPr>
            <w:r w:rsidRPr="002B7B5D">
              <w:t>Clie</w:t>
            </w:r>
            <w:r w:rsidRPr="002B7B5D">
              <w:t>nt support documentation</w:t>
            </w:r>
          </w:p>
          <w:p w:rsidR="00000000" w:rsidRPr="002B7B5D" w:rsidP="002B7B5D">
            <w:pPr>
              <w:pStyle w:val="ListBullet"/>
            </w:pPr>
            <w:r w:rsidRPr="002B7B5D">
              <w:t>ICT policy and procedures relating to service levels and installation</w:t>
            </w:r>
          </w:p>
          <w:p w:rsidR="00000000" w:rsidRPr="002B7B5D" w:rsidP="002B7B5D">
            <w:pPr>
              <w:pStyle w:val="ListBullet"/>
            </w:pPr>
            <w:r w:rsidRPr="002B7B5D">
              <w:t>Security procedures</w:t>
            </w:r>
          </w:p>
          <w:p w:rsidR="00000000" w:rsidRPr="002B7B5D" w:rsidP="002B7B5D">
            <w:pPr>
              <w:pStyle w:val="ListBullet"/>
            </w:pPr>
            <w:r w:rsidRPr="002B7B5D">
              <w:t>System administration and back-up procedures</w:t>
            </w:r>
          </w:p>
          <w:p w:rsidR="00000000" w:rsidRPr="002B7B5D" w:rsidP="002B7B5D">
            <w:pPr>
              <w:pStyle w:val="ListBullet"/>
            </w:pPr>
            <w:r w:rsidRPr="002B7B5D">
              <w:t>Type of product licences</w:t>
            </w:r>
          </w:p>
          <w:p w:rsidR="00000000" w:rsidP="002B7B5D">
            <w:pPr>
              <w:pStyle w:val="ListBullet"/>
              <w:rPr>
                <w:lang w:val="en-NZ"/>
              </w:rPr>
            </w:pPr>
            <w:r w:rsidRPr="002B7B5D">
              <w:t>Storage of ICT documentation; register of licences</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Organisational guidelines</w:t>
            </w:r>
            <w:r w:rsidRPr="002B7B5D">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personal use of emails and internet access</w:t>
            </w:r>
          </w:p>
          <w:p w:rsidR="00000000" w:rsidRPr="002B7B5D" w:rsidP="002B7B5D">
            <w:pPr>
              <w:pStyle w:val="ListBullet"/>
            </w:pPr>
            <w:r w:rsidRPr="002B7B5D">
              <w:t>content of emails</w:t>
            </w:r>
          </w:p>
          <w:p w:rsidR="00000000" w:rsidRPr="002B7B5D" w:rsidP="002B7B5D">
            <w:pPr>
              <w:pStyle w:val="ListBullet"/>
            </w:pPr>
            <w:r w:rsidRPr="002B7B5D">
              <w:t>downloading information and accessing particular websites</w:t>
            </w:r>
          </w:p>
          <w:p w:rsidR="00000000" w:rsidRPr="002B7B5D" w:rsidP="002B7B5D">
            <w:pPr>
              <w:pStyle w:val="ListBullet"/>
            </w:pPr>
            <w:r w:rsidRPr="002B7B5D">
              <w:t>opening mail with attachments</w:t>
            </w:r>
          </w:p>
          <w:p w:rsidR="00000000" w:rsidRPr="002B7B5D" w:rsidP="002B7B5D">
            <w:pPr>
              <w:pStyle w:val="ListBullet"/>
            </w:pPr>
            <w:r w:rsidRPr="002B7B5D">
              <w:t>virus risk</w:t>
            </w:r>
          </w:p>
          <w:p w:rsidR="00000000" w:rsidRPr="002B7B5D" w:rsidP="002B7B5D">
            <w:pPr>
              <w:pStyle w:val="ListBullet"/>
            </w:pPr>
            <w:r w:rsidRPr="002B7B5D">
              <w:t>dispute resolution</w:t>
            </w:r>
          </w:p>
          <w:p w:rsidR="00000000" w:rsidRPr="002B7B5D" w:rsidP="002B7B5D">
            <w:pPr>
              <w:pStyle w:val="ListBullet"/>
            </w:pPr>
            <w:r w:rsidRPr="002B7B5D">
              <w:t>document proce</w:t>
            </w:r>
            <w:r w:rsidRPr="002B7B5D">
              <w:t>dures and templates</w:t>
            </w:r>
          </w:p>
          <w:p w:rsidR="00000000" w:rsidRPr="002B7B5D" w:rsidP="002B7B5D">
            <w:pPr>
              <w:pStyle w:val="ListBullet"/>
            </w:pPr>
            <w:r w:rsidRPr="002B7B5D">
              <w:t>communication methods</w:t>
            </w:r>
          </w:p>
          <w:p w:rsidR="00000000" w:rsidP="002B7B5D">
            <w:pPr>
              <w:pStyle w:val="ListBullet"/>
              <w:rPr>
                <w:lang w:val="en-NZ"/>
              </w:rPr>
            </w:pPr>
            <w:r w:rsidRPr="002B7B5D">
              <w:t>financial control mechanisms</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Records</w:t>
            </w:r>
            <w:r w:rsidRPr="002B7B5D">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databases</w:t>
            </w:r>
          </w:p>
          <w:p w:rsidR="00000000" w:rsidRPr="002B7B5D" w:rsidP="002B7B5D">
            <w:pPr>
              <w:pStyle w:val="ListBullet"/>
            </w:pPr>
            <w:r w:rsidRPr="002B7B5D">
              <w:t>spreadsheets or other recording mechanisms using operating system</w:t>
            </w:r>
          </w:p>
          <w:p w:rsidR="00000000" w:rsidP="002B7B5D">
            <w:pPr>
              <w:pStyle w:val="ListBullet"/>
              <w:rPr>
                <w:lang w:val="en-NZ"/>
              </w:rPr>
            </w:pPr>
            <w:r w:rsidRPr="002B7B5D">
              <w:t>vendor tools to create, modify and document user accounts and access to computer/network resources</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Software</w:t>
            </w:r>
            <w:r w:rsidRPr="002B7B5D">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commercial software applications</w:t>
            </w:r>
          </w:p>
          <w:p w:rsidR="00000000" w:rsidP="002B7B5D">
            <w:pPr>
              <w:pStyle w:val="ListBullet"/>
              <w:rPr>
                <w:lang w:val="en-NZ"/>
              </w:rPr>
            </w:pPr>
            <w:r w:rsidRPr="002B7B5D">
              <w:t>organisation-specific software</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Appropriate person</w:t>
            </w:r>
            <w:r w:rsidRPr="002B7B5D">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supervisor</w:t>
            </w:r>
          </w:p>
          <w:p w:rsidR="00000000" w:rsidRPr="002B7B5D" w:rsidP="002B7B5D">
            <w:pPr>
              <w:pStyle w:val="ListBullet"/>
            </w:pPr>
            <w:r w:rsidRPr="002B7B5D">
              <w:t>te</w:t>
            </w:r>
            <w:r w:rsidRPr="002B7B5D">
              <w:t>acher</w:t>
            </w:r>
          </w:p>
          <w:p w:rsidR="00000000" w:rsidRPr="002B7B5D" w:rsidP="002B7B5D">
            <w:pPr>
              <w:pStyle w:val="ListBullet"/>
            </w:pPr>
            <w:r w:rsidRPr="002B7B5D">
              <w:t>authorised business representative</w:t>
            </w:r>
          </w:p>
          <w:p w:rsidR="00000000" w:rsidP="002B7B5D">
            <w:pPr>
              <w:pStyle w:val="ListBullet"/>
              <w:rPr>
                <w:lang w:val="en-NZ"/>
              </w:rPr>
            </w:pPr>
            <w:r w:rsidRPr="002B7B5D">
              <w:t>client</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Documentation</w:t>
            </w:r>
            <w:r w:rsidRPr="002B7B5D">
              <w:t xml:space="preserve"> may follow:</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ISO/IEC/AS standards</w:t>
            </w:r>
          </w:p>
          <w:p w:rsidR="00000000" w:rsidRPr="002B7B5D" w:rsidP="002B7B5D">
            <w:pPr>
              <w:pStyle w:val="ListBullet"/>
            </w:pPr>
            <w:r w:rsidRPr="002B7B5D">
              <w:t>audit trails</w:t>
            </w:r>
          </w:p>
          <w:p w:rsidR="00000000" w:rsidRPr="002B7B5D" w:rsidP="002B7B5D">
            <w:pPr>
              <w:pStyle w:val="ListBullet"/>
            </w:pPr>
            <w:r w:rsidRPr="002B7B5D">
              <w:t>naming standards</w:t>
            </w:r>
          </w:p>
          <w:p w:rsidR="00000000" w:rsidRPr="002B7B5D" w:rsidP="002B7B5D">
            <w:pPr>
              <w:pStyle w:val="ListBullet"/>
            </w:pPr>
            <w:r w:rsidRPr="002B7B5D">
              <w:t>version control</w:t>
            </w:r>
          </w:p>
          <w:p w:rsidR="00000000" w:rsidRPr="002B7B5D" w:rsidP="002B7B5D">
            <w:pPr>
              <w:pStyle w:val="ListBullet"/>
            </w:pPr>
            <w:r w:rsidRPr="002B7B5D">
              <w:t>project management templates and report writing</w:t>
            </w:r>
          </w:p>
          <w:p w:rsidR="00000000" w:rsidRPr="002B7B5D" w:rsidP="002B7B5D">
            <w:pPr>
              <w:pStyle w:val="ListBullet"/>
            </w:pPr>
            <w:r w:rsidRPr="002B7B5D">
              <w:t>maintaining equipment inventory</w:t>
            </w:r>
          </w:p>
          <w:p w:rsidR="00000000" w:rsidRPr="002B7B5D" w:rsidP="002B7B5D">
            <w:pPr>
              <w:pStyle w:val="ListBullet"/>
            </w:pPr>
            <w:r w:rsidRPr="002B7B5D">
              <w:t>client training</w:t>
            </w:r>
          </w:p>
          <w:p w:rsidR="00000000" w:rsidP="002B7B5D">
            <w:pPr>
              <w:pStyle w:val="ListBullet"/>
              <w:rPr>
                <w:lang w:val="en-NZ"/>
              </w:rPr>
            </w:pPr>
            <w:r w:rsidRPr="002B7B5D">
              <w:t>satisfaction reports</w:t>
            </w:r>
          </w:p>
        </w:tc>
      </w:tr>
      <w:tr w:rsidTr="00DF2E5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BoldandItalics"/>
              </w:rPr>
              <w:t>Client</w:t>
            </w:r>
            <w:r w:rsidRPr="002B7B5D">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ListBullet"/>
            </w:pPr>
            <w:r w:rsidRPr="002B7B5D">
              <w:t>internal departments</w:t>
            </w:r>
          </w:p>
          <w:p w:rsidR="00000000" w:rsidRPr="002B7B5D" w:rsidP="002B7B5D">
            <w:pPr>
              <w:pStyle w:val="ListBullet"/>
            </w:pPr>
            <w:r w:rsidRPr="002B7B5D">
              <w:t>external organisations</w:t>
            </w:r>
          </w:p>
          <w:p w:rsidR="00000000" w:rsidRPr="002B7B5D" w:rsidP="002B7B5D">
            <w:pPr>
              <w:pStyle w:val="ListBullet"/>
            </w:pPr>
            <w:r w:rsidRPr="002B7B5D">
              <w:t>individual people</w:t>
            </w:r>
          </w:p>
          <w:p w:rsidR="00000000" w:rsidRPr="002B7B5D" w:rsidP="002B7B5D">
            <w:pPr>
              <w:pStyle w:val="ListBullet"/>
            </w:pPr>
            <w:r w:rsidRPr="002B7B5D">
              <w:t>employees</w:t>
            </w:r>
          </w:p>
        </w:tc>
      </w:tr>
    </w:tbl>
    <w:p w:rsidR="00DF2E58" w:rsidP="002B7B5D">
      <w:pPr>
        <w:pStyle w:val="BodyText"/>
      </w:pPr>
    </w:p>
    <w:p w:rsidR="00DF2E58" w:rsidP="002B7B5D">
      <w:pPr>
        <w:pStyle w:val="BodyText"/>
      </w:pPr>
    </w:p>
    <w:p w:rsidR="00000000" w:rsidRPr="002B7B5D" w:rsidP="002B7B5D">
      <w:pPr>
        <w:pStyle w:val="Heading1"/>
      </w:pPr>
      <w:bookmarkStart w:id="12" w:name="O_207960"/>
      <w:bookmarkEnd w:id="12"/>
      <w:r w:rsidRPr="002B7B5D">
        <w:t>Unit Sector(s)</w:t>
      </w:r>
    </w:p>
    <w:tbl>
      <w:tblPr>
        <w:tblW w:w="0" w:type="auto"/>
        <w:tblLayout w:type="fixed"/>
        <w:tblCellMar>
          <w:left w:w="62" w:type="dxa"/>
          <w:right w:w="62" w:type="dxa"/>
        </w:tblCellMar>
        <w:tblLook w:val="0000"/>
      </w:tblPr>
      <w:tblGrid>
        <w:gridCol w:w="2618"/>
        <w:gridCol w:w="5904"/>
      </w:tblGrid>
      <w:tr w:rsidTr="00DF2E58">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r w:rsidRPr="002B7B5D">
              <w:t>Support</w:t>
            </w:r>
          </w:p>
        </w:tc>
      </w:tr>
    </w:tbl>
    <w:p w:rsidR="00DF2E58" w:rsidP="002B7B5D">
      <w:pPr>
        <w:pStyle w:val="BodyText"/>
      </w:pPr>
    </w:p>
    <w:p w:rsidR="00DF2E58" w:rsidP="002B7B5D">
      <w:pPr>
        <w:pStyle w:val="BodyText"/>
      </w:pPr>
    </w:p>
    <w:p w:rsidR="00000000" w:rsidRPr="002B7B5D" w:rsidP="002B7B5D">
      <w:pPr>
        <w:pStyle w:val="Heading1"/>
      </w:pPr>
      <w:bookmarkStart w:id="13" w:name="O_207957"/>
      <w:bookmarkEnd w:id="13"/>
      <w:r w:rsidRPr="002B7B5D">
        <w:t>Co-requisite units</w:t>
      </w:r>
    </w:p>
    <w:tbl>
      <w:tblPr>
        <w:tblW w:w="0" w:type="auto"/>
        <w:tblLayout w:type="fixed"/>
        <w:tblCellMar>
          <w:left w:w="62" w:type="dxa"/>
          <w:right w:w="62" w:type="dxa"/>
        </w:tblCellMar>
        <w:tblLook w:val="0000"/>
      </w:tblPr>
      <w:tblGrid>
        <w:gridCol w:w="2641"/>
        <w:gridCol w:w="1322"/>
        <w:gridCol w:w="4559"/>
      </w:tblGrid>
      <w:tr w:rsidTr="00DF2E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p>
        </w:tc>
      </w:tr>
      <w:tr w:rsidTr="00DF2E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p>
        </w:tc>
      </w:tr>
      <w:tr w:rsidTr="00DF2E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p>
        </w:tc>
      </w:tr>
    </w:tbl>
    <w:p w:rsidR="00DF2E58" w:rsidP="002B7B5D">
      <w:pPr>
        <w:pStyle w:val="BodyText"/>
      </w:pPr>
    </w:p>
    <w:p w:rsidR="00DF2E58" w:rsidP="002B7B5D">
      <w:pPr>
        <w:pStyle w:val="BodyText"/>
      </w:pPr>
    </w:p>
    <w:p w:rsidR="00000000" w:rsidRPr="002B7B5D" w:rsidP="002B7B5D">
      <w:pPr>
        <w:pStyle w:val="Heading1"/>
      </w:pPr>
      <w:bookmarkStart w:id="14" w:name="O_207959"/>
      <w:bookmarkEnd w:id="14"/>
      <w:r w:rsidRPr="002B7B5D">
        <w:t>Competency field</w:t>
      </w:r>
    </w:p>
    <w:tbl>
      <w:tblPr>
        <w:tblW w:w="0" w:type="auto"/>
        <w:tblLayout w:type="fixed"/>
        <w:tblCellMar>
          <w:left w:w="62" w:type="dxa"/>
          <w:right w:w="62" w:type="dxa"/>
        </w:tblCellMar>
        <w:tblLook w:val="0000"/>
      </w:tblPr>
      <w:tblGrid>
        <w:gridCol w:w="2784"/>
        <w:gridCol w:w="5738"/>
      </w:tblGrid>
      <w:tr w:rsidTr="00DF2E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5D">
            <w:pPr>
              <w:pStyle w:val="BodyText"/>
              <w:rPr>
                <w:lang w:val="en-NZ"/>
              </w:rPr>
            </w:pPr>
            <w:r w:rsidRPr="002B7B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5D" w:rsidP="002B7B5D">
            <w:pPr>
              <w:pStyle w:val="BodyText"/>
            </w:pPr>
          </w:p>
        </w:tc>
      </w:tr>
    </w:tbl>
    <w:p w:rsidR="00DF2E58" w:rsidP="002B7B5D">
      <w:pPr>
        <w:pStyle w:val="BodyText"/>
      </w:pPr>
    </w:p>
    <w:p w:rsidR="00DF2E58" w:rsidP="002B7B5D">
      <w:pPr>
        <w:pStyle w:val="BodyText"/>
      </w:pPr>
    </w:p>
    <w:p w:rsidR="00000000" w:rsidRPr="002B7B5D" w:rsidP="002B7B5D"/>
    <w:sectPr w:rsidSect="002B7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E58" w:rsidP="00DF2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58" w:rsidP="002B7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2E58" w:rsidP="002B7B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2E58" w:rsidP="002B7B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E58" w:rsidP="00DF2E5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58" w:rsidP="002B7B5D">
    <w:pPr>
      <w:pStyle w:val="Header"/>
      <w:framePr w:wrap="around"/>
    </w:pPr>
    <w:r>
      <w:fldChar w:fldCharType="begin"/>
    </w:r>
    <w:r>
      <w:instrText xml:space="preserve"> TITLE   \* MERGEFORMAT </w:instrText>
    </w:r>
    <w:r>
      <w:fldChar w:fldCharType="separate"/>
    </w:r>
    <w:r>
      <w:t>ICAS3024B Provide basic system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E58" w:rsidP="002B7B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43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7602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B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B5D"/>
    <w:pPr>
      <w:spacing w:before="360" w:after="60"/>
      <w:outlineLvl w:val="0"/>
    </w:pPr>
    <w:rPr>
      <w:sz w:val="32"/>
    </w:rPr>
  </w:style>
  <w:style w:type="paragraph" w:styleId="Heading2">
    <w:name w:val="heading 2"/>
    <w:basedOn w:val="HeadingBase"/>
    <w:next w:val="BodyText"/>
    <w:link w:val="Heading2Char"/>
    <w:qFormat/>
    <w:rsid w:val="002B7B5D"/>
    <w:pPr>
      <w:keepLines/>
      <w:spacing w:before="240" w:after="120"/>
      <w:outlineLvl w:val="1"/>
    </w:pPr>
    <w:rPr>
      <w:sz w:val="28"/>
      <w:szCs w:val="40"/>
    </w:rPr>
  </w:style>
  <w:style w:type="paragraph" w:styleId="Heading3">
    <w:name w:val="heading 3"/>
    <w:basedOn w:val="HeadingBase"/>
    <w:next w:val="BodyText"/>
    <w:link w:val="Heading3Char"/>
    <w:qFormat/>
    <w:rsid w:val="002B7B5D"/>
    <w:pPr>
      <w:spacing w:before="180" w:after="120"/>
      <w:outlineLvl w:val="2"/>
    </w:pPr>
    <w:rPr>
      <w:spacing w:val="-10"/>
      <w:kern w:val="32"/>
    </w:rPr>
  </w:style>
  <w:style w:type="paragraph" w:styleId="Heading4">
    <w:name w:val="heading 4"/>
    <w:basedOn w:val="HeadingBase"/>
    <w:next w:val="BodyText"/>
    <w:link w:val="Heading4Char"/>
    <w:qFormat/>
    <w:rsid w:val="002B7B5D"/>
    <w:pPr>
      <w:spacing w:before="160" w:after="120"/>
      <w:outlineLvl w:val="3"/>
    </w:pPr>
    <w:rPr>
      <w:sz w:val="22"/>
    </w:rPr>
  </w:style>
  <w:style w:type="paragraph" w:styleId="Heading5">
    <w:name w:val="heading 5"/>
    <w:basedOn w:val="HeadingBase"/>
    <w:next w:val="Normal"/>
    <w:link w:val="Heading5Char"/>
    <w:qFormat/>
    <w:rsid w:val="002B7B5D"/>
    <w:pPr>
      <w:spacing w:before="80"/>
      <w:outlineLvl w:val="4"/>
    </w:pPr>
    <w:rPr>
      <w:color w:val="918585"/>
      <w:sz w:val="20"/>
    </w:rPr>
  </w:style>
  <w:style w:type="paragraph" w:styleId="Heading6">
    <w:name w:val="heading 6"/>
    <w:basedOn w:val="HeadingBase"/>
    <w:next w:val="Normal"/>
    <w:link w:val="Heading6Char"/>
    <w:qFormat/>
    <w:rsid w:val="002B7B5D"/>
    <w:pPr>
      <w:spacing w:before="60"/>
      <w:outlineLvl w:val="5"/>
    </w:pPr>
    <w:rPr>
      <w:color w:val="918585"/>
      <w:sz w:val="20"/>
    </w:rPr>
  </w:style>
  <w:style w:type="paragraph" w:styleId="Heading7">
    <w:name w:val="heading 7"/>
    <w:basedOn w:val="Normal"/>
    <w:next w:val="Normal"/>
    <w:link w:val="Heading7Char"/>
    <w:qFormat/>
    <w:rsid w:val="002B7B5D"/>
    <w:pPr>
      <w:ind w:left="720"/>
      <w:outlineLvl w:val="6"/>
    </w:pPr>
    <w:rPr>
      <w:i/>
    </w:rPr>
  </w:style>
  <w:style w:type="paragraph" w:styleId="Heading8">
    <w:name w:val="heading 8"/>
    <w:basedOn w:val="Normal"/>
    <w:next w:val="Normal"/>
    <w:link w:val="Heading8Char"/>
    <w:qFormat/>
    <w:rsid w:val="002B7B5D"/>
    <w:pPr>
      <w:ind w:left="720"/>
      <w:outlineLvl w:val="7"/>
    </w:pPr>
    <w:rPr>
      <w:i/>
    </w:rPr>
  </w:style>
  <w:style w:type="paragraph" w:styleId="Heading9">
    <w:name w:val="heading 9"/>
    <w:basedOn w:val="Normal"/>
    <w:next w:val="Normal"/>
    <w:link w:val="Heading9Char"/>
    <w:qFormat/>
    <w:rsid w:val="002B7B5D"/>
    <w:pPr>
      <w:ind w:left="720"/>
      <w:outlineLvl w:val="8"/>
    </w:pPr>
    <w:rPr>
      <w:i/>
    </w:rPr>
  </w:style>
  <w:style w:type="character" w:default="1" w:styleId="DefaultParagraphFont">
    <w:name w:val="Default Paragraph Font"/>
    <w:uiPriority w:val="1"/>
    <w:unhideWhenUsed/>
    <w:rsid w:val="002B7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B5D"/>
  </w:style>
  <w:style w:type="character" w:customStyle="1" w:styleId="Heading1Char">
    <w:name w:val="Heading 1 Char"/>
    <w:basedOn w:val="DefaultParagraphFont"/>
    <w:link w:val="Heading1"/>
    <w:rsid w:val="002B7B5D"/>
    <w:rPr>
      <w:rFonts w:ascii="Times New Roman" w:eastAsia="Times New Roman" w:hAnsi="Times New Roman" w:cs="Times New Roman"/>
      <w:b/>
      <w:sz w:val="32"/>
      <w:szCs w:val="20"/>
      <w:lang w:eastAsia="en-US"/>
    </w:rPr>
  </w:style>
  <w:style w:type="paragraph" w:styleId="BodyText">
    <w:name w:val="Body Text"/>
    <w:basedOn w:val="Normal"/>
    <w:link w:val="BodyTextChar"/>
    <w:rsid w:val="002B7B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B5D"/>
    <w:rPr>
      <w:rFonts w:ascii="Times New Roman" w:eastAsia="Times New Roman" w:hAnsi="Times New Roman" w:cs="Times New Roman"/>
      <w:sz w:val="24"/>
      <w:lang w:val="en-US" w:eastAsia="en-US"/>
    </w:rPr>
  </w:style>
  <w:style w:type="paragraph" w:styleId="Footer">
    <w:name w:val="footer"/>
    <w:basedOn w:val="Normal"/>
    <w:link w:val="FooterChar"/>
    <w:rsid w:val="002B7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B5D"/>
    <w:rPr>
      <w:rFonts w:ascii="Times New Roman" w:eastAsia="Times New Roman" w:hAnsi="Times New Roman" w:cs="Times New Roman"/>
      <w:sz w:val="16"/>
      <w:lang w:val="en-US" w:eastAsia="en-US"/>
    </w:rPr>
  </w:style>
  <w:style w:type="paragraph" w:styleId="List">
    <w:name w:val="List"/>
    <w:basedOn w:val="BodyText"/>
    <w:next w:val="BodyText"/>
    <w:rsid w:val="002B7B5D"/>
    <w:pPr>
      <w:tabs>
        <w:tab w:val="left" w:pos="340"/>
      </w:tabs>
      <w:spacing w:before="60" w:after="60"/>
      <w:ind w:left="340" w:hanging="340"/>
    </w:pPr>
  </w:style>
  <w:style w:type="paragraph" w:styleId="ListBullet">
    <w:name w:val="List Bullet"/>
    <w:basedOn w:val="List"/>
    <w:rsid w:val="002B7B5D"/>
    <w:pPr>
      <w:numPr>
        <w:numId w:val="12"/>
      </w:numPr>
      <w:tabs>
        <w:tab w:val="clear" w:pos="340"/>
      </w:tabs>
      <w:spacing w:before="40" w:after="40"/>
    </w:pPr>
  </w:style>
  <w:style w:type="character" w:customStyle="1" w:styleId="SpecialBold">
    <w:name w:val="Special Bold"/>
    <w:basedOn w:val="DefaultParagraphFont"/>
    <w:rsid w:val="002B7B5D"/>
    <w:rPr>
      <w:b/>
      <w:spacing w:val="0"/>
    </w:rPr>
  </w:style>
  <w:style w:type="paragraph" w:styleId="Header">
    <w:name w:val="header"/>
    <w:basedOn w:val="Normal"/>
    <w:link w:val="HeaderChar"/>
    <w:rsid w:val="002B7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B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7B5D"/>
    <w:pPr>
      <w:spacing w:before="240" w:after="120"/>
      <w:outlineLvl w:val="0"/>
    </w:pPr>
    <w:rPr>
      <w:rFonts w:ascii="Times New Roman" w:hAnsi="Times New Roman"/>
      <w:b/>
      <w:sz w:val="28"/>
    </w:rPr>
  </w:style>
  <w:style w:type="paragraph" w:customStyle="1" w:styleId="AllowPageBreak">
    <w:name w:val="AllowPageBreak"/>
    <w:rsid w:val="002B7B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7B5D"/>
    <w:pPr>
      <w:tabs>
        <w:tab w:val="left" w:pos="680"/>
      </w:tabs>
      <w:spacing w:before="60" w:after="60"/>
      <w:ind w:left="680" w:hanging="340"/>
    </w:pPr>
  </w:style>
  <w:style w:type="character" w:customStyle="1" w:styleId="BoldandItalics">
    <w:name w:val="Bold and Italics"/>
    <w:qFormat/>
    <w:rsid w:val="002B7B5D"/>
    <w:rPr>
      <w:b/>
      <w:i/>
      <w:u w:val="none"/>
    </w:rPr>
  </w:style>
  <w:style w:type="character" w:customStyle="1" w:styleId="Heading2Char">
    <w:name w:val="Heading 2 Char"/>
    <w:basedOn w:val="DefaultParagraphFont"/>
    <w:link w:val="Heading2"/>
    <w:rsid w:val="002B7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B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B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B5D"/>
    <w:rPr>
      <w:rFonts w:ascii="Courier New" w:eastAsia="Times New Roman" w:hAnsi="Courier New" w:cs="Times New Roman"/>
      <w:i/>
      <w:szCs w:val="20"/>
      <w:lang w:val="en-US" w:eastAsia="en-US"/>
    </w:rPr>
  </w:style>
  <w:style w:type="paragraph" w:customStyle="1" w:styleId="HeadingBase">
    <w:name w:val="Heading Base"/>
    <w:rsid w:val="002B7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B5D"/>
    <w:pPr>
      <w:tabs>
        <w:tab w:val="right" w:leader="dot" w:pos="9072"/>
      </w:tabs>
      <w:ind w:left="567"/>
    </w:pPr>
    <w:rPr>
      <w:szCs w:val="22"/>
    </w:rPr>
  </w:style>
  <w:style w:type="paragraph" w:customStyle="1" w:styleId="TOCBase">
    <w:name w:val="TOC Base"/>
    <w:rsid w:val="002B7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B5D"/>
    <w:pPr>
      <w:tabs>
        <w:tab w:val="right" w:leader="dot" w:pos="9072"/>
      </w:tabs>
      <w:spacing w:before="40" w:after="40"/>
      <w:ind w:left="284"/>
    </w:pPr>
    <w:rPr>
      <w:rFonts w:ascii="Times New Roman" w:hAnsi="Times New Roman"/>
    </w:rPr>
  </w:style>
  <w:style w:type="paragraph" w:styleId="TOC1">
    <w:name w:val="toc 1"/>
    <w:basedOn w:val="TOCBase"/>
    <w:next w:val="Normal"/>
    <w:rsid w:val="002B7B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B5D"/>
    <w:pPr>
      <w:spacing w:before="5040"/>
      <w:jc w:val="center"/>
    </w:pPr>
    <w:rPr>
      <w:sz w:val="48"/>
      <w:szCs w:val="72"/>
      <w:lang w:val="en-US"/>
    </w:rPr>
  </w:style>
  <w:style w:type="character" w:customStyle="1" w:styleId="TitleChar">
    <w:name w:val="Title Char"/>
    <w:basedOn w:val="DefaultParagraphFont"/>
    <w:link w:val="Title"/>
    <w:rsid w:val="002B7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B5D"/>
    <w:pPr>
      <w:tabs>
        <w:tab w:val="left" w:pos="3600"/>
        <w:tab w:val="left" w:pos="3958"/>
      </w:tabs>
    </w:pPr>
  </w:style>
  <w:style w:type="paragraph" w:customStyle="1" w:styleId="Note">
    <w:name w:val="Note"/>
    <w:basedOn w:val="BodyText"/>
    <w:rsid w:val="002B7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B5D"/>
    <w:pPr>
      <w:framePr w:wrap="auto" w:hAnchor="text" w:y="6049"/>
    </w:pPr>
    <w:rPr>
      <w:color w:val="000000"/>
      <w:sz w:val="40"/>
    </w:rPr>
  </w:style>
  <w:style w:type="paragraph" w:customStyle="1" w:styleId="TOCTitle">
    <w:name w:val="TOCTitle"/>
    <w:basedOn w:val="Heading1"/>
    <w:rsid w:val="002B7B5D"/>
    <w:pPr>
      <w:spacing w:after="240"/>
      <w:jc w:val="center"/>
      <w:outlineLvl w:val="9"/>
    </w:pPr>
    <w:rPr>
      <w:caps/>
    </w:rPr>
  </w:style>
  <w:style w:type="paragraph" w:customStyle="1" w:styleId="Version">
    <w:name w:val="Version"/>
    <w:rsid w:val="002B7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B5D"/>
    <w:pPr>
      <w:numPr>
        <w:numId w:val="13"/>
      </w:numPr>
      <w:tabs>
        <w:tab w:val="clear" w:pos="680"/>
      </w:tabs>
    </w:pPr>
  </w:style>
  <w:style w:type="paragraph" w:styleId="Index1">
    <w:name w:val="index 1"/>
    <w:basedOn w:val="Normal"/>
    <w:next w:val="Normal"/>
    <w:semiHidden/>
    <w:rsid w:val="002B7B5D"/>
    <w:pPr>
      <w:keepNext w:val="0"/>
      <w:tabs>
        <w:tab w:val="right" w:pos="4176"/>
      </w:tabs>
      <w:ind w:left="198" w:hanging="198"/>
    </w:pPr>
    <w:rPr>
      <w:rFonts w:ascii="Garamond" w:hAnsi="Garamond"/>
    </w:rPr>
  </w:style>
  <w:style w:type="paragraph" w:styleId="IndexHeading">
    <w:name w:val="index heading"/>
    <w:basedOn w:val="Normal"/>
    <w:next w:val="Index1"/>
    <w:semiHidden/>
    <w:rsid w:val="002B7B5D"/>
    <w:pPr>
      <w:spacing w:before="120" w:after="120"/>
    </w:pPr>
    <w:rPr>
      <w:rFonts w:ascii="Arial" w:hAnsi="Arial"/>
      <w:b/>
      <w:color w:val="918585"/>
      <w:sz w:val="24"/>
    </w:rPr>
  </w:style>
  <w:style w:type="paragraph" w:customStyle="1" w:styleId="Chapter">
    <w:name w:val="Chapter"/>
    <w:basedOn w:val="Normal"/>
    <w:rsid w:val="002B7B5D"/>
    <w:pPr>
      <w:spacing w:before="240"/>
    </w:pPr>
    <w:rPr>
      <w:rFonts w:ascii="Times New Roman" w:hAnsi="Times New Roman"/>
      <w:smallCaps/>
      <w:spacing w:val="80"/>
      <w:sz w:val="28"/>
    </w:rPr>
  </w:style>
  <w:style w:type="paragraph" w:customStyle="1" w:styleId="InChapter">
    <w:name w:val="InChapter"/>
    <w:basedOn w:val="Heading3"/>
    <w:rsid w:val="002B7B5D"/>
    <w:pPr>
      <w:spacing w:after="240"/>
      <w:outlineLvl w:val="9"/>
    </w:pPr>
    <w:rPr>
      <w:noProof/>
    </w:rPr>
  </w:style>
  <w:style w:type="paragraph" w:styleId="Index2">
    <w:name w:val="index 2"/>
    <w:basedOn w:val="Normal"/>
    <w:next w:val="Normal"/>
    <w:semiHidden/>
    <w:rsid w:val="002B7B5D"/>
    <w:pPr>
      <w:tabs>
        <w:tab w:val="right" w:pos="4176"/>
      </w:tabs>
      <w:ind w:left="568" w:hanging="284"/>
    </w:pPr>
    <w:rPr>
      <w:rFonts w:ascii="Garamond" w:hAnsi="Garamond"/>
    </w:rPr>
  </w:style>
  <w:style w:type="paragraph" w:customStyle="1" w:styleId="Byline">
    <w:name w:val="Byline"/>
    <w:rsid w:val="002B7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B5D"/>
    <w:pPr>
      <w:tabs>
        <w:tab w:val="clear" w:pos="3600"/>
        <w:tab w:val="clear" w:pos="3958"/>
      </w:tabs>
      <w:jc w:val="right"/>
    </w:pPr>
  </w:style>
  <w:style w:type="character" w:styleId="Emphasis">
    <w:name w:val="Emphasis"/>
    <w:basedOn w:val="DefaultParagraphFont"/>
    <w:qFormat/>
    <w:rsid w:val="002B7B5D"/>
    <w:rPr>
      <w:i/>
    </w:rPr>
  </w:style>
  <w:style w:type="paragraph" w:styleId="Caption">
    <w:name w:val="caption"/>
    <w:basedOn w:val="BodyText"/>
    <w:next w:val="Normal"/>
    <w:qFormat/>
    <w:rsid w:val="002B7B5D"/>
    <w:pPr>
      <w:framePr w:w="2268" w:hSpace="181" w:vSpace="181" w:wrap="around" w:vAnchor="text" w:hAnchor="page" w:x="1135" w:y="285" w:anchorLock="1"/>
    </w:pPr>
    <w:rPr>
      <w:i/>
    </w:rPr>
  </w:style>
  <w:style w:type="paragraph" w:customStyle="1" w:styleId="MiniTOCTitle">
    <w:name w:val="MiniTOCTitle"/>
    <w:basedOn w:val="Heading4"/>
    <w:rsid w:val="002B7B5D"/>
    <w:pPr>
      <w:spacing w:before="240"/>
      <w:outlineLvl w:val="9"/>
    </w:pPr>
    <w:rPr>
      <w:noProof/>
      <w:sz w:val="24"/>
    </w:rPr>
  </w:style>
  <w:style w:type="paragraph" w:customStyle="1" w:styleId="MiniTOCItem">
    <w:name w:val="MiniTOCItem"/>
    <w:basedOn w:val="ListBullet"/>
    <w:rsid w:val="002B7B5D"/>
    <w:pPr>
      <w:numPr>
        <w:numId w:val="0"/>
      </w:numPr>
      <w:tabs>
        <w:tab w:val="right" w:leader="dot" w:pos="6521"/>
      </w:tabs>
      <w:spacing w:before="0" w:after="0"/>
    </w:pPr>
  </w:style>
  <w:style w:type="paragraph" w:customStyle="1" w:styleId="TOFTitle">
    <w:name w:val="TOFTitle"/>
    <w:basedOn w:val="TOCTitle"/>
    <w:rsid w:val="002B7B5D"/>
  </w:style>
  <w:style w:type="paragraph" w:styleId="TableofFigures">
    <w:name w:val="table of figures"/>
    <w:basedOn w:val="Normal"/>
    <w:next w:val="Normal"/>
    <w:semiHidden/>
    <w:rsid w:val="002B7B5D"/>
    <w:pPr>
      <w:tabs>
        <w:tab w:val="right" w:leader="dot" w:pos="9072"/>
      </w:tabs>
      <w:ind w:left="970" w:hanging="403"/>
    </w:pPr>
    <w:rPr>
      <w:rFonts w:ascii="Times New Roman" w:hAnsi="Times New Roman"/>
      <w:b/>
    </w:rPr>
  </w:style>
  <w:style w:type="paragraph" w:styleId="ListNumber">
    <w:name w:val="List Number"/>
    <w:basedOn w:val="List"/>
    <w:rsid w:val="002B7B5D"/>
    <w:pPr>
      <w:numPr>
        <w:numId w:val="10"/>
      </w:numPr>
    </w:pPr>
  </w:style>
  <w:style w:type="character" w:customStyle="1" w:styleId="WingdingSymbols">
    <w:name w:val="Wingding Symbols"/>
    <w:rsid w:val="002B7B5D"/>
    <w:rPr>
      <w:rFonts w:ascii="Wingdings" w:hAnsi="Wingdings"/>
    </w:rPr>
  </w:style>
  <w:style w:type="paragraph" w:customStyle="1" w:styleId="TableHeading">
    <w:name w:val="Table Heading"/>
    <w:basedOn w:val="HeadingBase"/>
    <w:rsid w:val="002B7B5D"/>
    <w:pPr>
      <w:keepLines/>
      <w:pBdr>
        <w:bottom w:val="single" w:sz="6" w:space="1" w:color="918585"/>
      </w:pBdr>
      <w:spacing w:before="240"/>
    </w:pPr>
  </w:style>
  <w:style w:type="character" w:customStyle="1" w:styleId="HotSpot">
    <w:name w:val="HotSpot"/>
    <w:rsid w:val="002B7B5D"/>
    <w:rPr>
      <w:color w:val="0033CC"/>
      <w:u w:val="none"/>
    </w:rPr>
  </w:style>
  <w:style w:type="paragraph" w:customStyle="1" w:styleId="BodyTextRight">
    <w:name w:val="Body Text Right"/>
    <w:basedOn w:val="BodyText"/>
    <w:rsid w:val="002B7B5D"/>
    <w:pPr>
      <w:spacing w:before="0" w:after="0"/>
      <w:jc w:val="right"/>
    </w:pPr>
  </w:style>
  <w:style w:type="paragraph" w:styleId="Index3">
    <w:name w:val="index 3"/>
    <w:basedOn w:val="ListNumber2"/>
    <w:next w:val="Normal"/>
    <w:semiHidden/>
    <w:rsid w:val="002B7B5D"/>
    <w:pPr>
      <w:numPr>
        <w:numId w:val="0"/>
      </w:numPr>
      <w:tabs>
        <w:tab w:val="right" w:leader="dot" w:pos="4176"/>
      </w:tabs>
    </w:pPr>
  </w:style>
  <w:style w:type="paragraph" w:styleId="ListNumber2">
    <w:name w:val="List Number 2"/>
    <w:basedOn w:val="List2"/>
    <w:rsid w:val="002B7B5D"/>
    <w:pPr>
      <w:numPr>
        <w:numId w:val="9"/>
      </w:numPr>
      <w:tabs>
        <w:tab w:val="clear" w:pos="1060"/>
      </w:tabs>
    </w:pPr>
  </w:style>
  <w:style w:type="paragraph" w:customStyle="1" w:styleId="MarginNote">
    <w:name w:val="Margin Note"/>
    <w:basedOn w:val="BodyText"/>
    <w:rsid w:val="002B7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B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B5D"/>
    <w:rPr>
      <w:sz w:val="32"/>
    </w:rPr>
  </w:style>
  <w:style w:type="paragraph" w:customStyle="1" w:styleId="HeadingProcedure">
    <w:name w:val="Heading Procedure"/>
    <w:basedOn w:val="HeadingBase"/>
    <w:next w:val="Normal"/>
    <w:rsid w:val="002B7B5D"/>
    <w:pPr>
      <w:tabs>
        <w:tab w:val="left" w:pos="0"/>
      </w:tabs>
      <w:spacing w:before="120" w:after="60"/>
    </w:pPr>
    <w:rPr>
      <w:i/>
      <w:color w:val="918585"/>
      <w:sz w:val="22"/>
    </w:rPr>
  </w:style>
  <w:style w:type="paragraph" w:customStyle="1" w:styleId="TableBodyText">
    <w:name w:val="Table Body Text"/>
    <w:basedOn w:val="BodyText"/>
    <w:rsid w:val="002B7B5D"/>
    <w:pPr>
      <w:spacing w:before="60" w:after="60"/>
    </w:pPr>
  </w:style>
  <w:style w:type="paragraph" w:styleId="ListContinue">
    <w:name w:val="List Continue"/>
    <w:basedOn w:val="List"/>
    <w:rsid w:val="002B7B5D"/>
    <w:pPr>
      <w:ind w:firstLine="0"/>
    </w:pPr>
  </w:style>
  <w:style w:type="paragraph" w:customStyle="1" w:styleId="ListNote">
    <w:name w:val="List Note"/>
    <w:basedOn w:val="List"/>
    <w:rsid w:val="002B7B5D"/>
    <w:pPr>
      <w:pBdr>
        <w:top w:val="single" w:sz="6" w:space="2" w:color="918585"/>
        <w:bottom w:val="single" w:sz="6" w:space="2" w:color="918585"/>
      </w:pBdr>
      <w:tabs>
        <w:tab w:val="left" w:pos="1021"/>
      </w:tabs>
      <w:ind w:firstLine="0"/>
    </w:pPr>
  </w:style>
  <w:style w:type="paragraph" w:customStyle="1" w:styleId="Warning">
    <w:name w:val="Warning"/>
    <w:basedOn w:val="BodyText"/>
    <w:rsid w:val="002B7B5D"/>
    <w:pPr>
      <w:shd w:val="clear" w:color="auto" w:fill="D9D9D9"/>
      <w:tabs>
        <w:tab w:val="left" w:pos="992"/>
      </w:tabs>
      <w:ind w:left="119" w:right="119"/>
    </w:pPr>
    <w:rPr>
      <w:sz w:val="20"/>
    </w:rPr>
  </w:style>
  <w:style w:type="paragraph" w:customStyle="1" w:styleId="MarginIcons">
    <w:name w:val="Margin Icons"/>
    <w:basedOn w:val="BodyText"/>
    <w:rsid w:val="002B7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B5D"/>
    <w:rPr>
      <w:rFonts w:ascii="Courier New" w:hAnsi="Courier New"/>
    </w:rPr>
  </w:style>
  <w:style w:type="paragraph" w:customStyle="1" w:styleId="NoteBullet">
    <w:name w:val="Note Bullet"/>
    <w:basedOn w:val="Note"/>
    <w:rsid w:val="002B7B5D"/>
    <w:pPr>
      <w:tabs>
        <w:tab w:val="clear" w:pos="680"/>
      </w:tabs>
      <w:spacing w:before="60" w:after="60"/>
    </w:pPr>
  </w:style>
  <w:style w:type="paragraph" w:customStyle="1" w:styleId="SubHeading2">
    <w:name w:val="SubHeading2"/>
    <w:basedOn w:val="HeadingBase"/>
    <w:rsid w:val="002B7B5D"/>
    <w:pPr>
      <w:spacing w:before="240" w:after="60"/>
    </w:pPr>
    <w:rPr>
      <w:sz w:val="20"/>
    </w:rPr>
  </w:style>
  <w:style w:type="paragraph" w:customStyle="1" w:styleId="SubHeading1">
    <w:name w:val="SubHeading1"/>
    <w:basedOn w:val="HeadingBase"/>
    <w:rsid w:val="002B7B5D"/>
    <w:pPr>
      <w:spacing w:before="240" w:after="60"/>
    </w:pPr>
    <w:rPr>
      <w:color w:val="918585"/>
      <w:sz w:val="22"/>
    </w:rPr>
  </w:style>
  <w:style w:type="paragraph" w:customStyle="1" w:styleId="SideHeading">
    <w:name w:val="Side Heading"/>
    <w:basedOn w:val="HeadingBase"/>
    <w:rsid w:val="002B7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B5D"/>
    <w:pPr>
      <w:tabs>
        <w:tab w:val="num" w:pos="360"/>
      </w:tabs>
    </w:pPr>
  </w:style>
  <w:style w:type="paragraph" w:styleId="PlainText">
    <w:name w:val="Plain Text"/>
    <w:basedOn w:val="Normal"/>
    <w:link w:val="PlainTextChar"/>
    <w:rsid w:val="002B7B5D"/>
    <w:rPr>
      <w:sz w:val="20"/>
    </w:rPr>
  </w:style>
  <w:style w:type="character" w:customStyle="1" w:styleId="PlainTextChar">
    <w:name w:val="Plain Text Char"/>
    <w:basedOn w:val="DefaultParagraphFont"/>
    <w:link w:val="PlainText"/>
    <w:rsid w:val="002B7B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7B5D"/>
    <w:rPr>
      <w:b/>
      <w:smallCaps/>
    </w:rPr>
  </w:style>
  <w:style w:type="paragraph" w:customStyle="1" w:styleId="TableListNumber">
    <w:name w:val="Table List Number"/>
    <w:basedOn w:val="ListNumber"/>
    <w:rsid w:val="002B7B5D"/>
    <w:pPr>
      <w:numPr>
        <w:numId w:val="0"/>
      </w:numPr>
    </w:pPr>
  </w:style>
  <w:style w:type="paragraph" w:styleId="TOC4">
    <w:name w:val="toc 4"/>
    <w:basedOn w:val="TOCBase"/>
    <w:next w:val="Normal"/>
    <w:semiHidden/>
    <w:rsid w:val="002B7B5D"/>
    <w:pPr>
      <w:tabs>
        <w:tab w:val="right" w:leader="dot" w:pos="9071"/>
      </w:tabs>
      <w:ind w:left="1701"/>
    </w:pPr>
  </w:style>
  <w:style w:type="paragraph" w:customStyle="1" w:styleId="ListAlpha">
    <w:name w:val="List Alpha"/>
    <w:basedOn w:val="List"/>
    <w:rsid w:val="002B7B5D"/>
    <w:pPr>
      <w:numPr>
        <w:numId w:val="8"/>
      </w:numPr>
    </w:pPr>
  </w:style>
  <w:style w:type="paragraph" w:customStyle="1" w:styleId="ListAlpha2">
    <w:name w:val="List Alpha 2"/>
    <w:basedOn w:val="List2"/>
    <w:rsid w:val="002B7B5D"/>
    <w:pPr>
      <w:numPr>
        <w:numId w:val="7"/>
      </w:numPr>
    </w:pPr>
  </w:style>
  <w:style w:type="paragraph" w:styleId="List3">
    <w:name w:val="List 3"/>
    <w:basedOn w:val="BodyText"/>
    <w:rsid w:val="002B7B5D"/>
    <w:pPr>
      <w:tabs>
        <w:tab w:val="left" w:pos="1021"/>
      </w:tabs>
      <w:spacing w:before="60" w:after="60"/>
      <w:ind w:left="1020" w:hanging="340"/>
    </w:pPr>
  </w:style>
  <w:style w:type="paragraph" w:styleId="List4">
    <w:name w:val="List 4"/>
    <w:basedOn w:val="BodyText"/>
    <w:rsid w:val="002B7B5D"/>
    <w:pPr>
      <w:tabs>
        <w:tab w:val="left" w:pos="1361"/>
      </w:tabs>
      <w:spacing w:before="60" w:after="60"/>
      <w:ind w:left="1361" w:hanging="340"/>
    </w:pPr>
  </w:style>
  <w:style w:type="paragraph" w:styleId="List5">
    <w:name w:val="List 5"/>
    <w:basedOn w:val="BodyText"/>
    <w:rsid w:val="002B7B5D"/>
    <w:pPr>
      <w:tabs>
        <w:tab w:val="left" w:pos="1701"/>
      </w:tabs>
      <w:spacing w:before="60" w:after="60"/>
      <w:ind w:left="1701" w:hanging="340"/>
    </w:pPr>
  </w:style>
  <w:style w:type="paragraph" w:styleId="ListBullet3">
    <w:name w:val="List Bullet 3"/>
    <w:basedOn w:val="List3"/>
    <w:rsid w:val="002B7B5D"/>
    <w:pPr>
      <w:numPr>
        <w:numId w:val="14"/>
      </w:numPr>
      <w:tabs>
        <w:tab w:val="clear" w:pos="1021"/>
      </w:tabs>
      <w:ind w:left="1037" w:hanging="357"/>
    </w:pPr>
  </w:style>
  <w:style w:type="paragraph" w:styleId="ListBullet4">
    <w:name w:val="List Bullet 4"/>
    <w:basedOn w:val="List4"/>
    <w:rsid w:val="002B7B5D"/>
    <w:pPr>
      <w:numPr>
        <w:numId w:val="2"/>
      </w:numPr>
    </w:pPr>
  </w:style>
  <w:style w:type="paragraph" w:styleId="ListBullet5">
    <w:name w:val="List Bullet 5"/>
    <w:basedOn w:val="List5"/>
    <w:rsid w:val="002B7B5D"/>
    <w:pPr>
      <w:numPr>
        <w:numId w:val="3"/>
      </w:numPr>
    </w:pPr>
  </w:style>
  <w:style w:type="paragraph" w:styleId="ListContinue2">
    <w:name w:val="List Continue 2"/>
    <w:basedOn w:val="List2"/>
    <w:rsid w:val="002B7B5D"/>
    <w:pPr>
      <w:ind w:firstLine="0"/>
    </w:pPr>
  </w:style>
  <w:style w:type="paragraph" w:styleId="ListContinue3">
    <w:name w:val="List Continue 3"/>
    <w:basedOn w:val="List3"/>
    <w:rsid w:val="002B7B5D"/>
    <w:pPr>
      <w:ind w:left="1021" w:firstLine="0"/>
    </w:pPr>
  </w:style>
  <w:style w:type="paragraph" w:styleId="ListContinue4">
    <w:name w:val="List Continue 4"/>
    <w:basedOn w:val="List4"/>
    <w:rsid w:val="002B7B5D"/>
    <w:pPr>
      <w:ind w:firstLine="0"/>
    </w:pPr>
  </w:style>
  <w:style w:type="paragraph" w:styleId="ListContinue5">
    <w:name w:val="List Continue 5"/>
    <w:basedOn w:val="List5"/>
    <w:rsid w:val="002B7B5D"/>
    <w:pPr>
      <w:ind w:firstLine="0"/>
    </w:pPr>
  </w:style>
  <w:style w:type="paragraph" w:styleId="ListNumber3">
    <w:name w:val="List Number 3"/>
    <w:basedOn w:val="List3"/>
    <w:rsid w:val="002B7B5D"/>
    <w:pPr>
      <w:numPr>
        <w:numId w:val="4"/>
      </w:numPr>
    </w:pPr>
  </w:style>
  <w:style w:type="paragraph" w:styleId="ListNumber4">
    <w:name w:val="List Number 4"/>
    <w:basedOn w:val="List4"/>
    <w:rsid w:val="002B7B5D"/>
    <w:pPr>
      <w:numPr>
        <w:numId w:val="5"/>
      </w:numPr>
    </w:pPr>
  </w:style>
  <w:style w:type="paragraph" w:styleId="ListNumber5">
    <w:name w:val="List Number 5"/>
    <w:basedOn w:val="List5"/>
    <w:rsid w:val="002B7B5D"/>
    <w:pPr>
      <w:numPr>
        <w:numId w:val="6"/>
      </w:numPr>
    </w:pPr>
  </w:style>
  <w:style w:type="paragraph" w:styleId="BlockText">
    <w:name w:val="Block Text"/>
    <w:basedOn w:val="Normal"/>
    <w:rsid w:val="002B7B5D"/>
    <w:pPr>
      <w:spacing w:after="120"/>
      <w:ind w:left="1440" w:right="1440"/>
    </w:pPr>
  </w:style>
  <w:style w:type="character" w:customStyle="1" w:styleId="Subscript">
    <w:name w:val="Subscript"/>
    <w:basedOn w:val="DefaultParagraphFont"/>
    <w:rsid w:val="002B7B5D"/>
    <w:rPr>
      <w:sz w:val="16"/>
      <w:vertAlign w:val="subscript"/>
    </w:rPr>
  </w:style>
  <w:style w:type="character" w:customStyle="1" w:styleId="Superscript">
    <w:name w:val="Superscript"/>
    <w:basedOn w:val="DefaultParagraphFont"/>
    <w:rsid w:val="002B7B5D"/>
    <w:rPr>
      <w:sz w:val="16"/>
      <w:vertAlign w:val="superscript"/>
    </w:rPr>
  </w:style>
  <w:style w:type="character" w:customStyle="1" w:styleId="Symbols">
    <w:name w:val="Symbols"/>
    <w:basedOn w:val="DefaultParagraphFont"/>
    <w:rsid w:val="002B7B5D"/>
    <w:rPr>
      <w:rFonts w:ascii="Symbol" w:hAnsi="Symbol"/>
    </w:rPr>
  </w:style>
  <w:style w:type="character" w:customStyle="1" w:styleId="MenuOptions">
    <w:name w:val="Menu Options"/>
    <w:basedOn w:val="DefaultParagraphFont"/>
    <w:rsid w:val="002B7B5D"/>
    <w:rPr>
      <w:rFonts w:ascii="Arial Narrow" w:hAnsi="Arial Narrow"/>
      <w:smallCaps/>
    </w:rPr>
  </w:style>
  <w:style w:type="character" w:customStyle="1" w:styleId="Buttons">
    <w:name w:val="Buttons"/>
    <w:basedOn w:val="DefaultParagraphFont"/>
    <w:rsid w:val="002B7B5D"/>
    <w:rPr>
      <w:b/>
    </w:rPr>
  </w:style>
  <w:style w:type="character" w:customStyle="1" w:styleId="Underlined">
    <w:name w:val="Underlined"/>
    <w:basedOn w:val="DefaultParagraphFont"/>
    <w:rsid w:val="002B7B5D"/>
    <w:rPr>
      <w:u w:val="single"/>
    </w:rPr>
  </w:style>
  <w:style w:type="paragraph" w:customStyle="1" w:styleId="TableBodyTextRight">
    <w:name w:val="Table Body Text Right"/>
    <w:basedOn w:val="TableBodyText"/>
    <w:rsid w:val="002B7B5D"/>
    <w:pPr>
      <w:widowControl w:val="0"/>
      <w:autoSpaceDE w:val="0"/>
      <w:autoSpaceDN w:val="0"/>
      <w:adjustRightInd w:val="0"/>
      <w:jc w:val="right"/>
    </w:pPr>
    <w:rPr>
      <w:rFonts w:cs="Arial"/>
      <w:szCs w:val="18"/>
    </w:rPr>
  </w:style>
  <w:style w:type="paragraph" w:customStyle="1" w:styleId="CopyrightText">
    <w:name w:val="Copyright Text"/>
    <w:basedOn w:val="BodyText"/>
    <w:rsid w:val="002B7B5D"/>
    <w:rPr>
      <w:sz w:val="18"/>
    </w:rPr>
  </w:style>
  <w:style w:type="paragraph" w:customStyle="1" w:styleId="BodySmallRight">
    <w:name w:val="Body Small Right"/>
    <w:basedOn w:val="BodyTextRight"/>
    <w:rsid w:val="002B7B5D"/>
    <w:rPr>
      <w:sz w:val="18"/>
      <w:szCs w:val="18"/>
    </w:rPr>
  </w:style>
  <w:style w:type="paragraph" w:customStyle="1" w:styleId="MarginEdition">
    <w:name w:val="Margin Edition"/>
    <w:basedOn w:val="MarginNote"/>
    <w:rsid w:val="002B7B5D"/>
    <w:pPr>
      <w:spacing w:before="0" w:after="0"/>
    </w:pPr>
    <w:rPr>
      <w:rFonts w:ascii="Times New Roman" w:hAnsi="Times New Roman"/>
      <w:color w:val="999999"/>
    </w:rPr>
  </w:style>
  <w:style w:type="paragraph" w:customStyle="1" w:styleId="Spacer">
    <w:name w:val="Spacer"/>
    <w:basedOn w:val="Normal"/>
    <w:rsid w:val="002B7B5D"/>
    <w:rPr>
      <w:sz w:val="2"/>
      <w:szCs w:val="2"/>
    </w:rPr>
  </w:style>
  <w:style w:type="character" w:customStyle="1" w:styleId="Small">
    <w:name w:val="Small"/>
    <w:basedOn w:val="DefaultParagraphFont"/>
    <w:rsid w:val="002B7B5D"/>
    <w:rPr>
      <w:sz w:val="16"/>
    </w:rPr>
  </w:style>
  <w:style w:type="paragraph" w:customStyle="1" w:styleId="WideTable">
    <w:name w:val="Wide Table"/>
    <w:basedOn w:val="Normal"/>
    <w:rsid w:val="002B7B5D"/>
    <w:pPr>
      <w:ind w:left="-1418"/>
    </w:pPr>
    <w:rPr>
      <w:sz w:val="2"/>
      <w:szCs w:val="2"/>
    </w:rPr>
  </w:style>
  <w:style w:type="character" w:styleId="PageNumber">
    <w:name w:val="page number"/>
    <w:basedOn w:val="DefaultParagraphFont"/>
    <w:rsid w:val="002B7B5D"/>
  </w:style>
  <w:style w:type="paragraph" w:styleId="Quote">
    <w:name w:val="Quote"/>
    <w:basedOn w:val="Heading1"/>
    <w:link w:val="QuoteChar"/>
    <w:qFormat/>
    <w:rsid w:val="002B7B5D"/>
    <w:rPr>
      <w:b w:val="0"/>
      <w:sz w:val="72"/>
      <w:szCs w:val="72"/>
      <w:lang w:val="en-NZ"/>
    </w:rPr>
  </w:style>
  <w:style w:type="character" w:customStyle="1" w:styleId="QuoteChar">
    <w:name w:val="Quote Char"/>
    <w:basedOn w:val="DefaultParagraphFont"/>
    <w:link w:val="Quote"/>
    <w:rsid w:val="002B7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B5D"/>
    <w:pPr>
      <w:pageBreakBefore/>
    </w:pPr>
  </w:style>
  <w:style w:type="paragraph" w:customStyle="1" w:styleId="Border">
    <w:name w:val="Border"/>
    <w:basedOn w:val="Normal"/>
    <w:qFormat/>
    <w:rsid w:val="002B7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B5D"/>
    <w:rPr>
      <w:b/>
      <w:bCs/>
      <w:i/>
      <w:iCs/>
      <w:color w:val="auto"/>
    </w:rPr>
  </w:style>
  <w:style w:type="paragraph" w:styleId="IntenseQuote">
    <w:name w:val="Intense Quote"/>
    <w:basedOn w:val="Normal"/>
    <w:next w:val="Normal"/>
    <w:link w:val="IntenseQuoteChar"/>
    <w:uiPriority w:val="30"/>
    <w:qFormat/>
    <w:rsid w:val="002B7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B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7B5D"/>
    <w:rPr>
      <w:smallCaps/>
      <w:color w:val="auto"/>
      <w:u w:val="single"/>
    </w:rPr>
  </w:style>
  <w:style w:type="character" w:styleId="IntenseReference">
    <w:name w:val="Intense Reference"/>
    <w:basedOn w:val="DefaultParagraphFont"/>
    <w:uiPriority w:val="32"/>
    <w:qFormat/>
    <w:rsid w:val="002B7B5D"/>
    <w:rPr>
      <w:b/>
      <w:bCs/>
      <w:smallCaps/>
      <w:color w:val="auto"/>
      <w:spacing w:val="5"/>
      <w:u w:val="single"/>
    </w:rPr>
  </w:style>
  <w:style w:type="paragraph" w:customStyle="1" w:styleId="2ColumnHeading">
    <w:name w:val="2Column Heading"/>
    <w:basedOn w:val="BodyText"/>
    <w:qFormat/>
    <w:rsid w:val="002B7B5D"/>
    <w:pPr>
      <w:spacing w:after="60"/>
      <w:ind w:left="-2268"/>
    </w:pPr>
    <w:rPr>
      <w:b/>
    </w:rPr>
  </w:style>
  <w:style w:type="paragraph" w:customStyle="1" w:styleId="Heading1TOC">
    <w:name w:val="Heading1 TOC"/>
    <w:basedOn w:val="Normal"/>
    <w:qFormat/>
    <w:rsid w:val="002B7B5D"/>
    <w:pPr>
      <w:spacing w:before="240" w:after="120"/>
    </w:pPr>
    <w:rPr>
      <w:rFonts w:ascii="Times New Roman" w:hAnsi="Times New Roman"/>
      <w:b/>
      <w:sz w:val="32"/>
    </w:rPr>
  </w:style>
  <w:style w:type="paragraph" w:customStyle="1" w:styleId="Heading2TOC">
    <w:name w:val="Heading2 TOC"/>
    <w:basedOn w:val="Normal"/>
    <w:qFormat/>
    <w:rsid w:val="002B7B5D"/>
    <w:pPr>
      <w:spacing w:before="240" w:after="60"/>
    </w:pPr>
    <w:rPr>
      <w:rFonts w:ascii="Times New Roman" w:hAnsi="Times New Roman"/>
      <w:b/>
      <w:sz w:val="28"/>
    </w:rPr>
  </w:style>
  <w:style w:type="character" w:customStyle="1" w:styleId="Underline">
    <w:name w:val="Underline"/>
    <w:basedOn w:val="DefaultParagraphFont"/>
    <w:qFormat/>
    <w:rsid w:val="002B7B5D"/>
    <w:rPr>
      <w:u w:val="single"/>
    </w:rPr>
  </w:style>
  <w:style w:type="paragraph" w:styleId="BalloonText">
    <w:name w:val="Balloon Text"/>
    <w:basedOn w:val="Normal"/>
    <w:link w:val="BalloonTextChar"/>
    <w:rsid w:val="002B7B5D"/>
    <w:rPr>
      <w:rFonts w:ascii="Tahoma" w:hAnsi="Tahoma" w:cs="Tahoma"/>
      <w:sz w:val="16"/>
      <w:szCs w:val="16"/>
    </w:rPr>
  </w:style>
  <w:style w:type="character" w:customStyle="1" w:styleId="BalloonTextChar">
    <w:name w:val="Balloon Text Char"/>
    <w:basedOn w:val="DefaultParagraphFont"/>
    <w:link w:val="BalloonText"/>
    <w:rsid w:val="002B7B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B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B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1321</Words>
  <Characters>8361</Characters>
  <Application>Microsoft Office Word</Application>
  <DocSecurity>0</DocSecurity>
  <Lines>322</Lines>
  <Paragraphs>161</Paragraphs>
  <ScaleCrop>false</ScaleCrop>
  <Company>Author-it Software Corporation Ltd.</Company>
  <LinksUpToDate>false</LinksUpToDate>
  <CharactersWithSpaces>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ICAS3024B Provide basic system administration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