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DA5" w:rsidP="00046DA5">
      <w:pPr>
        <w:pStyle w:val="Title"/>
      </w:pPr>
      <w:r>
        <w:fldChar w:fldCharType="begin"/>
      </w:r>
      <w:r>
        <w:instrText xml:space="preserve"> TITLE   \* MERGEFORMAT </w:instrText>
      </w:r>
      <w:r>
        <w:fldChar w:fldCharType="separate"/>
      </w:r>
      <w:r>
        <w:t>ICAS2010B Apply problem solving techniques to routine malfunctions</w:t>
      </w:r>
      <w:r>
        <w:fldChar w:fldCharType="end"/>
      </w:r>
    </w:p>
    <w:p w:rsidR="00046DA5" w:rsidP="00046DA5">
      <w:pPr>
        <w:pStyle w:val="Version"/>
        <w:sectPr w:rsidSect="00E87D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D3F" w:rsidP="00E87D3F">
      <w:pPr>
        <w:pStyle w:val="SuperHeading"/>
      </w:pPr>
      <w:r w:rsidRPr="00E87D3F">
        <w:t>ICAS2010B Apply problem solving techniques to routine malfunctions</w:t>
      </w:r>
    </w:p>
    <w:p w:rsidR="00000000" w:rsidRPr="00E87D3F" w:rsidP="00E87D3F">
      <w:pPr>
        <w:pStyle w:val="Heading1"/>
      </w:pPr>
      <w:bookmarkStart w:id="1" w:name="O_271639"/>
      <w:bookmarkEnd w:id="1"/>
      <w:r w:rsidRPr="00E87D3F">
        <w:t>Modification History</w:t>
      </w:r>
    </w:p>
    <w:p w:rsidR="00000000" w:rsidRPr="00E87D3F" w:rsidP="00E87D3F">
      <w:pPr>
        <w:pStyle w:val="BodyText"/>
      </w:pPr>
      <w:r w:rsidRPr="00E87D3F">
        <w:t>Not Applicable</w:t>
      </w:r>
    </w:p>
    <w:p w:rsidR="00000000" w:rsidRPr="00E87D3F" w:rsidP="00E87D3F">
      <w:pPr>
        <w:pStyle w:val="AllowPageBreak"/>
      </w:pPr>
    </w:p>
    <w:p w:rsidR="00000000" w:rsidRPr="00E87D3F" w:rsidP="00E87D3F">
      <w:pPr>
        <w:pStyle w:val="Heading1"/>
      </w:pPr>
      <w:bookmarkStart w:id="2" w:name="O_207912"/>
      <w:bookmarkEnd w:id="2"/>
      <w:r w:rsidRPr="00E87D3F">
        <w:t>Unit Descriptor</w:t>
      </w:r>
    </w:p>
    <w:tbl>
      <w:tblPr>
        <w:tblW w:w="0" w:type="auto"/>
        <w:tblLayout w:type="fixed"/>
        <w:tblCellMar>
          <w:left w:w="62" w:type="dxa"/>
          <w:right w:w="62" w:type="dxa"/>
        </w:tblCellMar>
        <w:tblLook w:val="0000"/>
      </w:tblPr>
      <w:tblGrid>
        <w:gridCol w:w="2651"/>
        <w:gridCol w:w="5871"/>
      </w:tblGrid>
      <w:tr w:rsidTr="00046DA5">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t>This unit defines the competency required to apply problem solving techn</w:t>
            </w:r>
            <w:r w:rsidRPr="00E87D3F">
              <w:t>iques to determine the origin and plan for the resolution of a routine malfunction.</w:t>
            </w:r>
          </w:p>
          <w:p w:rsidR="00000000" w:rsidRPr="00E87D3F" w:rsidP="00E87D3F">
            <w:pPr>
              <w:pStyle w:val="BodyText"/>
            </w:pPr>
          </w:p>
          <w:p w:rsidR="00000000" w:rsidRPr="00E87D3F" w:rsidP="00E87D3F">
            <w:pPr>
              <w:pStyle w:val="BodyText"/>
            </w:pPr>
            <w:r w:rsidRPr="00E87D3F">
              <w:t>The following units are linked and form an appropriate cluster:</w:t>
            </w:r>
          </w:p>
          <w:p w:rsidR="00000000" w:rsidRPr="00E87D3F" w:rsidP="00E87D3F">
            <w:pPr>
              <w:pStyle w:val="ListBullet"/>
            </w:pPr>
            <w:r w:rsidRPr="00E87D3F">
              <w:t>ICAD2003B Receive and process oral and written communication</w:t>
            </w:r>
          </w:p>
          <w:p w:rsidR="00000000" w:rsidRPr="00E87D3F" w:rsidP="00E87D3F">
            <w:pPr>
              <w:pStyle w:val="BodyText"/>
            </w:pPr>
          </w:p>
          <w:p w:rsidR="00000000" w:rsidRPr="00E87D3F" w:rsidP="00E87D3F">
            <w:pPr>
              <w:pStyle w:val="BodyText"/>
            </w:pPr>
            <w:r w:rsidRPr="00E87D3F">
              <w:t>No licensing, legislative, regulatory or certification requirements apply to this unit at the time of publication.</w:t>
            </w:r>
          </w:p>
        </w:tc>
      </w:tr>
    </w:tbl>
    <w:p w:rsidR="00046DA5" w:rsidP="00E87D3F">
      <w:pPr>
        <w:pStyle w:val="BodyText"/>
      </w:pPr>
    </w:p>
    <w:p w:rsidR="00046DA5" w:rsidP="00E87D3F">
      <w:pPr>
        <w:pStyle w:val="BodyText"/>
      </w:pPr>
    </w:p>
    <w:p w:rsidR="00000000" w:rsidRPr="00E87D3F" w:rsidP="00E87D3F">
      <w:pPr>
        <w:pStyle w:val="Heading1"/>
      </w:pPr>
      <w:bookmarkStart w:id="3" w:name="O_207916"/>
      <w:bookmarkEnd w:id="3"/>
      <w:r w:rsidRPr="00E87D3F">
        <w:t>Application of the Unit</w:t>
      </w:r>
    </w:p>
    <w:tbl>
      <w:tblPr>
        <w:tblW w:w="0" w:type="auto"/>
        <w:tblLayout w:type="fixed"/>
        <w:tblCellMar>
          <w:left w:w="62" w:type="dxa"/>
          <w:right w:w="62" w:type="dxa"/>
        </w:tblCellMar>
        <w:tblLook w:val="0000"/>
      </w:tblPr>
      <w:tblGrid>
        <w:gridCol w:w="2764"/>
        <w:gridCol w:w="5758"/>
      </w:tblGrid>
      <w:tr w:rsidTr="00046DA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p>
        </w:tc>
      </w:tr>
    </w:tbl>
    <w:p w:rsidR="00046DA5" w:rsidP="00E87D3F">
      <w:pPr>
        <w:pStyle w:val="BodyText"/>
      </w:pPr>
    </w:p>
    <w:p w:rsidR="00046DA5" w:rsidP="00E87D3F">
      <w:pPr>
        <w:pStyle w:val="BodyText"/>
      </w:pPr>
    </w:p>
    <w:p w:rsidR="00000000" w:rsidRPr="00E87D3F" w:rsidP="00E87D3F">
      <w:pPr>
        <w:pStyle w:val="Heading1"/>
      </w:pPr>
      <w:bookmarkStart w:id="4" w:name="O_279899"/>
      <w:bookmarkEnd w:id="4"/>
      <w:r w:rsidRPr="00E87D3F">
        <w:t>Licensing/Regulatory Information</w:t>
      </w:r>
    </w:p>
    <w:p w:rsidR="00000000" w:rsidRPr="00E87D3F" w:rsidP="00E87D3F">
      <w:pPr>
        <w:pStyle w:val="BodyText"/>
      </w:pPr>
      <w:r w:rsidRPr="00E87D3F">
        <w:t>Refer to Unit Descriptor</w:t>
      </w:r>
    </w:p>
    <w:p w:rsidR="00000000" w:rsidRPr="00E87D3F" w:rsidP="00E87D3F">
      <w:pPr>
        <w:pStyle w:val="AllowPageBreak"/>
      </w:pPr>
    </w:p>
    <w:p w:rsidR="00000000" w:rsidRPr="00E87D3F" w:rsidP="00E87D3F">
      <w:pPr>
        <w:pStyle w:val="Heading1"/>
      </w:pPr>
      <w:bookmarkStart w:id="5" w:name="O_207914"/>
      <w:bookmarkEnd w:id="5"/>
      <w:r w:rsidRPr="00E87D3F">
        <w:t>Pre-Requisites</w:t>
      </w:r>
    </w:p>
    <w:tbl>
      <w:tblPr>
        <w:tblW w:w="0" w:type="auto"/>
        <w:tblLayout w:type="fixed"/>
        <w:tblCellMar>
          <w:left w:w="62" w:type="dxa"/>
          <w:right w:w="62" w:type="dxa"/>
        </w:tblCellMar>
        <w:tblLook w:val="0000"/>
      </w:tblPr>
      <w:tblGrid>
        <w:gridCol w:w="2775"/>
        <w:gridCol w:w="1295"/>
        <w:gridCol w:w="4452"/>
      </w:tblGrid>
      <w:tr w:rsidTr="00046D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p>
        </w:tc>
      </w:tr>
      <w:tr w:rsidTr="00046D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p>
        </w:tc>
      </w:tr>
      <w:tr w:rsidTr="00046D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p>
        </w:tc>
      </w:tr>
    </w:tbl>
    <w:p w:rsidR="00046DA5" w:rsidP="00E87D3F">
      <w:pPr>
        <w:pStyle w:val="BodyText"/>
      </w:pPr>
    </w:p>
    <w:p w:rsidR="00046DA5" w:rsidP="00E87D3F">
      <w:pPr>
        <w:pStyle w:val="BodyText"/>
      </w:pPr>
    </w:p>
    <w:p w:rsidR="00000000" w:rsidRPr="00E87D3F" w:rsidP="00E87D3F">
      <w:pPr>
        <w:pStyle w:val="Heading1"/>
      </w:pPr>
      <w:bookmarkStart w:id="6" w:name="O_207913"/>
      <w:bookmarkEnd w:id="6"/>
      <w:r w:rsidRPr="00E87D3F">
        <w:t>Employability Skills Information</w:t>
      </w:r>
    </w:p>
    <w:tbl>
      <w:tblPr>
        <w:tblW w:w="0" w:type="auto"/>
        <w:tblLayout w:type="fixed"/>
        <w:tblCellMar>
          <w:left w:w="62" w:type="dxa"/>
          <w:right w:w="62" w:type="dxa"/>
        </w:tblCellMar>
        <w:tblLook w:val="0000"/>
      </w:tblPr>
      <w:tblGrid>
        <w:gridCol w:w="2802"/>
        <w:gridCol w:w="5720"/>
      </w:tblGrid>
      <w:tr w:rsidTr="00046D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t>This unit contains employability skills.</w:t>
            </w:r>
          </w:p>
        </w:tc>
      </w:tr>
    </w:tbl>
    <w:p w:rsidR="00046DA5" w:rsidP="00E87D3F">
      <w:pPr>
        <w:pStyle w:val="BodyText"/>
      </w:pPr>
    </w:p>
    <w:p w:rsidR="00046DA5" w:rsidP="00E87D3F">
      <w:pPr>
        <w:pStyle w:val="BodyText"/>
      </w:pPr>
    </w:p>
    <w:p w:rsidR="00000000" w:rsidRPr="00E87D3F" w:rsidP="00E87D3F">
      <w:pPr>
        <w:pStyle w:val="Heading1"/>
      </w:pPr>
      <w:bookmarkStart w:id="7" w:name="O_289685"/>
      <w:bookmarkEnd w:id="7"/>
      <w:r w:rsidRPr="00E87D3F">
        <w:t>Elements and Performance Criteria Pre-Content</w:t>
      </w:r>
    </w:p>
    <w:tbl>
      <w:tblPr>
        <w:tblW w:w="0" w:type="auto"/>
        <w:tblLayout w:type="fixed"/>
        <w:tblCellMar>
          <w:left w:w="62" w:type="dxa"/>
          <w:right w:w="62" w:type="dxa"/>
        </w:tblCellMar>
        <w:tblLook w:val="0000"/>
      </w:tblPr>
      <w:tblGrid>
        <w:gridCol w:w="2613"/>
        <w:gridCol w:w="5909"/>
      </w:tblGrid>
      <w:tr w:rsidTr="00046DA5">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t>Performance criteria describe the performance needed to demonstrate achievement of the element. Where bold italicised text is used, further info</w:t>
            </w:r>
            <w:r w:rsidRPr="00E87D3F">
              <w:t>rmation is detailed in the required skills and knowledge section and the range statement. Assessment of performance is to be consistent with the evidence guide.</w:t>
            </w:r>
          </w:p>
        </w:tc>
      </w:tr>
    </w:tbl>
    <w:p w:rsidR="00000000" w:rsidRPr="00E87D3F" w:rsidP="00E87D3F">
      <w:pPr>
        <w:pStyle w:val="BodyText"/>
      </w:pPr>
    </w:p>
    <w:p w:rsidR="00000000" w:rsidRPr="00E87D3F" w:rsidP="00E87D3F">
      <w:pPr>
        <w:pStyle w:val="AllowPageBreak"/>
      </w:pPr>
    </w:p>
    <w:p w:rsidR="00000000" w:rsidRPr="00E87D3F" w:rsidP="00E87D3F">
      <w:pPr>
        <w:pStyle w:val="Heading1"/>
      </w:pPr>
      <w:bookmarkStart w:id="8" w:name="O_236352"/>
      <w:bookmarkEnd w:id="8"/>
      <w:r w:rsidRPr="00E87D3F">
        <w:t>Elements and Performance Criteria</w:t>
      </w:r>
    </w:p>
    <w:tbl>
      <w:tblPr>
        <w:tblW w:w="0" w:type="auto"/>
        <w:tblLayout w:type="fixed"/>
        <w:tblCellMar>
          <w:left w:w="62" w:type="dxa"/>
          <w:right w:w="62" w:type="dxa"/>
        </w:tblCellMar>
        <w:tblLook w:val="0000"/>
      </w:tblPr>
      <w:tblGrid>
        <w:gridCol w:w="2613"/>
        <w:gridCol w:w="5909"/>
      </w:tblGrid>
      <w:tr w:rsidTr="00046DA5">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PERFORMANCE CRITERIA</w:t>
            </w:r>
          </w:p>
        </w:tc>
      </w:tr>
      <w:tr w:rsidTr="00046DA5">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List"/>
              <w:rPr>
                <w:lang w:val="en-NZ"/>
              </w:rPr>
            </w:pPr>
            <w:r w:rsidRPr="00E87D3F">
              <w:t>1.</w:t>
            </w:r>
            <w:r w:rsidRPr="00E87D3F">
              <w:tab/>
              <w:t xml:space="preserve">Identify </w:t>
            </w:r>
            <w:r w:rsidRPr="00E87D3F">
              <w:t>problems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2"/>
            </w:pPr>
            <w:r w:rsidRPr="00E87D3F">
              <w:t>1.1.</w:t>
            </w:r>
            <w:r w:rsidRPr="00E87D3F">
              <w:tab/>
              <w:t>Identify hardware, software, user or procedural problem areas to appropriate person in the organisation</w:t>
            </w:r>
          </w:p>
          <w:p w:rsidR="00000000" w:rsidRPr="00E87D3F" w:rsidP="00E87D3F">
            <w:pPr>
              <w:pStyle w:val="List2"/>
            </w:pPr>
            <w:r w:rsidRPr="00E87D3F">
              <w:t>1.2.</w:t>
            </w:r>
            <w:r w:rsidRPr="00E87D3F">
              <w:tab/>
              <w:t>Define and determine problem to be investigated</w:t>
            </w:r>
          </w:p>
          <w:p w:rsidR="00000000" w:rsidP="00E87D3F">
            <w:pPr>
              <w:pStyle w:val="List2"/>
              <w:rPr>
                <w:lang w:val="en-NZ"/>
              </w:rPr>
            </w:pPr>
            <w:r w:rsidRPr="00E87D3F">
              <w:t>1.3.</w:t>
            </w:r>
            <w:r w:rsidRPr="00E87D3F">
              <w:tab/>
            </w:r>
            <w:r w:rsidRPr="00E87D3F">
              <w:t>Objectively identify and document current conditions of the hardware, software, user or problem</w:t>
            </w:r>
          </w:p>
        </w:tc>
      </w:tr>
      <w:tr w:rsidTr="00046DA5">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List"/>
              <w:rPr>
                <w:lang w:val="en-NZ"/>
              </w:rPr>
            </w:pPr>
            <w:r w:rsidRPr="00E87D3F">
              <w:t>2.</w:t>
            </w:r>
            <w:r w:rsidRPr="00E87D3F">
              <w:tab/>
              <w:t>Recommend solutions to problem</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2"/>
            </w:pPr>
            <w:r w:rsidRPr="00E87D3F">
              <w:t>2.1.</w:t>
            </w:r>
            <w:r w:rsidRPr="00E87D3F">
              <w:tab/>
              <w:t>Identify potential solutions to problem</w:t>
            </w:r>
          </w:p>
          <w:p w:rsidR="00000000" w:rsidRPr="00E87D3F" w:rsidP="00E87D3F">
            <w:pPr>
              <w:pStyle w:val="List2"/>
            </w:pPr>
            <w:r w:rsidRPr="00E87D3F">
              <w:t>2.2.</w:t>
            </w:r>
            <w:r w:rsidRPr="00E87D3F">
              <w:tab/>
              <w:t>Develop, document, rank and present recommendations about possible solution</w:t>
            </w:r>
            <w:r w:rsidRPr="00E87D3F">
              <w:t>s to the appropriate person for decision</w:t>
            </w:r>
          </w:p>
          <w:p w:rsidR="00000000" w:rsidRPr="00E87D3F" w:rsidP="00E87D3F">
            <w:pPr>
              <w:pStyle w:val="List2"/>
            </w:pPr>
            <w:r w:rsidRPr="00E87D3F">
              <w:t>2.3.</w:t>
            </w:r>
            <w:r w:rsidRPr="00E87D3F">
              <w:tab/>
              <w:t>Plan the implementation of solutions</w:t>
            </w:r>
          </w:p>
          <w:p w:rsidR="00000000" w:rsidRPr="00E87D3F" w:rsidP="00E87D3F">
            <w:pPr>
              <w:pStyle w:val="List2"/>
            </w:pPr>
            <w:r w:rsidRPr="00E87D3F">
              <w:t>2.4.</w:t>
            </w:r>
            <w:r w:rsidRPr="00E87D3F">
              <w:tab/>
              <w:t>Plan the evaluation of solutions</w:t>
            </w:r>
          </w:p>
          <w:p w:rsidR="00000000" w:rsidRPr="00E87D3F" w:rsidP="00E87D3F">
            <w:pPr>
              <w:pStyle w:val="List2"/>
            </w:pPr>
            <w:r w:rsidRPr="00E87D3F">
              <w:t>2.5.</w:t>
            </w:r>
            <w:r w:rsidRPr="00E87D3F">
              <w:tab/>
              <w:t>Document the recommended solution and submit to the appropriate person for confirmation</w:t>
            </w:r>
          </w:p>
        </w:tc>
      </w:tr>
    </w:tbl>
    <w:p w:rsidR="00046DA5" w:rsidP="00E87D3F">
      <w:pPr>
        <w:pStyle w:val="BodyText"/>
      </w:pPr>
    </w:p>
    <w:p w:rsidR="00046DA5" w:rsidP="00E87D3F">
      <w:pPr>
        <w:pStyle w:val="BodyText"/>
      </w:pPr>
    </w:p>
    <w:p w:rsidR="00000000" w:rsidRPr="00E87D3F" w:rsidP="00E87D3F">
      <w:pPr>
        <w:pStyle w:val="Heading1"/>
      </w:pPr>
      <w:bookmarkStart w:id="9" w:name="O_260302"/>
      <w:bookmarkEnd w:id="9"/>
      <w:r w:rsidRPr="00E87D3F">
        <w:t>Required Skills and Knowledge</w:t>
      </w:r>
    </w:p>
    <w:tbl>
      <w:tblPr>
        <w:tblW w:w="0" w:type="auto"/>
        <w:tblLayout w:type="fixed"/>
        <w:tblCellMar>
          <w:left w:w="62" w:type="dxa"/>
          <w:right w:w="62" w:type="dxa"/>
        </w:tblCellMar>
        <w:tblLook w:val="0000"/>
      </w:tblPr>
      <w:tblGrid>
        <w:gridCol w:w="8522"/>
      </w:tblGrid>
      <w:tr w:rsidTr="00046D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REQUIRED SKILLS AND KNOWLEDGE</w:t>
            </w:r>
          </w:p>
        </w:tc>
      </w:tr>
      <w:tr w:rsidTr="00046D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t>This section describes the skills and knowledge required for this unit.</w:t>
            </w:r>
          </w:p>
        </w:tc>
      </w:tr>
      <w:tr w:rsidTr="00046D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Required skills</w:t>
            </w:r>
          </w:p>
        </w:tc>
      </w:tr>
      <w:tr w:rsidTr="00046D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Bullet"/>
            </w:pPr>
            <w:r w:rsidRPr="00E87D3F">
              <w:t>Decision making within a limited range of options</w:t>
            </w:r>
          </w:p>
          <w:p w:rsidR="00000000" w:rsidRPr="00E87D3F" w:rsidP="00E87D3F">
            <w:pPr>
              <w:pStyle w:val="ListBullet"/>
            </w:pPr>
            <w:r w:rsidRPr="00E87D3F">
              <w:t>Clear and precise communication that varies according to audience</w:t>
            </w:r>
          </w:p>
          <w:p w:rsidR="00000000" w:rsidRPr="00E87D3F" w:rsidP="00E87D3F">
            <w:pPr>
              <w:pStyle w:val="ListBullet"/>
            </w:pPr>
            <w:r w:rsidRPr="00E87D3F">
              <w:t>Team participation</w:t>
            </w:r>
          </w:p>
          <w:p w:rsidR="00000000" w:rsidRPr="00E87D3F" w:rsidP="00E87D3F">
            <w:pPr>
              <w:pStyle w:val="ListBullet"/>
            </w:pPr>
            <w:r w:rsidRPr="00E87D3F">
              <w:t>Time management as applied to self-management</w:t>
            </w:r>
          </w:p>
          <w:p w:rsidR="00000000" w:rsidRPr="00E87D3F" w:rsidP="00E87D3F">
            <w:pPr>
              <w:pStyle w:val="ListBullet"/>
            </w:pPr>
            <w:r w:rsidRPr="00E87D3F">
              <w:t>Analytical skills in relation to routine malfunctions</w:t>
            </w:r>
          </w:p>
          <w:p w:rsidR="00000000" w:rsidRPr="00E87D3F" w:rsidP="00E87D3F">
            <w:pPr>
              <w:pStyle w:val="ListBullet"/>
            </w:pPr>
            <w:r w:rsidRPr="00E87D3F">
              <w:t>Customer service skills</w:t>
            </w:r>
          </w:p>
          <w:p w:rsidR="00000000" w:rsidP="00E87D3F">
            <w:pPr>
              <w:pStyle w:val="ListBullet"/>
              <w:rPr>
                <w:lang w:val="en-NZ"/>
              </w:rPr>
            </w:pPr>
            <w:r w:rsidRPr="00E87D3F">
              <w:t>Questioning and active listening to clarify gen</w:t>
            </w:r>
            <w:r w:rsidRPr="00E87D3F">
              <w:t>eral information</w:t>
            </w:r>
          </w:p>
        </w:tc>
      </w:tr>
      <w:tr w:rsidTr="00046D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Required knowledge</w:t>
            </w:r>
          </w:p>
        </w:tc>
      </w:tr>
      <w:tr w:rsidTr="00046D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Bullet"/>
            </w:pPr>
            <w:r w:rsidRPr="00E87D3F">
              <w:t>Broad knowledge of help desk and maintenance practices</w:t>
            </w:r>
          </w:p>
          <w:p w:rsidR="00000000" w:rsidRPr="00E87D3F" w:rsidP="00E87D3F">
            <w:pPr>
              <w:pStyle w:val="ListBullet"/>
            </w:pPr>
            <w:r w:rsidRPr="00E87D3F">
              <w:t>Current industry-accepted hardware and software products, with broad knowledge of general features and capabilities and detailed knowledge in some areas</w:t>
            </w:r>
          </w:p>
          <w:p w:rsidR="00000000" w:rsidRPr="00E87D3F" w:rsidP="00E87D3F">
            <w:pPr>
              <w:pStyle w:val="ListBullet"/>
            </w:pPr>
            <w:r w:rsidRPr="00E87D3F">
              <w:t>Broad knowledge of the operating system</w:t>
            </w:r>
          </w:p>
          <w:p w:rsidR="00000000" w:rsidRPr="00E87D3F" w:rsidP="00E87D3F">
            <w:pPr>
              <w:pStyle w:val="ListBullet"/>
            </w:pPr>
            <w:r w:rsidRPr="00E87D3F">
              <w:t>Broad knowledge of current industry practices</w:t>
            </w:r>
          </w:p>
          <w:p w:rsidR="00000000" w:rsidRPr="00E87D3F" w:rsidP="00E87D3F">
            <w:pPr>
              <w:pStyle w:val="ListBullet"/>
            </w:pPr>
            <w:r w:rsidRPr="00E87D3F">
              <w:t>Broad knowledge of diagnostic tools</w:t>
            </w:r>
          </w:p>
        </w:tc>
      </w:tr>
    </w:tbl>
    <w:p w:rsidR="00046DA5" w:rsidP="00E87D3F">
      <w:pPr>
        <w:pStyle w:val="BodyText"/>
      </w:pPr>
    </w:p>
    <w:p w:rsidR="00046DA5" w:rsidP="00E87D3F">
      <w:pPr>
        <w:pStyle w:val="BodyText"/>
      </w:pPr>
    </w:p>
    <w:p w:rsidR="00000000" w:rsidRPr="00E87D3F" w:rsidP="00E87D3F">
      <w:pPr>
        <w:pStyle w:val="AllowPageBreak"/>
      </w:pPr>
    </w:p>
    <w:p w:rsidR="00000000" w:rsidRPr="00E87D3F" w:rsidP="00E87D3F">
      <w:pPr>
        <w:pStyle w:val="Heading1"/>
      </w:pPr>
      <w:bookmarkStart w:id="10" w:name="O_244336"/>
      <w:bookmarkEnd w:id="10"/>
      <w:r w:rsidRPr="00E87D3F">
        <w:t>Evidence Guide</w:t>
      </w:r>
    </w:p>
    <w:tbl>
      <w:tblPr>
        <w:tblW w:w="9570" w:type="dxa"/>
        <w:tblLayout w:type="fixed"/>
        <w:tblCellMar>
          <w:left w:w="62" w:type="dxa"/>
          <w:right w:w="62" w:type="dxa"/>
        </w:tblCellMar>
        <w:tblLook w:val="0000"/>
      </w:tblPr>
      <w:tblGrid>
        <w:gridCol w:w="3908"/>
        <w:gridCol w:w="5662"/>
      </w:tblGrid>
      <w:tr w:rsidTr="00046D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EVIDENCE GUIDE</w:t>
            </w:r>
          </w:p>
        </w:tc>
      </w:tr>
      <w:tr w:rsidTr="00046D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t>The evidence guide provides advice on assessment and must be read in conjunction with the performance criteria, required skills and knowledge, range statement and the Assessment Guidelines for the Training Package.</w:t>
            </w:r>
          </w:p>
        </w:tc>
      </w:tr>
      <w:tr w:rsidTr="00046D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p>
        </w:tc>
      </w:tr>
      <w:tr w:rsidTr="00046D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t>Evidence of the following is essential:</w:t>
            </w:r>
          </w:p>
          <w:p w:rsidR="00000000" w:rsidRPr="00E87D3F" w:rsidP="00E87D3F">
            <w:pPr>
              <w:pStyle w:val="ListBullet"/>
            </w:pPr>
            <w:r w:rsidRPr="00E87D3F">
              <w:t>Assessment must confirm the ability to apply problem solving techniques to determine the root cause of a routine malfuncti</w:t>
            </w:r>
            <w:r w:rsidRPr="00E87D3F">
              <w:t>on or to refer the problem according to escalation procedures.</w:t>
            </w:r>
          </w:p>
          <w:p w:rsidR="00000000" w:rsidRPr="00E87D3F" w:rsidP="00E87D3F">
            <w:pPr>
              <w:pStyle w:val="BodyText"/>
            </w:pPr>
          </w:p>
          <w:p w:rsidR="00000000" w:rsidRPr="00E87D3F" w:rsidP="00E87D3F">
            <w:pPr>
              <w:pStyle w:val="BodyText"/>
            </w:pPr>
            <w:r w:rsidRPr="00E87D3F">
              <w:t>To demonstrate competency in this unit the learner will require access to:</w:t>
            </w:r>
          </w:p>
          <w:p w:rsidR="00000000" w:rsidRPr="00E87D3F" w:rsidP="00E87D3F">
            <w:pPr>
              <w:pStyle w:val="ListBullet"/>
            </w:pPr>
            <w:r w:rsidRPr="00E87D3F">
              <w:t>Detailed information relating to organisational processes</w:t>
            </w:r>
          </w:p>
          <w:p w:rsidR="00000000" w:rsidRPr="00E87D3F" w:rsidP="00E87D3F">
            <w:pPr>
              <w:pStyle w:val="ListBullet"/>
            </w:pPr>
            <w:r w:rsidRPr="00E87D3F">
              <w:t>Business objectives</w:t>
            </w:r>
          </w:p>
          <w:p w:rsidR="00000000" w:rsidRPr="00E87D3F" w:rsidP="00E87D3F">
            <w:pPr>
              <w:pStyle w:val="ListBullet"/>
            </w:pPr>
            <w:r w:rsidRPr="00E87D3F">
              <w:t>Information on a range of IT business solutions</w:t>
            </w:r>
          </w:p>
          <w:p w:rsidR="00000000" w:rsidP="00E87D3F">
            <w:pPr>
              <w:pStyle w:val="ListBullet"/>
              <w:rPr>
                <w:lang w:val="en-NZ"/>
              </w:rPr>
            </w:pPr>
            <w:r w:rsidRPr="00E87D3F">
              <w:t>Work station</w:t>
            </w:r>
          </w:p>
        </w:tc>
      </w:tr>
      <w:tr w:rsidTr="00046D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t>The breadth, depth and complexity of knowledge and skills in this competency would prepare a person to perform in a range of varied activities or</w:t>
            </w:r>
            <w:r w:rsidRPr="00E87D3F">
              <w:t xml:space="preserve"> knowledge applications where there is a clearly defined range of contexts in which the choice of actions required is usually clear. There would generally be limited complexity in the range of operations to be applied.</w:t>
            </w:r>
          </w:p>
          <w:p w:rsidR="00000000" w:rsidRPr="00E87D3F" w:rsidP="00E87D3F">
            <w:pPr>
              <w:pStyle w:val="BodyText"/>
            </w:pPr>
          </w:p>
          <w:p w:rsidR="00000000" w:rsidRPr="00E87D3F" w:rsidP="00E87D3F">
            <w:pPr>
              <w:pStyle w:val="BodyText"/>
            </w:pPr>
            <w:r w:rsidRPr="00E87D3F">
              <w:t>Assessment must ensure:</w:t>
            </w:r>
          </w:p>
          <w:p w:rsidR="00000000" w:rsidRPr="00E87D3F" w:rsidP="00E87D3F">
            <w:pPr>
              <w:pStyle w:val="ListBullet"/>
            </w:pPr>
            <w:r w:rsidRPr="00E87D3F">
              <w:t>Performance</w:t>
            </w:r>
            <w:r w:rsidRPr="00E87D3F">
              <w:t xml:space="preserve"> of a prescribed range of functions involving known routines and procedures and some accountability for the quality of outcomes would be characteristic.</w:t>
            </w:r>
          </w:p>
          <w:p w:rsidR="00000000" w:rsidRPr="00E87D3F" w:rsidP="00E87D3F">
            <w:pPr>
              <w:pStyle w:val="BodyText"/>
            </w:pPr>
          </w:p>
          <w:p w:rsidR="00000000" w:rsidP="00E87D3F">
            <w:pPr>
              <w:pStyle w:val="ListBullet"/>
              <w:rPr>
                <w:lang w:val="en-NZ"/>
              </w:rPr>
            </w:pPr>
            <w:r w:rsidRPr="00E87D3F">
              <w:t>Applications may include some complex or non-routine activities involving individual responsibility o</w:t>
            </w:r>
            <w:r w:rsidRPr="00E87D3F">
              <w:t>r autonomy and/or collaboration with others as part of a group or team.</w:t>
            </w:r>
          </w:p>
        </w:tc>
      </w:tr>
      <w:tr w:rsidTr="00046D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t>The purpose of this unit is to define the standard of performance to be achieved in the workplace. In undertaking training and assessment activities related to th</w:t>
            </w:r>
            <w:r w:rsidRPr="00E87D3F">
              <w:t>is unit, consideration should be given to the implementation of appropriate diversity and accessibility practices in order to accommodate people who may have special needs. Additional guidance on these and related matters is provided in ICA05 Section 1.</w:t>
            </w:r>
          </w:p>
          <w:p w:rsidR="00000000" w:rsidRPr="00E87D3F" w:rsidP="00E87D3F">
            <w:pPr>
              <w:pStyle w:val="BodyText"/>
            </w:pPr>
          </w:p>
          <w:p w:rsidR="00000000" w:rsidRPr="00E87D3F" w:rsidP="00E87D3F">
            <w:pPr>
              <w:pStyle w:val="ListBullet"/>
            </w:pPr>
            <w:r w:rsidRPr="00E87D3F">
              <w:t>Competency in this unit should be assessed using summative assessment to ensure consistency of performance in a range of contexts. This unit can be assessed either in the workplace or in a simulated environment. However, simulated activities must closely r</w:t>
            </w:r>
            <w:r w:rsidRPr="00E87D3F">
              <w:t>eflect the workplace to enable full demonstration of competency.</w:t>
            </w:r>
          </w:p>
          <w:p w:rsidR="00000000" w:rsidRPr="00E87D3F" w:rsidP="00E87D3F">
            <w:pPr>
              <w:pStyle w:val="BodyText"/>
            </w:pPr>
          </w:p>
          <w:p w:rsidR="00000000" w:rsidP="00E87D3F">
            <w:pPr>
              <w:pStyle w:val="ListBullet"/>
              <w:rPr>
                <w:lang w:val="en-NZ"/>
              </w:rPr>
            </w:pPr>
            <w:r w:rsidRPr="00E87D3F">
              <w:t>Assessment will usually include observation of real or simulated work processes and procedures and/or performance in a project context as well as questioning on underpinning knowledge and s</w:t>
            </w:r>
            <w:r w:rsidRPr="00E87D3F">
              <w:t>kills. The questioning of team members, supervisors, subordinates, peers and clients where appropriate may provide valuable input to the assessment process. The interdependence of units for assessment purposes may vary with the particular project or scenar</w:t>
            </w:r>
            <w:r w:rsidRPr="00E87D3F">
              <w:t>io.</w:t>
            </w:r>
          </w:p>
        </w:tc>
      </w:tr>
      <w:tr w:rsidTr="00046D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t>Holistic assessment with other units relevant to the industry sector, workplace and job role is recommended, for example:</w:t>
            </w:r>
          </w:p>
          <w:p w:rsidR="00000000" w:rsidRPr="00E87D3F" w:rsidP="00E87D3F">
            <w:pPr>
              <w:pStyle w:val="ListBullet"/>
            </w:pPr>
            <w:r w:rsidRPr="00E87D3F">
              <w:t>ICAD2003B Receive and process oral and written communication</w:t>
            </w:r>
          </w:p>
          <w:p w:rsidR="00000000" w:rsidRPr="00E87D3F" w:rsidP="00E87D3F">
            <w:pPr>
              <w:pStyle w:val="BodyText"/>
            </w:pPr>
          </w:p>
          <w:p w:rsidR="00000000" w:rsidRPr="00E87D3F" w:rsidP="00E87D3F">
            <w:pPr>
              <w:pStyle w:val="BodyText"/>
            </w:pPr>
            <w:r w:rsidRPr="00E87D3F">
              <w:t>An individual demonstrating th</w:t>
            </w:r>
            <w:r w:rsidRPr="00E87D3F">
              <w:t>is competency would be able to:</w:t>
            </w:r>
          </w:p>
          <w:p w:rsidR="00000000" w:rsidRPr="00E87D3F" w:rsidP="00E87D3F">
            <w:pPr>
              <w:pStyle w:val="ListBullet"/>
            </w:pPr>
            <w:r w:rsidRPr="00E87D3F">
              <w:t>Demonstrate basic operational knowledge in a moderate range of areas</w:t>
            </w:r>
          </w:p>
          <w:p w:rsidR="00000000" w:rsidRPr="00E87D3F" w:rsidP="00E87D3F">
            <w:pPr>
              <w:pStyle w:val="ListBullet"/>
            </w:pPr>
            <w:r w:rsidRPr="00E87D3F">
              <w:t>Apply a defined range of skills</w:t>
            </w:r>
          </w:p>
          <w:p w:rsidR="00000000" w:rsidRPr="00E87D3F" w:rsidP="00E87D3F">
            <w:pPr>
              <w:pStyle w:val="ListBullet"/>
            </w:pPr>
            <w:r w:rsidRPr="00E87D3F">
              <w:t>Apply known solutions to a limited range of predictable problems</w:t>
            </w:r>
          </w:p>
          <w:p w:rsidR="00000000" w:rsidRPr="00E87D3F" w:rsidP="00E87D3F">
            <w:pPr>
              <w:pStyle w:val="ListBullet"/>
            </w:pPr>
            <w:r w:rsidRPr="00E87D3F">
              <w:t>Perform a range of tasks where choice between a limited r</w:t>
            </w:r>
            <w:r w:rsidRPr="00E87D3F">
              <w:t>ange of options is required</w:t>
            </w:r>
          </w:p>
          <w:p w:rsidR="00000000" w:rsidRPr="00E87D3F" w:rsidP="00E87D3F">
            <w:pPr>
              <w:pStyle w:val="ListBullet"/>
            </w:pPr>
            <w:r w:rsidRPr="00E87D3F">
              <w:t>Assess and record information from varied sources</w:t>
            </w:r>
          </w:p>
          <w:p w:rsidR="00000000" w:rsidRPr="00E87D3F" w:rsidP="00E87D3F">
            <w:pPr>
              <w:pStyle w:val="ListBullet"/>
            </w:pPr>
            <w:r w:rsidRPr="00E87D3F">
              <w:t>Take limited responsibility for own outputs in work and learning</w:t>
            </w:r>
          </w:p>
          <w:p w:rsidR="00000000" w:rsidRPr="00E87D3F" w:rsidP="00E87D3F">
            <w:pPr>
              <w:pStyle w:val="ListBullet"/>
            </w:pPr>
            <w:r w:rsidRPr="00E87D3F">
              <w:t>Maintain knowledge of industry products and services</w:t>
            </w:r>
          </w:p>
        </w:tc>
      </w:tr>
    </w:tbl>
    <w:p w:rsidR="00046DA5" w:rsidP="00E87D3F">
      <w:pPr>
        <w:pStyle w:val="BodyText"/>
      </w:pPr>
    </w:p>
    <w:p w:rsidR="00046DA5" w:rsidP="00E87D3F">
      <w:pPr>
        <w:pStyle w:val="BodyText"/>
      </w:pPr>
    </w:p>
    <w:p w:rsidR="00000000" w:rsidRPr="00E87D3F" w:rsidP="00E87D3F">
      <w:pPr>
        <w:pStyle w:val="Heading1"/>
      </w:pPr>
      <w:bookmarkStart w:id="11" w:name="O_252319"/>
      <w:bookmarkEnd w:id="11"/>
      <w:r w:rsidRPr="00E87D3F">
        <w:t>Range Statement</w:t>
      </w:r>
    </w:p>
    <w:tbl>
      <w:tblPr>
        <w:tblW w:w="0" w:type="auto"/>
        <w:tblLayout w:type="fixed"/>
        <w:tblCellMar>
          <w:left w:w="62" w:type="dxa"/>
          <w:right w:w="62" w:type="dxa"/>
        </w:tblCellMar>
        <w:tblLook w:val="0000"/>
      </w:tblPr>
      <w:tblGrid>
        <w:gridCol w:w="3495"/>
        <w:gridCol w:w="5027"/>
      </w:tblGrid>
      <w:tr w:rsidTr="00046D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RANGE STATEMENT</w:t>
            </w:r>
          </w:p>
        </w:tc>
      </w:tr>
      <w:tr w:rsidTr="00046D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t>The range statement relates to the unit of competency as a whole. It allows for different work environments and situations that may affect performance. Bold italicised wording, if used in the performance criteria, is detailed below. Essential operating con</w:t>
            </w:r>
            <w:r w:rsidRPr="00E87D3F">
              <w:t>ditions that may be present with training and assessment (depending on the work situation, needs of the candidate, accessibility of the item, and local industry and regional contexts) may also be included.</w:t>
            </w:r>
          </w:p>
        </w:tc>
      </w:tr>
      <w:tr w:rsidTr="00046DA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BoldandItalics"/>
              </w:rPr>
              <w:t>Appropriate person</w:t>
            </w:r>
            <w:r w:rsidRPr="00E87D3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Bullet"/>
            </w:pPr>
            <w:r w:rsidRPr="00E87D3F">
              <w:t>supervisor</w:t>
            </w:r>
          </w:p>
          <w:p w:rsidR="00000000" w:rsidRPr="00E87D3F" w:rsidP="00E87D3F">
            <w:pPr>
              <w:pStyle w:val="ListBullet"/>
            </w:pPr>
            <w:r w:rsidRPr="00E87D3F">
              <w:t>teac</w:t>
            </w:r>
            <w:r w:rsidRPr="00E87D3F">
              <w:t>her</w:t>
            </w:r>
          </w:p>
          <w:p w:rsidR="00000000" w:rsidRPr="00E87D3F" w:rsidP="00E87D3F">
            <w:pPr>
              <w:pStyle w:val="ListBullet"/>
            </w:pPr>
            <w:r w:rsidRPr="00E87D3F">
              <w:t>authorised business representative</w:t>
            </w:r>
          </w:p>
          <w:p w:rsidR="00000000" w:rsidP="00E87D3F">
            <w:pPr>
              <w:pStyle w:val="ListBullet"/>
              <w:rPr>
                <w:lang w:val="en-NZ"/>
              </w:rPr>
            </w:pPr>
            <w:r w:rsidRPr="00E87D3F">
              <w:t>client</w:t>
            </w:r>
          </w:p>
        </w:tc>
      </w:tr>
      <w:tr w:rsidTr="00046DA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BoldandItalics"/>
              </w:rPr>
              <w:t>Hardware</w:t>
            </w:r>
            <w:r w:rsidRPr="00E87D3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Bullet"/>
            </w:pPr>
            <w:r w:rsidRPr="00E87D3F">
              <w:t>Workstations, personal computers</w:t>
            </w:r>
          </w:p>
          <w:p w:rsidR="00000000" w:rsidRPr="00E87D3F" w:rsidP="00E87D3F">
            <w:pPr>
              <w:pStyle w:val="ListBullet"/>
            </w:pPr>
            <w:r w:rsidRPr="00E87D3F">
              <w:t>Modems or other connectivity devices</w:t>
            </w:r>
          </w:p>
          <w:p w:rsidR="00000000" w:rsidRPr="00E87D3F" w:rsidP="00E87D3F">
            <w:pPr>
              <w:pStyle w:val="ListBullet"/>
            </w:pPr>
            <w:r w:rsidRPr="00E87D3F">
              <w:t>Networks</w:t>
            </w:r>
          </w:p>
          <w:p w:rsidR="00000000" w:rsidRPr="00E87D3F" w:rsidP="00E87D3F">
            <w:pPr>
              <w:pStyle w:val="ListBullet"/>
            </w:pPr>
            <w:r w:rsidRPr="00E87D3F">
              <w:t>Remote sites</w:t>
            </w:r>
          </w:p>
          <w:p w:rsidR="00000000" w:rsidP="00E87D3F">
            <w:pPr>
              <w:pStyle w:val="ListBullet"/>
              <w:rPr>
                <w:lang w:val="en-NZ"/>
              </w:rPr>
            </w:pPr>
            <w:r w:rsidRPr="00E87D3F">
              <w:t>Servers</w:t>
            </w:r>
          </w:p>
        </w:tc>
      </w:tr>
      <w:tr w:rsidTr="00046DA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BoldandItalics"/>
              </w:rPr>
              <w:t>Software</w:t>
            </w:r>
            <w:r w:rsidRPr="00E87D3F">
              <w:t xml:space="preserve"> may include but is not limited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ListBullet"/>
              <w:rPr>
                <w:lang w:val="en-NZ"/>
              </w:rPr>
            </w:pPr>
            <w:r w:rsidRPr="00E87D3F">
              <w:t>commercial, in-house, packaged or customised software</w:t>
            </w:r>
          </w:p>
        </w:tc>
      </w:tr>
      <w:tr w:rsidTr="00046DA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BoldandItalics"/>
              </w:rPr>
              <w:t>User</w:t>
            </w:r>
            <w:r w:rsidRPr="00E87D3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Bullet"/>
            </w:pPr>
            <w:r w:rsidRPr="00E87D3F">
              <w:t>a person within a department</w:t>
            </w:r>
          </w:p>
          <w:p w:rsidR="00000000" w:rsidRPr="00E87D3F" w:rsidP="00E87D3F">
            <w:pPr>
              <w:pStyle w:val="ListBullet"/>
            </w:pPr>
            <w:r w:rsidRPr="00E87D3F">
              <w:t>a department within the organisation</w:t>
            </w:r>
          </w:p>
          <w:p w:rsidR="00000000" w:rsidP="00E87D3F">
            <w:pPr>
              <w:pStyle w:val="ListBullet"/>
              <w:rPr>
                <w:lang w:val="en-NZ"/>
              </w:rPr>
            </w:pPr>
            <w:r w:rsidRPr="00E87D3F">
              <w:t>a third party</w:t>
            </w:r>
          </w:p>
        </w:tc>
      </w:tr>
      <w:tr w:rsidTr="00046DA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BoldandItalics"/>
              </w:rPr>
              <w:t>Solutions</w:t>
            </w:r>
            <w:r w:rsidRPr="00E87D3F">
              <w:t xml:space="preserve"> may include but is not limited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Bullet"/>
            </w:pPr>
            <w:r w:rsidRPr="00E87D3F">
              <w:t>new hardware</w:t>
            </w:r>
          </w:p>
          <w:p w:rsidR="00000000" w:rsidRPr="00E87D3F" w:rsidP="00E87D3F">
            <w:pPr>
              <w:pStyle w:val="ListBullet"/>
            </w:pPr>
            <w:r w:rsidRPr="00E87D3F">
              <w:t>hardware upgrades</w:t>
            </w:r>
          </w:p>
          <w:p w:rsidR="00000000" w:rsidRPr="00E87D3F" w:rsidP="00E87D3F">
            <w:pPr>
              <w:pStyle w:val="ListBullet"/>
            </w:pPr>
            <w:r w:rsidRPr="00E87D3F">
              <w:t>new software</w:t>
            </w:r>
          </w:p>
          <w:p w:rsidR="00000000" w:rsidRPr="00E87D3F" w:rsidP="00E87D3F">
            <w:pPr>
              <w:pStyle w:val="ListBullet"/>
            </w:pPr>
            <w:r w:rsidRPr="00E87D3F">
              <w:t>software upgrades</w:t>
            </w:r>
          </w:p>
          <w:p w:rsidR="00000000" w:rsidRPr="00E87D3F" w:rsidP="00E87D3F">
            <w:pPr>
              <w:pStyle w:val="ListBullet"/>
            </w:pPr>
            <w:r w:rsidRPr="00E87D3F">
              <w:t>user training</w:t>
            </w:r>
          </w:p>
          <w:p w:rsidR="00000000" w:rsidP="00E87D3F">
            <w:pPr>
              <w:pStyle w:val="ListBullet"/>
              <w:rPr>
                <w:lang w:val="en-NZ"/>
              </w:rPr>
            </w:pPr>
            <w:r w:rsidRPr="00E87D3F">
              <w:t>implementing a new system</w:t>
            </w:r>
          </w:p>
        </w:tc>
      </w:tr>
      <w:tr w:rsidTr="00046DA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BoldandItalics"/>
              </w:rPr>
              <w:t>Problem</w:t>
            </w:r>
            <w:r w:rsidRPr="00E87D3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ListBullet"/>
            </w:pPr>
            <w:r w:rsidRPr="00E87D3F">
              <w:t>routine malfunctions or problems that affect the immediate work environment, particularly in relation to using equipment such as workstations, keyboards, peripherals</w:t>
            </w:r>
          </w:p>
        </w:tc>
      </w:tr>
    </w:tbl>
    <w:p w:rsidR="00046DA5" w:rsidP="00E87D3F">
      <w:pPr>
        <w:pStyle w:val="BodyText"/>
      </w:pPr>
    </w:p>
    <w:p w:rsidR="00046DA5" w:rsidP="00E87D3F">
      <w:pPr>
        <w:pStyle w:val="BodyText"/>
      </w:pPr>
    </w:p>
    <w:p w:rsidR="00000000" w:rsidRPr="00E87D3F" w:rsidP="00E87D3F">
      <w:pPr>
        <w:pStyle w:val="Heading1"/>
      </w:pPr>
      <w:bookmarkStart w:id="12" w:name="O_207918"/>
      <w:bookmarkEnd w:id="12"/>
      <w:r w:rsidRPr="00E87D3F">
        <w:t>Unit Sector(s)</w:t>
      </w:r>
    </w:p>
    <w:tbl>
      <w:tblPr>
        <w:tblW w:w="0" w:type="auto"/>
        <w:tblLayout w:type="fixed"/>
        <w:tblCellMar>
          <w:left w:w="62" w:type="dxa"/>
          <w:right w:w="62" w:type="dxa"/>
        </w:tblCellMar>
        <w:tblLook w:val="0000"/>
      </w:tblPr>
      <w:tblGrid>
        <w:gridCol w:w="2618"/>
        <w:gridCol w:w="5904"/>
      </w:tblGrid>
      <w:tr w:rsidTr="00046DA5">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r w:rsidRPr="00E87D3F">
              <w:t>Support</w:t>
            </w:r>
          </w:p>
        </w:tc>
      </w:tr>
    </w:tbl>
    <w:p w:rsidR="00046DA5" w:rsidP="00E87D3F">
      <w:pPr>
        <w:pStyle w:val="BodyText"/>
      </w:pPr>
    </w:p>
    <w:p w:rsidR="00046DA5" w:rsidP="00E87D3F">
      <w:pPr>
        <w:pStyle w:val="BodyText"/>
      </w:pPr>
    </w:p>
    <w:p w:rsidR="00000000" w:rsidRPr="00E87D3F" w:rsidP="00E87D3F">
      <w:pPr>
        <w:pStyle w:val="Heading1"/>
      </w:pPr>
      <w:bookmarkStart w:id="13" w:name="O_207915"/>
      <w:bookmarkEnd w:id="13"/>
      <w:r w:rsidRPr="00E87D3F">
        <w:t>Co-requisite units</w:t>
      </w:r>
    </w:p>
    <w:tbl>
      <w:tblPr>
        <w:tblW w:w="0" w:type="auto"/>
        <w:tblLayout w:type="fixed"/>
        <w:tblCellMar>
          <w:left w:w="62" w:type="dxa"/>
          <w:right w:w="62" w:type="dxa"/>
        </w:tblCellMar>
        <w:tblLook w:val="0000"/>
      </w:tblPr>
      <w:tblGrid>
        <w:gridCol w:w="2641"/>
        <w:gridCol w:w="1322"/>
        <w:gridCol w:w="4559"/>
      </w:tblGrid>
      <w:tr w:rsidTr="00046D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6D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p>
        </w:tc>
      </w:tr>
      <w:tr w:rsidTr="00046D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p>
        </w:tc>
      </w:tr>
    </w:tbl>
    <w:p w:rsidR="00046DA5" w:rsidP="00E87D3F">
      <w:pPr>
        <w:pStyle w:val="BodyText"/>
      </w:pPr>
    </w:p>
    <w:p w:rsidR="00046DA5" w:rsidP="00E87D3F">
      <w:pPr>
        <w:pStyle w:val="BodyText"/>
      </w:pPr>
    </w:p>
    <w:p w:rsidR="00000000" w:rsidRPr="00E87D3F" w:rsidP="00E87D3F">
      <w:pPr>
        <w:pStyle w:val="Heading1"/>
      </w:pPr>
      <w:bookmarkStart w:id="14" w:name="O_207917"/>
      <w:bookmarkEnd w:id="14"/>
      <w:r w:rsidRPr="00E87D3F">
        <w:t>Competency field</w:t>
      </w:r>
    </w:p>
    <w:tbl>
      <w:tblPr>
        <w:tblW w:w="0" w:type="auto"/>
        <w:tblLayout w:type="fixed"/>
        <w:tblCellMar>
          <w:left w:w="62" w:type="dxa"/>
          <w:right w:w="62" w:type="dxa"/>
        </w:tblCellMar>
        <w:tblLook w:val="0000"/>
      </w:tblPr>
      <w:tblGrid>
        <w:gridCol w:w="2784"/>
        <w:gridCol w:w="5738"/>
      </w:tblGrid>
      <w:tr w:rsidTr="00046D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3F">
            <w:pPr>
              <w:pStyle w:val="BodyText"/>
              <w:rPr>
                <w:lang w:val="en-NZ"/>
              </w:rPr>
            </w:pPr>
            <w:r w:rsidRPr="00E87D3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3F" w:rsidP="00E87D3F">
            <w:pPr>
              <w:pStyle w:val="BodyText"/>
            </w:pPr>
          </w:p>
        </w:tc>
      </w:tr>
    </w:tbl>
    <w:p w:rsidR="00046DA5" w:rsidP="00E87D3F">
      <w:pPr>
        <w:pStyle w:val="BodyText"/>
      </w:pPr>
    </w:p>
    <w:p w:rsidR="00046DA5" w:rsidP="00E87D3F">
      <w:pPr>
        <w:pStyle w:val="BodyText"/>
      </w:pPr>
    </w:p>
    <w:p w:rsidR="00000000" w:rsidRPr="00E87D3F" w:rsidP="00E87D3F"/>
    <w:sectPr w:rsidSect="00E87D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DA5" w:rsidP="00046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DA5" w:rsidP="00E87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6DA5" w:rsidP="00E87D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6DA5" w:rsidP="00E87D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DA5" w:rsidP="00046D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DA5" w:rsidP="00E87D3F">
    <w:pPr>
      <w:pStyle w:val="Header"/>
      <w:framePr w:wrap="around"/>
    </w:pPr>
    <w:r>
      <w:fldChar w:fldCharType="begin"/>
    </w:r>
    <w:r>
      <w:instrText xml:space="preserve"> TITLE   \* MERGEFORMAT </w:instrText>
    </w:r>
    <w:r>
      <w:fldChar w:fldCharType="separate"/>
    </w:r>
    <w:r>
      <w:t>ICAS2010B Apply problem solving techniques to routine malfunctions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6DA5" w:rsidP="00E87D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58DF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5AC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D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D3F"/>
    <w:pPr>
      <w:spacing w:before="360" w:after="60"/>
      <w:outlineLvl w:val="0"/>
    </w:pPr>
    <w:rPr>
      <w:sz w:val="32"/>
    </w:rPr>
  </w:style>
  <w:style w:type="paragraph" w:styleId="Heading2">
    <w:name w:val="heading 2"/>
    <w:basedOn w:val="HeadingBase"/>
    <w:next w:val="BodyText"/>
    <w:link w:val="Heading2Char"/>
    <w:qFormat/>
    <w:rsid w:val="00E87D3F"/>
    <w:pPr>
      <w:keepLines/>
      <w:spacing w:before="240" w:after="120"/>
      <w:outlineLvl w:val="1"/>
    </w:pPr>
    <w:rPr>
      <w:sz w:val="28"/>
      <w:szCs w:val="40"/>
    </w:rPr>
  </w:style>
  <w:style w:type="paragraph" w:styleId="Heading3">
    <w:name w:val="heading 3"/>
    <w:basedOn w:val="HeadingBase"/>
    <w:next w:val="BodyText"/>
    <w:link w:val="Heading3Char"/>
    <w:qFormat/>
    <w:rsid w:val="00E87D3F"/>
    <w:pPr>
      <w:spacing w:before="180" w:after="120"/>
      <w:outlineLvl w:val="2"/>
    </w:pPr>
    <w:rPr>
      <w:spacing w:val="-10"/>
      <w:kern w:val="32"/>
    </w:rPr>
  </w:style>
  <w:style w:type="paragraph" w:styleId="Heading4">
    <w:name w:val="heading 4"/>
    <w:basedOn w:val="HeadingBase"/>
    <w:next w:val="BodyText"/>
    <w:link w:val="Heading4Char"/>
    <w:qFormat/>
    <w:rsid w:val="00E87D3F"/>
    <w:pPr>
      <w:spacing w:before="160" w:after="120"/>
      <w:outlineLvl w:val="3"/>
    </w:pPr>
    <w:rPr>
      <w:sz w:val="22"/>
    </w:rPr>
  </w:style>
  <w:style w:type="paragraph" w:styleId="Heading5">
    <w:name w:val="heading 5"/>
    <w:basedOn w:val="HeadingBase"/>
    <w:next w:val="Normal"/>
    <w:link w:val="Heading5Char"/>
    <w:qFormat/>
    <w:rsid w:val="00E87D3F"/>
    <w:pPr>
      <w:spacing w:before="80"/>
      <w:outlineLvl w:val="4"/>
    </w:pPr>
    <w:rPr>
      <w:color w:val="918585"/>
      <w:sz w:val="20"/>
    </w:rPr>
  </w:style>
  <w:style w:type="paragraph" w:styleId="Heading6">
    <w:name w:val="heading 6"/>
    <w:basedOn w:val="HeadingBase"/>
    <w:next w:val="Normal"/>
    <w:link w:val="Heading6Char"/>
    <w:qFormat/>
    <w:rsid w:val="00E87D3F"/>
    <w:pPr>
      <w:spacing w:before="60"/>
      <w:outlineLvl w:val="5"/>
    </w:pPr>
    <w:rPr>
      <w:color w:val="918585"/>
      <w:sz w:val="20"/>
    </w:rPr>
  </w:style>
  <w:style w:type="paragraph" w:styleId="Heading7">
    <w:name w:val="heading 7"/>
    <w:basedOn w:val="Normal"/>
    <w:next w:val="Normal"/>
    <w:link w:val="Heading7Char"/>
    <w:qFormat/>
    <w:rsid w:val="00E87D3F"/>
    <w:pPr>
      <w:ind w:left="720"/>
      <w:outlineLvl w:val="6"/>
    </w:pPr>
    <w:rPr>
      <w:i/>
    </w:rPr>
  </w:style>
  <w:style w:type="paragraph" w:styleId="Heading8">
    <w:name w:val="heading 8"/>
    <w:basedOn w:val="Normal"/>
    <w:next w:val="Normal"/>
    <w:link w:val="Heading8Char"/>
    <w:qFormat/>
    <w:rsid w:val="00E87D3F"/>
    <w:pPr>
      <w:ind w:left="720"/>
      <w:outlineLvl w:val="7"/>
    </w:pPr>
    <w:rPr>
      <w:i/>
    </w:rPr>
  </w:style>
  <w:style w:type="paragraph" w:styleId="Heading9">
    <w:name w:val="heading 9"/>
    <w:basedOn w:val="Normal"/>
    <w:next w:val="Normal"/>
    <w:link w:val="Heading9Char"/>
    <w:qFormat/>
    <w:rsid w:val="00E87D3F"/>
    <w:pPr>
      <w:ind w:left="720"/>
      <w:outlineLvl w:val="8"/>
    </w:pPr>
    <w:rPr>
      <w:i/>
    </w:rPr>
  </w:style>
  <w:style w:type="character" w:default="1" w:styleId="DefaultParagraphFont">
    <w:name w:val="Default Paragraph Font"/>
    <w:uiPriority w:val="1"/>
    <w:unhideWhenUsed/>
    <w:rsid w:val="00E87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D3F"/>
  </w:style>
  <w:style w:type="character" w:customStyle="1" w:styleId="Heading1Char">
    <w:name w:val="Heading 1 Char"/>
    <w:link w:val="Heading1"/>
    <w:rsid w:val="00E87D3F"/>
    <w:rPr>
      <w:rFonts w:ascii="Times New Roman" w:eastAsia="Times New Roman" w:hAnsi="Times New Roman" w:cs="Times New Roman"/>
      <w:b/>
      <w:sz w:val="32"/>
      <w:szCs w:val="20"/>
      <w:lang w:eastAsia="en-US"/>
    </w:rPr>
  </w:style>
  <w:style w:type="paragraph" w:styleId="BodyText">
    <w:name w:val="Body Text"/>
    <w:basedOn w:val="Normal"/>
    <w:link w:val="BodyTextChar"/>
    <w:rsid w:val="00E87D3F"/>
    <w:pPr>
      <w:spacing w:before="120" w:after="120"/>
      <w:contextualSpacing/>
    </w:pPr>
    <w:rPr>
      <w:rFonts w:ascii="Times New Roman" w:hAnsi="Times New Roman"/>
      <w:sz w:val="24"/>
      <w:szCs w:val="22"/>
    </w:rPr>
  </w:style>
  <w:style w:type="character" w:customStyle="1" w:styleId="BodyTextChar">
    <w:name w:val="Body Text Char"/>
    <w:link w:val="BodyText"/>
    <w:rsid w:val="00E87D3F"/>
    <w:rPr>
      <w:rFonts w:ascii="Times New Roman" w:eastAsia="Times New Roman" w:hAnsi="Times New Roman" w:cs="Times New Roman"/>
      <w:sz w:val="24"/>
      <w:lang w:val="en-US" w:eastAsia="en-US"/>
    </w:rPr>
  </w:style>
  <w:style w:type="paragraph" w:styleId="Footer">
    <w:name w:val="footer"/>
    <w:basedOn w:val="Normal"/>
    <w:link w:val="FooterChar"/>
    <w:rsid w:val="00E87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7D3F"/>
    <w:rPr>
      <w:rFonts w:ascii="Times New Roman" w:eastAsia="Times New Roman" w:hAnsi="Times New Roman" w:cs="Times New Roman"/>
      <w:sz w:val="16"/>
      <w:lang w:val="en-US" w:eastAsia="en-US"/>
    </w:rPr>
  </w:style>
  <w:style w:type="paragraph" w:styleId="List">
    <w:name w:val="List"/>
    <w:basedOn w:val="BodyText"/>
    <w:next w:val="BodyText"/>
    <w:rsid w:val="00E87D3F"/>
    <w:pPr>
      <w:tabs>
        <w:tab w:val="left" w:pos="340"/>
      </w:tabs>
      <w:spacing w:before="60" w:after="60"/>
      <w:ind w:left="340" w:hanging="340"/>
    </w:pPr>
  </w:style>
  <w:style w:type="paragraph" w:styleId="ListBullet">
    <w:name w:val="List Bullet"/>
    <w:basedOn w:val="List"/>
    <w:rsid w:val="00E87D3F"/>
    <w:pPr>
      <w:numPr>
        <w:numId w:val="12"/>
      </w:numPr>
      <w:tabs>
        <w:tab w:val="clear" w:pos="340"/>
      </w:tabs>
      <w:spacing w:before="40" w:after="40"/>
    </w:pPr>
  </w:style>
  <w:style w:type="character" w:customStyle="1" w:styleId="SpecialBold">
    <w:name w:val="Special Bold"/>
    <w:rsid w:val="00E87D3F"/>
    <w:rPr>
      <w:b/>
      <w:spacing w:val="0"/>
    </w:rPr>
  </w:style>
  <w:style w:type="paragraph" w:styleId="Header">
    <w:name w:val="header"/>
    <w:basedOn w:val="Normal"/>
    <w:link w:val="HeaderChar"/>
    <w:rsid w:val="00E87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7D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D3F"/>
    <w:pPr>
      <w:spacing w:before="240" w:after="120"/>
      <w:outlineLvl w:val="0"/>
    </w:pPr>
    <w:rPr>
      <w:rFonts w:ascii="Times New Roman" w:hAnsi="Times New Roman"/>
      <w:b/>
      <w:sz w:val="28"/>
    </w:rPr>
  </w:style>
  <w:style w:type="paragraph" w:customStyle="1" w:styleId="AllowPageBreak">
    <w:name w:val="AllowPageBreak"/>
    <w:rsid w:val="00E87D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D3F"/>
    <w:pPr>
      <w:tabs>
        <w:tab w:val="left" w:pos="680"/>
      </w:tabs>
      <w:spacing w:before="60" w:after="60"/>
      <w:ind w:left="680" w:hanging="340"/>
    </w:pPr>
  </w:style>
  <w:style w:type="character" w:customStyle="1" w:styleId="BoldandItalics">
    <w:name w:val="Bold and Italics"/>
    <w:qFormat/>
    <w:rsid w:val="00E87D3F"/>
    <w:rPr>
      <w:b/>
      <w:i/>
      <w:u w:val="none"/>
    </w:rPr>
  </w:style>
  <w:style w:type="character" w:customStyle="1" w:styleId="Heading2Char">
    <w:name w:val="Heading 2 Char"/>
    <w:link w:val="Heading2"/>
    <w:rsid w:val="00E87D3F"/>
    <w:rPr>
      <w:rFonts w:ascii="Times New Roman" w:eastAsia="Times New Roman" w:hAnsi="Times New Roman" w:cs="Times New Roman"/>
      <w:b/>
      <w:sz w:val="28"/>
      <w:szCs w:val="40"/>
      <w:lang w:eastAsia="en-US"/>
    </w:rPr>
  </w:style>
  <w:style w:type="character" w:customStyle="1" w:styleId="Heading3Char">
    <w:name w:val="Heading 3 Char"/>
    <w:link w:val="Heading3"/>
    <w:rsid w:val="00E87D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7D3F"/>
    <w:rPr>
      <w:rFonts w:ascii="Times New Roman" w:eastAsia="Times New Roman" w:hAnsi="Times New Roman" w:cs="Times New Roman"/>
      <w:b/>
      <w:szCs w:val="20"/>
      <w:lang w:eastAsia="en-US"/>
    </w:rPr>
  </w:style>
  <w:style w:type="character" w:customStyle="1" w:styleId="Heading5Char">
    <w:name w:val="Heading 5 Char"/>
    <w:link w:val="Heading5"/>
    <w:rsid w:val="00E87D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7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D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D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D3F"/>
    <w:rPr>
      <w:rFonts w:ascii="Courier New" w:eastAsia="Times New Roman" w:hAnsi="Courier New" w:cs="Times New Roman"/>
      <w:i/>
      <w:szCs w:val="20"/>
      <w:lang w:val="en-US" w:eastAsia="en-US"/>
    </w:rPr>
  </w:style>
  <w:style w:type="paragraph" w:customStyle="1" w:styleId="HeadingBase">
    <w:name w:val="Heading Base"/>
    <w:rsid w:val="00E87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D3F"/>
    <w:pPr>
      <w:tabs>
        <w:tab w:val="right" w:leader="dot" w:pos="9072"/>
      </w:tabs>
      <w:ind w:left="567"/>
    </w:pPr>
    <w:rPr>
      <w:szCs w:val="22"/>
    </w:rPr>
  </w:style>
  <w:style w:type="paragraph" w:customStyle="1" w:styleId="TOCBase">
    <w:name w:val="TOC Base"/>
    <w:rsid w:val="00E87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D3F"/>
    <w:pPr>
      <w:tabs>
        <w:tab w:val="right" w:leader="dot" w:pos="9072"/>
      </w:tabs>
      <w:spacing w:before="40" w:after="40"/>
      <w:ind w:left="284"/>
    </w:pPr>
    <w:rPr>
      <w:rFonts w:ascii="Times New Roman" w:hAnsi="Times New Roman"/>
    </w:rPr>
  </w:style>
  <w:style w:type="paragraph" w:styleId="TOC1">
    <w:name w:val="toc 1"/>
    <w:basedOn w:val="TOCBase"/>
    <w:next w:val="Normal"/>
    <w:rsid w:val="00E87D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D3F"/>
    <w:pPr>
      <w:spacing w:before="5040"/>
      <w:jc w:val="center"/>
    </w:pPr>
    <w:rPr>
      <w:sz w:val="48"/>
      <w:szCs w:val="72"/>
      <w:lang w:val="en-US"/>
    </w:rPr>
  </w:style>
  <w:style w:type="character" w:customStyle="1" w:styleId="TitleChar">
    <w:name w:val="Title Char"/>
    <w:link w:val="Title"/>
    <w:rsid w:val="00E87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D3F"/>
    <w:pPr>
      <w:tabs>
        <w:tab w:val="left" w:pos="3600"/>
        <w:tab w:val="left" w:pos="3958"/>
      </w:tabs>
    </w:pPr>
  </w:style>
  <w:style w:type="paragraph" w:customStyle="1" w:styleId="Note">
    <w:name w:val="Note"/>
    <w:basedOn w:val="BodyText"/>
    <w:rsid w:val="00E87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D3F"/>
    <w:pPr>
      <w:framePr w:wrap="auto" w:hAnchor="text" w:y="6049"/>
    </w:pPr>
    <w:rPr>
      <w:color w:val="000000"/>
      <w:sz w:val="40"/>
    </w:rPr>
  </w:style>
  <w:style w:type="paragraph" w:customStyle="1" w:styleId="TOCTitle">
    <w:name w:val="TOCTitle"/>
    <w:basedOn w:val="Heading1"/>
    <w:rsid w:val="00E87D3F"/>
    <w:pPr>
      <w:spacing w:after="240"/>
      <w:jc w:val="center"/>
      <w:outlineLvl w:val="9"/>
    </w:pPr>
    <w:rPr>
      <w:caps/>
    </w:rPr>
  </w:style>
  <w:style w:type="paragraph" w:customStyle="1" w:styleId="Version">
    <w:name w:val="Version"/>
    <w:rsid w:val="00E87D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D3F"/>
    <w:pPr>
      <w:numPr>
        <w:numId w:val="13"/>
      </w:numPr>
      <w:tabs>
        <w:tab w:val="clear" w:pos="680"/>
      </w:tabs>
    </w:pPr>
  </w:style>
  <w:style w:type="paragraph" w:styleId="Index1">
    <w:name w:val="index 1"/>
    <w:basedOn w:val="Normal"/>
    <w:next w:val="Normal"/>
    <w:semiHidden/>
    <w:rsid w:val="00E87D3F"/>
    <w:pPr>
      <w:keepNext w:val="0"/>
      <w:tabs>
        <w:tab w:val="right" w:pos="4176"/>
      </w:tabs>
      <w:ind w:left="198" w:hanging="198"/>
    </w:pPr>
    <w:rPr>
      <w:rFonts w:ascii="Garamond" w:hAnsi="Garamond"/>
    </w:rPr>
  </w:style>
  <w:style w:type="paragraph" w:styleId="IndexHeading">
    <w:name w:val="index heading"/>
    <w:basedOn w:val="Normal"/>
    <w:next w:val="Index1"/>
    <w:semiHidden/>
    <w:rsid w:val="00E87D3F"/>
    <w:pPr>
      <w:spacing w:before="120" w:after="120"/>
    </w:pPr>
    <w:rPr>
      <w:rFonts w:ascii="Arial" w:hAnsi="Arial"/>
      <w:b/>
      <w:color w:val="918585"/>
      <w:sz w:val="24"/>
    </w:rPr>
  </w:style>
  <w:style w:type="paragraph" w:customStyle="1" w:styleId="Chapter">
    <w:name w:val="Chapter"/>
    <w:basedOn w:val="Normal"/>
    <w:rsid w:val="00E87D3F"/>
    <w:pPr>
      <w:spacing w:before="240"/>
    </w:pPr>
    <w:rPr>
      <w:rFonts w:ascii="Times New Roman" w:hAnsi="Times New Roman"/>
      <w:smallCaps/>
      <w:spacing w:val="80"/>
      <w:sz w:val="28"/>
    </w:rPr>
  </w:style>
  <w:style w:type="paragraph" w:customStyle="1" w:styleId="InChapter">
    <w:name w:val="InChapter"/>
    <w:basedOn w:val="Heading3"/>
    <w:rsid w:val="00E87D3F"/>
    <w:pPr>
      <w:spacing w:after="240"/>
      <w:outlineLvl w:val="9"/>
    </w:pPr>
    <w:rPr>
      <w:noProof/>
    </w:rPr>
  </w:style>
  <w:style w:type="paragraph" w:styleId="Index2">
    <w:name w:val="index 2"/>
    <w:basedOn w:val="Normal"/>
    <w:next w:val="Normal"/>
    <w:semiHidden/>
    <w:rsid w:val="00E87D3F"/>
    <w:pPr>
      <w:tabs>
        <w:tab w:val="right" w:pos="4176"/>
      </w:tabs>
      <w:ind w:left="568" w:hanging="284"/>
    </w:pPr>
    <w:rPr>
      <w:rFonts w:ascii="Garamond" w:hAnsi="Garamond"/>
    </w:rPr>
  </w:style>
  <w:style w:type="paragraph" w:customStyle="1" w:styleId="Byline">
    <w:name w:val="Byline"/>
    <w:rsid w:val="00E87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D3F"/>
    <w:pPr>
      <w:tabs>
        <w:tab w:val="clear" w:pos="3600"/>
        <w:tab w:val="clear" w:pos="3958"/>
      </w:tabs>
      <w:jc w:val="right"/>
    </w:pPr>
  </w:style>
  <w:style w:type="character" w:styleId="Emphasis">
    <w:name w:val="Emphasis"/>
    <w:qFormat/>
    <w:rsid w:val="00E87D3F"/>
    <w:rPr>
      <w:i/>
    </w:rPr>
  </w:style>
  <w:style w:type="paragraph" w:styleId="Caption">
    <w:name w:val="caption"/>
    <w:basedOn w:val="BodyText"/>
    <w:next w:val="Normal"/>
    <w:qFormat/>
    <w:rsid w:val="00E87D3F"/>
    <w:pPr>
      <w:framePr w:w="2268" w:hSpace="181" w:vSpace="181" w:wrap="around" w:vAnchor="text" w:hAnchor="page" w:x="1135" w:y="285" w:anchorLock="1"/>
    </w:pPr>
    <w:rPr>
      <w:i/>
    </w:rPr>
  </w:style>
  <w:style w:type="paragraph" w:customStyle="1" w:styleId="MiniTOCTitle">
    <w:name w:val="MiniTOCTitle"/>
    <w:basedOn w:val="Heading4"/>
    <w:rsid w:val="00E87D3F"/>
    <w:pPr>
      <w:spacing w:before="240"/>
      <w:outlineLvl w:val="9"/>
    </w:pPr>
    <w:rPr>
      <w:noProof/>
      <w:sz w:val="24"/>
    </w:rPr>
  </w:style>
  <w:style w:type="paragraph" w:customStyle="1" w:styleId="MiniTOCItem">
    <w:name w:val="MiniTOCItem"/>
    <w:basedOn w:val="ListBullet"/>
    <w:rsid w:val="00E87D3F"/>
    <w:pPr>
      <w:numPr>
        <w:numId w:val="0"/>
      </w:numPr>
      <w:tabs>
        <w:tab w:val="right" w:leader="dot" w:pos="6521"/>
      </w:tabs>
      <w:spacing w:before="0" w:after="0"/>
    </w:pPr>
  </w:style>
  <w:style w:type="paragraph" w:customStyle="1" w:styleId="TOFTitle">
    <w:name w:val="TOFTitle"/>
    <w:basedOn w:val="TOCTitle"/>
    <w:rsid w:val="00E87D3F"/>
  </w:style>
  <w:style w:type="paragraph" w:styleId="TableofFigures">
    <w:name w:val="table of figures"/>
    <w:basedOn w:val="Normal"/>
    <w:next w:val="Normal"/>
    <w:semiHidden/>
    <w:rsid w:val="00E87D3F"/>
    <w:pPr>
      <w:tabs>
        <w:tab w:val="right" w:leader="dot" w:pos="9072"/>
      </w:tabs>
      <w:ind w:left="970" w:hanging="403"/>
    </w:pPr>
    <w:rPr>
      <w:rFonts w:ascii="Times New Roman" w:hAnsi="Times New Roman"/>
      <w:b/>
    </w:rPr>
  </w:style>
  <w:style w:type="paragraph" w:styleId="ListNumber">
    <w:name w:val="List Number"/>
    <w:basedOn w:val="List"/>
    <w:rsid w:val="00E87D3F"/>
    <w:pPr>
      <w:numPr>
        <w:numId w:val="10"/>
      </w:numPr>
    </w:pPr>
  </w:style>
  <w:style w:type="character" w:customStyle="1" w:styleId="WingdingSymbols">
    <w:name w:val="Wingding Symbols"/>
    <w:rsid w:val="00E87D3F"/>
    <w:rPr>
      <w:rFonts w:ascii="Wingdings" w:hAnsi="Wingdings"/>
    </w:rPr>
  </w:style>
  <w:style w:type="paragraph" w:customStyle="1" w:styleId="TableHeading">
    <w:name w:val="Table Heading"/>
    <w:basedOn w:val="HeadingBase"/>
    <w:rsid w:val="00E87D3F"/>
    <w:pPr>
      <w:keepLines/>
      <w:pBdr>
        <w:bottom w:val="single" w:sz="6" w:space="1" w:color="918585"/>
      </w:pBdr>
      <w:spacing w:before="240"/>
    </w:pPr>
  </w:style>
  <w:style w:type="character" w:customStyle="1" w:styleId="HotSpot">
    <w:name w:val="HotSpot"/>
    <w:rsid w:val="00E87D3F"/>
    <w:rPr>
      <w:color w:val="0033CC"/>
      <w:u w:val="none"/>
    </w:rPr>
  </w:style>
  <w:style w:type="paragraph" w:customStyle="1" w:styleId="BodyTextRight">
    <w:name w:val="Body Text Right"/>
    <w:basedOn w:val="BodyText"/>
    <w:rsid w:val="00E87D3F"/>
    <w:pPr>
      <w:spacing w:before="0" w:after="0"/>
      <w:jc w:val="right"/>
    </w:pPr>
  </w:style>
  <w:style w:type="paragraph" w:styleId="Index3">
    <w:name w:val="index 3"/>
    <w:basedOn w:val="ListNumber2"/>
    <w:next w:val="Normal"/>
    <w:semiHidden/>
    <w:rsid w:val="00E87D3F"/>
    <w:pPr>
      <w:numPr>
        <w:numId w:val="0"/>
      </w:numPr>
      <w:tabs>
        <w:tab w:val="right" w:leader="dot" w:pos="4176"/>
      </w:tabs>
    </w:pPr>
  </w:style>
  <w:style w:type="paragraph" w:styleId="ListNumber2">
    <w:name w:val="List Number 2"/>
    <w:basedOn w:val="List2"/>
    <w:rsid w:val="00E87D3F"/>
    <w:pPr>
      <w:numPr>
        <w:numId w:val="9"/>
      </w:numPr>
      <w:tabs>
        <w:tab w:val="clear" w:pos="1060"/>
      </w:tabs>
    </w:pPr>
  </w:style>
  <w:style w:type="paragraph" w:customStyle="1" w:styleId="MarginNote">
    <w:name w:val="Margin Note"/>
    <w:basedOn w:val="BodyText"/>
    <w:rsid w:val="00E87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7D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D3F"/>
    <w:rPr>
      <w:sz w:val="32"/>
    </w:rPr>
  </w:style>
  <w:style w:type="paragraph" w:customStyle="1" w:styleId="HeadingProcedure">
    <w:name w:val="Heading Procedure"/>
    <w:basedOn w:val="HeadingBase"/>
    <w:next w:val="Normal"/>
    <w:rsid w:val="00E87D3F"/>
    <w:pPr>
      <w:tabs>
        <w:tab w:val="left" w:pos="0"/>
      </w:tabs>
      <w:spacing w:before="120" w:after="60"/>
    </w:pPr>
    <w:rPr>
      <w:i/>
      <w:color w:val="918585"/>
      <w:sz w:val="22"/>
    </w:rPr>
  </w:style>
  <w:style w:type="paragraph" w:customStyle="1" w:styleId="TableBodyText">
    <w:name w:val="Table Body Text"/>
    <w:basedOn w:val="BodyText"/>
    <w:rsid w:val="00E87D3F"/>
    <w:pPr>
      <w:spacing w:before="60" w:after="60"/>
    </w:pPr>
  </w:style>
  <w:style w:type="paragraph" w:styleId="ListContinue">
    <w:name w:val="List Continue"/>
    <w:basedOn w:val="List"/>
    <w:rsid w:val="00E87D3F"/>
    <w:pPr>
      <w:ind w:firstLine="0"/>
    </w:pPr>
  </w:style>
  <w:style w:type="paragraph" w:customStyle="1" w:styleId="ListNote">
    <w:name w:val="List Note"/>
    <w:basedOn w:val="List"/>
    <w:rsid w:val="00E87D3F"/>
    <w:pPr>
      <w:pBdr>
        <w:top w:val="single" w:sz="6" w:space="2" w:color="918585"/>
        <w:bottom w:val="single" w:sz="6" w:space="2" w:color="918585"/>
      </w:pBdr>
      <w:tabs>
        <w:tab w:val="left" w:pos="1021"/>
      </w:tabs>
      <w:ind w:firstLine="0"/>
    </w:pPr>
  </w:style>
  <w:style w:type="paragraph" w:customStyle="1" w:styleId="Warning">
    <w:name w:val="Warning"/>
    <w:basedOn w:val="BodyText"/>
    <w:rsid w:val="00E87D3F"/>
    <w:pPr>
      <w:shd w:val="clear" w:color="auto" w:fill="D9D9D9"/>
      <w:tabs>
        <w:tab w:val="left" w:pos="992"/>
      </w:tabs>
      <w:ind w:left="119" w:right="119"/>
    </w:pPr>
    <w:rPr>
      <w:sz w:val="20"/>
    </w:rPr>
  </w:style>
  <w:style w:type="paragraph" w:customStyle="1" w:styleId="MarginIcons">
    <w:name w:val="Margin Icons"/>
    <w:basedOn w:val="BodyText"/>
    <w:rsid w:val="00E87D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7D3F"/>
    <w:rPr>
      <w:rFonts w:ascii="Courier New" w:hAnsi="Courier New"/>
    </w:rPr>
  </w:style>
  <w:style w:type="paragraph" w:customStyle="1" w:styleId="NoteBullet">
    <w:name w:val="Note Bullet"/>
    <w:basedOn w:val="Note"/>
    <w:rsid w:val="00E87D3F"/>
    <w:pPr>
      <w:tabs>
        <w:tab w:val="clear" w:pos="680"/>
      </w:tabs>
      <w:spacing w:before="60" w:after="60"/>
    </w:pPr>
  </w:style>
  <w:style w:type="paragraph" w:customStyle="1" w:styleId="SubHeading2">
    <w:name w:val="SubHeading2"/>
    <w:basedOn w:val="HeadingBase"/>
    <w:rsid w:val="00E87D3F"/>
    <w:pPr>
      <w:spacing w:before="240" w:after="60"/>
    </w:pPr>
    <w:rPr>
      <w:sz w:val="20"/>
    </w:rPr>
  </w:style>
  <w:style w:type="paragraph" w:customStyle="1" w:styleId="SubHeading1">
    <w:name w:val="SubHeading1"/>
    <w:basedOn w:val="HeadingBase"/>
    <w:rsid w:val="00E87D3F"/>
    <w:pPr>
      <w:spacing w:before="240" w:after="60"/>
    </w:pPr>
    <w:rPr>
      <w:color w:val="918585"/>
      <w:sz w:val="22"/>
    </w:rPr>
  </w:style>
  <w:style w:type="paragraph" w:customStyle="1" w:styleId="SideHeading">
    <w:name w:val="Side Heading"/>
    <w:basedOn w:val="HeadingBase"/>
    <w:rsid w:val="00E87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D3F"/>
    <w:pPr>
      <w:tabs>
        <w:tab w:val="num" w:pos="360"/>
      </w:tabs>
    </w:pPr>
  </w:style>
  <w:style w:type="paragraph" w:styleId="PlainText">
    <w:name w:val="Plain Text"/>
    <w:basedOn w:val="Normal"/>
    <w:link w:val="PlainTextChar"/>
    <w:rsid w:val="00E87D3F"/>
    <w:rPr>
      <w:sz w:val="20"/>
    </w:rPr>
  </w:style>
  <w:style w:type="character" w:customStyle="1" w:styleId="PlainTextChar">
    <w:name w:val="Plain Text Char"/>
    <w:basedOn w:val="DefaultParagraphFont"/>
    <w:link w:val="PlainText"/>
    <w:rsid w:val="00E87D3F"/>
    <w:rPr>
      <w:rFonts w:ascii="Courier New" w:eastAsia="Times New Roman" w:hAnsi="Courier New" w:cs="Times New Roman"/>
      <w:sz w:val="20"/>
      <w:szCs w:val="20"/>
      <w:lang w:val="en-US" w:eastAsia="en-US"/>
    </w:rPr>
  </w:style>
  <w:style w:type="character" w:customStyle="1" w:styleId="MenuOption">
    <w:name w:val="Menu Option"/>
    <w:rsid w:val="00E87D3F"/>
    <w:rPr>
      <w:b/>
      <w:smallCaps/>
    </w:rPr>
  </w:style>
  <w:style w:type="paragraph" w:customStyle="1" w:styleId="TableListNumber">
    <w:name w:val="Table List Number"/>
    <w:basedOn w:val="ListNumber"/>
    <w:rsid w:val="00E87D3F"/>
    <w:pPr>
      <w:numPr>
        <w:numId w:val="0"/>
      </w:numPr>
    </w:pPr>
  </w:style>
  <w:style w:type="paragraph" w:styleId="TOC4">
    <w:name w:val="toc 4"/>
    <w:basedOn w:val="TOCBase"/>
    <w:next w:val="Normal"/>
    <w:semiHidden/>
    <w:rsid w:val="00E87D3F"/>
    <w:pPr>
      <w:tabs>
        <w:tab w:val="right" w:leader="dot" w:pos="9071"/>
      </w:tabs>
      <w:ind w:left="1701"/>
    </w:pPr>
  </w:style>
  <w:style w:type="paragraph" w:customStyle="1" w:styleId="ListAlpha">
    <w:name w:val="List Alpha"/>
    <w:basedOn w:val="List"/>
    <w:rsid w:val="00E87D3F"/>
    <w:pPr>
      <w:numPr>
        <w:numId w:val="8"/>
      </w:numPr>
    </w:pPr>
  </w:style>
  <w:style w:type="paragraph" w:customStyle="1" w:styleId="ListAlpha2">
    <w:name w:val="List Alpha 2"/>
    <w:basedOn w:val="List2"/>
    <w:rsid w:val="00E87D3F"/>
    <w:pPr>
      <w:numPr>
        <w:numId w:val="7"/>
      </w:numPr>
    </w:pPr>
  </w:style>
  <w:style w:type="paragraph" w:styleId="List3">
    <w:name w:val="List 3"/>
    <w:basedOn w:val="BodyText"/>
    <w:rsid w:val="00E87D3F"/>
    <w:pPr>
      <w:tabs>
        <w:tab w:val="left" w:pos="1021"/>
      </w:tabs>
      <w:spacing w:before="60" w:after="60"/>
      <w:ind w:left="1020" w:hanging="340"/>
    </w:pPr>
  </w:style>
  <w:style w:type="paragraph" w:styleId="List4">
    <w:name w:val="List 4"/>
    <w:basedOn w:val="BodyText"/>
    <w:rsid w:val="00E87D3F"/>
    <w:pPr>
      <w:tabs>
        <w:tab w:val="left" w:pos="1361"/>
      </w:tabs>
      <w:spacing w:before="60" w:after="60"/>
      <w:ind w:left="1361" w:hanging="340"/>
    </w:pPr>
  </w:style>
  <w:style w:type="paragraph" w:styleId="List5">
    <w:name w:val="List 5"/>
    <w:basedOn w:val="BodyText"/>
    <w:rsid w:val="00E87D3F"/>
    <w:pPr>
      <w:tabs>
        <w:tab w:val="left" w:pos="1701"/>
      </w:tabs>
      <w:spacing w:before="60" w:after="60"/>
      <w:ind w:left="1701" w:hanging="340"/>
    </w:pPr>
  </w:style>
  <w:style w:type="paragraph" w:styleId="ListBullet3">
    <w:name w:val="List Bullet 3"/>
    <w:basedOn w:val="List3"/>
    <w:rsid w:val="00E87D3F"/>
    <w:pPr>
      <w:numPr>
        <w:numId w:val="14"/>
      </w:numPr>
      <w:tabs>
        <w:tab w:val="clear" w:pos="1021"/>
      </w:tabs>
      <w:ind w:left="1037" w:hanging="357"/>
    </w:pPr>
  </w:style>
  <w:style w:type="paragraph" w:styleId="ListBullet4">
    <w:name w:val="List Bullet 4"/>
    <w:basedOn w:val="List4"/>
    <w:rsid w:val="00E87D3F"/>
    <w:pPr>
      <w:numPr>
        <w:numId w:val="2"/>
      </w:numPr>
    </w:pPr>
  </w:style>
  <w:style w:type="paragraph" w:styleId="ListBullet5">
    <w:name w:val="List Bullet 5"/>
    <w:basedOn w:val="List5"/>
    <w:rsid w:val="00E87D3F"/>
    <w:pPr>
      <w:numPr>
        <w:numId w:val="3"/>
      </w:numPr>
    </w:pPr>
  </w:style>
  <w:style w:type="paragraph" w:styleId="ListContinue2">
    <w:name w:val="List Continue 2"/>
    <w:basedOn w:val="List2"/>
    <w:rsid w:val="00E87D3F"/>
    <w:pPr>
      <w:ind w:firstLine="0"/>
    </w:pPr>
  </w:style>
  <w:style w:type="paragraph" w:styleId="ListContinue3">
    <w:name w:val="List Continue 3"/>
    <w:basedOn w:val="List3"/>
    <w:rsid w:val="00E87D3F"/>
    <w:pPr>
      <w:ind w:left="1021" w:firstLine="0"/>
    </w:pPr>
  </w:style>
  <w:style w:type="paragraph" w:styleId="ListContinue4">
    <w:name w:val="List Continue 4"/>
    <w:basedOn w:val="List4"/>
    <w:rsid w:val="00E87D3F"/>
    <w:pPr>
      <w:ind w:firstLine="0"/>
    </w:pPr>
  </w:style>
  <w:style w:type="paragraph" w:styleId="ListContinue5">
    <w:name w:val="List Continue 5"/>
    <w:basedOn w:val="List5"/>
    <w:rsid w:val="00E87D3F"/>
    <w:pPr>
      <w:ind w:firstLine="0"/>
    </w:pPr>
  </w:style>
  <w:style w:type="paragraph" w:styleId="ListNumber3">
    <w:name w:val="List Number 3"/>
    <w:basedOn w:val="List3"/>
    <w:rsid w:val="00E87D3F"/>
    <w:pPr>
      <w:numPr>
        <w:numId w:val="4"/>
      </w:numPr>
    </w:pPr>
  </w:style>
  <w:style w:type="paragraph" w:styleId="ListNumber4">
    <w:name w:val="List Number 4"/>
    <w:basedOn w:val="List4"/>
    <w:rsid w:val="00E87D3F"/>
    <w:pPr>
      <w:numPr>
        <w:numId w:val="5"/>
      </w:numPr>
    </w:pPr>
  </w:style>
  <w:style w:type="paragraph" w:styleId="ListNumber5">
    <w:name w:val="List Number 5"/>
    <w:basedOn w:val="List5"/>
    <w:rsid w:val="00E87D3F"/>
    <w:pPr>
      <w:numPr>
        <w:numId w:val="6"/>
      </w:numPr>
    </w:pPr>
  </w:style>
  <w:style w:type="paragraph" w:styleId="BlockText">
    <w:name w:val="Block Text"/>
    <w:basedOn w:val="Normal"/>
    <w:rsid w:val="00E87D3F"/>
    <w:pPr>
      <w:spacing w:after="120"/>
      <w:ind w:left="1440" w:right="1440"/>
    </w:pPr>
  </w:style>
  <w:style w:type="character" w:customStyle="1" w:styleId="Subscript">
    <w:name w:val="Subscript"/>
    <w:rsid w:val="00E87D3F"/>
    <w:rPr>
      <w:sz w:val="16"/>
      <w:vertAlign w:val="subscript"/>
    </w:rPr>
  </w:style>
  <w:style w:type="character" w:customStyle="1" w:styleId="Superscript">
    <w:name w:val="Superscript"/>
    <w:rsid w:val="00E87D3F"/>
    <w:rPr>
      <w:sz w:val="16"/>
      <w:vertAlign w:val="superscript"/>
    </w:rPr>
  </w:style>
  <w:style w:type="character" w:customStyle="1" w:styleId="Symbols">
    <w:name w:val="Symbols"/>
    <w:rsid w:val="00E87D3F"/>
    <w:rPr>
      <w:rFonts w:ascii="Symbol" w:hAnsi="Symbol"/>
    </w:rPr>
  </w:style>
  <w:style w:type="character" w:customStyle="1" w:styleId="MenuOptions">
    <w:name w:val="Menu Options"/>
    <w:rsid w:val="00E87D3F"/>
    <w:rPr>
      <w:rFonts w:ascii="Arial Narrow" w:hAnsi="Arial Narrow"/>
      <w:smallCaps/>
    </w:rPr>
  </w:style>
  <w:style w:type="character" w:customStyle="1" w:styleId="Buttons">
    <w:name w:val="Buttons"/>
    <w:rsid w:val="00E87D3F"/>
    <w:rPr>
      <w:b/>
    </w:rPr>
  </w:style>
  <w:style w:type="character" w:customStyle="1" w:styleId="Underlined">
    <w:name w:val="Underlined"/>
    <w:rsid w:val="00E87D3F"/>
    <w:rPr>
      <w:u w:val="single"/>
    </w:rPr>
  </w:style>
  <w:style w:type="paragraph" w:customStyle="1" w:styleId="TableBodyTextRight">
    <w:name w:val="Table Body Text Right"/>
    <w:basedOn w:val="TableBodyText"/>
    <w:rsid w:val="00E87D3F"/>
    <w:pPr>
      <w:widowControl w:val="0"/>
      <w:autoSpaceDE w:val="0"/>
      <w:autoSpaceDN w:val="0"/>
      <w:adjustRightInd w:val="0"/>
      <w:jc w:val="right"/>
    </w:pPr>
    <w:rPr>
      <w:rFonts w:cs="Arial"/>
      <w:szCs w:val="18"/>
    </w:rPr>
  </w:style>
  <w:style w:type="paragraph" w:customStyle="1" w:styleId="CopyrightText">
    <w:name w:val="Copyright Text"/>
    <w:basedOn w:val="BodyText"/>
    <w:rsid w:val="00E87D3F"/>
    <w:rPr>
      <w:sz w:val="18"/>
    </w:rPr>
  </w:style>
  <w:style w:type="paragraph" w:customStyle="1" w:styleId="BodySmallRight">
    <w:name w:val="Body Small Right"/>
    <w:basedOn w:val="BodyTextRight"/>
    <w:rsid w:val="00E87D3F"/>
    <w:rPr>
      <w:sz w:val="18"/>
      <w:szCs w:val="18"/>
    </w:rPr>
  </w:style>
  <w:style w:type="paragraph" w:customStyle="1" w:styleId="MarginEdition">
    <w:name w:val="Margin Edition"/>
    <w:basedOn w:val="MarginNote"/>
    <w:rsid w:val="00E87D3F"/>
    <w:pPr>
      <w:spacing w:before="0" w:after="0"/>
    </w:pPr>
    <w:rPr>
      <w:rFonts w:ascii="Times New Roman" w:hAnsi="Times New Roman"/>
      <w:color w:val="999999"/>
    </w:rPr>
  </w:style>
  <w:style w:type="paragraph" w:customStyle="1" w:styleId="Spacer">
    <w:name w:val="Spacer"/>
    <w:basedOn w:val="Normal"/>
    <w:rsid w:val="00E87D3F"/>
    <w:rPr>
      <w:sz w:val="2"/>
      <w:szCs w:val="2"/>
    </w:rPr>
  </w:style>
  <w:style w:type="character" w:customStyle="1" w:styleId="Small">
    <w:name w:val="Small"/>
    <w:rsid w:val="00E87D3F"/>
    <w:rPr>
      <w:sz w:val="16"/>
    </w:rPr>
  </w:style>
  <w:style w:type="paragraph" w:customStyle="1" w:styleId="WideTable">
    <w:name w:val="Wide Table"/>
    <w:basedOn w:val="Normal"/>
    <w:rsid w:val="00E87D3F"/>
    <w:pPr>
      <w:ind w:left="-1418"/>
    </w:pPr>
    <w:rPr>
      <w:sz w:val="2"/>
      <w:szCs w:val="2"/>
    </w:rPr>
  </w:style>
  <w:style w:type="character" w:styleId="PageNumber">
    <w:name w:val="page number"/>
    <w:rsid w:val="00E87D3F"/>
  </w:style>
  <w:style w:type="paragraph" w:styleId="Quote">
    <w:name w:val="Quote"/>
    <w:basedOn w:val="Heading1"/>
    <w:link w:val="QuoteChar"/>
    <w:qFormat/>
    <w:rsid w:val="00E87D3F"/>
    <w:rPr>
      <w:b w:val="0"/>
      <w:sz w:val="72"/>
      <w:szCs w:val="72"/>
      <w:lang w:val="en-NZ"/>
    </w:rPr>
  </w:style>
  <w:style w:type="character" w:customStyle="1" w:styleId="QuoteChar">
    <w:name w:val="Quote Char"/>
    <w:link w:val="Quote"/>
    <w:rsid w:val="00E87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D3F"/>
    <w:pPr>
      <w:pageBreakBefore/>
    </w:pPr>
  </w:style>
  <w:style w:type="paragraph" w:customStyle="1" w:styleId="Border">
    <w:name w:val="Border"/>
    <w:basedOn w:val="Normal"/>
    <w:qFormat/>
    <w:rsid w:val="00E87D3F"/>
    <w:pPr>
      <w:pBdr>
        <w:top w:val="single" w:sz="18" w:space="1" w:color="auto"/>
      </w:pBdr>
    </w:pPr>
    <w:rPr>
      <w:rFonts w:ascii="Times New Roman" w:hAnsi="Times New Roman"/>
      <w:color w:val="FFFFFF"/>
      <w:sz w:val="2"/>
    </w:rPr>
  </w:style>
  <w:style w:type="character" w:styleId="IntenseEmphasis">
    <w:name w:val="Intense Emphasis"/>
    <w:uiPriority w:val="21"/>
    <w:qFormat/>
    <w:rsid w:val="00E87D3F"/>
    <w:rPr>
      <w:b/>
      <w:bCs/>
      <w:i/>
      <w:iCs/>
      <w:color w:val="auto"/>
    </w:rPr>
  </w:style>
  <w:style w:type="paragraph" w:styleId="IntenseQuote">
    <w:name w:val="Intense Quote"/>
    <w:basedOn w:val="Normal"/>
    <w:next w:val="Normal"/>
    <w:link w:val="IntenseQuoteChar"/>
    <w:uiPriority w:val="30"/>
    <w:qFormat/>
    <w:rsid w:val="00E87D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7D3F"/>
    <w:rPr>
      <w:rFonts w:ascii="Courier New" w:eastAsia="Times New Roman" w:hAnsi="Courier New" w:cs="Times New Roman"/>
      <w:b/>
      <w:bCs/>
      <w:i/>
      <w:iCs/>
      <w:szCs w:val="20"/>
      <w:lang w:val="en-US" w:eastAsia="en-US"/>
    </w:rPr>
  </w:style>
  <w:style w:type="character" w:styleId="SubtleReference">
    <w:name w:val="Subtle Reference"/>
    <w:uiPriority w:val="31"/>
    <w:qFormat/>
    <w:rsid w:val="00E87D3F"/>
    <w:rPr>
      <w:smallCaps/>
      <w:color w:val="auto"/>
      <w:u w:val="single"/>
    </w:rPr>
  </w:style>
  <w:style w:type="character" w:styleId="IntenseReference">
    <w:name w:val="Intense Reference"/>
    <w:uiPriority w:val="32"/>
    <w:qFormat/>
    <w:rsid w:val="00E87D3F"/>
    <w:rPr>
      <w:b/>
      <w:bCs/>
      <w:smallCaps/>
      <w:color w:val="auto"/>
      <w:spacing w:val="5"/>
      <w:u w:val="single"/>
    </w:rPr>
  </w:style>
  <w:style w:type="paragraph" w:customStyle="1" w:styleId="2ColumnHeading">
    <w:name w:val="2Column Heading"/>
    <w:basedOn w:val="BodyText"/>
    <w:qFormat/>
    <w:rsid w:val="00E87D3F"/>
    <w:pPr>
      <w:spacing w:after="60"/>
      <w:ind w:left="-2268"/>
    </w:pPr>
    <w:rPr>
      <w:b/>
    </w:rPr>
  </w:style>
  <w:style w:type="paragraph" w:customStyle="1" w:styleId="Heading1TOC">
    <w:name w:val="Heading1 TOC"/>
    <w:basedOn w:val="Normal"/>
    <w:qFormat/>
    <w:rsid w:val="00E87D3F"/>
    <w:pPr>
      <w:spacing w:before="240" w:after="120"/>
    </w:pPr>
    <w:rPr>
      <w:rFonts w:ascii="Times New Roman" w:hAnsi="Times New Roman"/>
      <w:b/>
      <w:sz w:val="32"/>
    </w:rPr>
  </w:style>
  <w:style w:type="paragraph" w:customStyle="1" w:styleId="Heading2TOC">
    <w:name w:val="Heading2 TOC"/>
    <w:basedOn w:val="Normal"/>
    <w:qFormat/>
    <w:rsid w:val="00E87D3F"/>
    <w:pPr>
      <w:spacing w:before="240" w:after="60"/>
    </w:pPr>
    <w:rPr>
      <w:rFonts w:ascii="Times New Roman" w:hAnsi="Times New Roman"/>
      <w:b/>
      <w:sz w:val="28"/>
    </w:rPr>
  </w:style>
  <w:style w:type="character" w:customStyle="1" w:styleId="Underline">
    <w:name w:val="Underline"/>
    <w:qFormat/>
    <w:rsid w:val="00E87D3F"/>
    <w:rPr>
      <w:u w:val="single"/>
    </w:rPr>
  </w:style>
  <w:style w:type="paragraph" w:styleId="BalloonText">
    <w:name w:val="Balloon Text"/>
    <w:basedOn w:val="Normal"/>
    <w:link w:val="BalloonTextChar"/>
    <w:rsid w:val="00E87D3F"/>
    <w:rPr>
      <w:rFonts w:ascii="Tahoma" w:hAnsi="Tahoma" w:cs="Tahoma"/>
      <w:sz w:val="16"/>
      <w:szCs w:val="16"/>
    </w:rPr>
  </w:style>
  <w:style w:type="character" w:customStyle="1" w:styleId="BalloonTextChar">
    <w:name w:val="Balloon Text Char"/>
    <w:link w:val="BalloonText"/>
    <w:rsid w:val="00E87D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D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7D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1082</Words>
  <Characters>6596</Characters>
  <Application>Microsoft Office Word</Application>
  <DocSecurity>0</DocSecurity>
  <Lines>261</Lines>
  <Paragraphs>121</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ICAS2010B Apply problem solving techniques to routine malfunctions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2012-05-27T00:54:00Z</dcterms:created>
  <dcterms:modified xsi:type="dcterms:W3CDTF">2012-05-27T00:54:00Z</dcterms:modified>
</cp:coreProperties>
</file>