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8E0" w:rsidP="009038E0">
      <w:pPr>
        <w:pStyle w:val="Title"/>
      </w:pPr>
      <w:r>
        <w:fldChar w:fldCharType="begin"/>
      </w:r>
      <w:r>
        <w:instrText xml:space="preserve"> TITLE   \* MERGEFORMAT </w:instrText>
      </w:r>
      <w:r>
        <w:fldChar w:fldCharType="separate"/>
      </w:r>
      <w:r>
        <w:t>ICAS2009B Interact with clients</w:t>
      </w:r>
      <w:r>
        <w:fldChar w:fldCharType="end"/>
      </w:r>
    </w:p>
    <w:p w:rsidR="009038E0" w:rsidP="009038E0">
      <w:pPr>
        <w:pStyle w:val="Version"/>
        <w:sectPr w:rsidSect="00C105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510" w:rsidP="00C10510">
      <w:pPr>
        <w:pStyle w:val="SuperHeading"/>
      </w:pPr>
      <w:r w:rsidRPr="00C10510">
        <w:t>ICAS2009B Interact with clients</w:t>
      </w:r>
    </w:p>
    <w:p w:rsidR="00000000" w:rsidRPr="00C10510" w:rsidP="00C10510">
      <w:pPr>
        <w:pStyle w:val="Heading1"/>
      </w:pPr>
      <w:bookmarkStart w:id="1" w:name="O_271638"/>
      <w:bookmarkEnd w:id="1"/>
      <w:r w:rsidRPr="00C10510">
        <w:t>Modification History</w:t>
      </w:r>
    </w:p>
    <w:p w:rsidR="00000000" w:rsidRPr="00C10510" w:rsidP="00C10510">
      <w:pPr>
        <w:pStyle w:val="BodyText"/>
      </w:pPr>
      <w:r w:rsidRPr="00C10510">
        <w:t>Not Applicable</w:t>
      </w:r>
    </w:p>
    <w:p w:rsidR="00000000" w:rsidRPr="00C10510" w:rsidP="00C10510">
      <w:pPr>
        <w:pStyle w:val="AllowPageBreak"/>
      </w:pPr>
    </w:p>
    <w:p w:rsidR="00000000" w:rsidRPr="00C10510" w:rsidP="00C10510">
      <w:pPr>
        <w:pStyle w:val="Heading1"/>
      </w:pPr>
      <w:bookmarkStart w:id="2" w:name="O_207905"/>
      <w:bookmarkEnd w:id="2"/>
      <w:r w:rsidRPr="00C10510">
        <w:t>Unit Descriptor</w:t>
      </w:r>
    </w:p>
    <w:tbl>
      <w:tblPr>
        <w:tblW w:w="0" w:type="auto"/>
        <w:tblLayout w:type="fixed"/>
        <w:tblCellMar>
          <w:left w:w="62" w:type="dxa"/>
          <w:right w:w="62" w:type="dxa"/>
        </w:tblCellMar>
        <w:tblLook w:val="0000"/>
      </w:tblPr>
      <w:tblGrid>
        <w:gridCol w:w="2649"/>
        <w:gridCol w:w="5873"/>
      </w:tblGrid>
      <w:tr w:rsidTr="009038E0">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This unit defines the competency required to provide routine client support in a professional manner.</w:t>
            </w:r>
          </w:p>
          <w:p w:rsidR="00000000" w:rsidRPr="00C10510" w:rsidP="00C10510">
            <w:pPr>
              <w:pStyle w:val="BodyText"/>
            </w:pPr>
          </w:p>
          <w:p w:rsidR="00000000" w:rsidRPr="00C10510" w:rsidP="00C10510">
            <w:pPr>
              <w:pStyle w:val="BodyText"/>
            </w:pPr>
            <w:r w:rsidRPr="00C10510">
              <w:t>Ther</w:t>
            </w:r>
            <w:r w:rsidRPr="00C10510">
              <w:t>e may be benefit in concurrent learning with the following units:</w:t>
            </w:r>
          </w:p>
          <w:p w:rsidR="00000000" w:rsidRPr="00C10510" w:rsidP="00C10510">
            <w:pPr>
              <w:pStyle w:val="ListBullet"/>
            </w:pPr>
            <w:r w:rsidRPr="00C10510">
              <w:t>ICAW2002B Communicate in the workplace</w:t>
            </w:r>
          </w:p>
          <w:p w:rsidR="00000000" w:rsidRPr="00C10510" w:rsidP="00C10510">
            <w:pPr>
              <w:pStyle w:val="ListBullet"/>
            </w:pPr>
            <w:r w:rsidRPr="00C10510">
              <w:t>ICAW2011B Work individually or in a team to achieve organisational goals</w:t>
            </w:r>
          </w:p>
          <w:p w:rsidR="00000000" w:rsidRPr="00C10510" w:rsidP="00C10510">
            <w:pPr>
              <w:pStyle w:val="BodyText"/>
            </w:pPr>
          </w:p>
          <w:p w:rsidR="00000000" w:rsidRPr="00C10510" w:rsidP="00C10510">
            <w:pPr>
              <w:pStyle w:val="BodyText"/>
            </w:pPr>
            <w:r w:rsidRPr="00C10510">
              <w:t>The following units are linked and form an appropriate cluster:</w:t>
            </w:r>
          </w:p>
          <w:p w:rsidR="00000000" w:rsidRPr="00C10510" w:rsidP="00C10510">
            <w:pPr>
              <w:pStyle w:val="ListBullet"/>
            </w:pPr>
            <w:r w:rsidRPr="00C10510">
              <w:t>ICAD2003B Receive and process oral and written communication</w:t>
            </w:r>
          </w:p>
          <w:p w:rsidR="00000000" w:rsidRPr="00C10510" w:rsidP="00C10510">
            <w:pPr>
              <w:pStyle w:val="ListBullet"/>
            </w:pPr>
            <w:r w:rsidRPr="00C10510">
              <w:t>ICAS2016B Record client support requirements</w:t>
            </w:r>
          </w:p>
          <w:p w:rsidR="00000000" w:rsidRPr="00C10510" w:rsidP="00C10510">
            <w:pPr>
              <w:pStyle w:val="ListBullet"/>
            </w:pPr>
            <w:r w:rsidRPr="00C10510">
              <w:t>ICAW2002B Communicate in the workplace</w:t>
            </w:r>
          </w:p>
          <w:p w:rsidR="00000000" w:rsidRPr="00C10510" w:rsidP="00C10510">
            <w:pPr>
              <w:pStyle w:val="ListBullet"/>
            </w:pPr>
            <w:r w:rsidRPr="00C10510">
              <w:t>ICAW2011B Work individually or in a team to achieve organisational goals</w:t>
            </w:r>
          </w:p>
          <w:p w:rsidR="00000000" w:rsidRPr="00C10510" w:rsidP="00C10510">
            <w:pPr>
              <w:pStyle w:val="BodyText"/>
            </w:pPr>
          </w:p>
          <w:p w:rsidR="00000000" w:rsidRPr="00C10510" w:rsidP="00C10510">
            <w:pPr>
              <w:pStyle w:val="BodyText"/>
            </w:pPr>
            <w:r w:rsidRPr="00C10510">
              <w:t>No licensing, legislative, regulatory</w:t>
            </w:r>
            <w:r w:rsidRPr="00C10510">
              <w:t xml:space="preserve"> or certification requirements apply to this unit at the time of publication.</w:t>
            </w:r>
          </w:p>
        </w:tc>
      </w:tr>
    </w:tbl>
    <w:p w:rsidR="009038E0" w:rsidP="00C10510">
      <w:pPr>
        <w:pStyle w:val="BodyText"/>
      </w:pPr>
    </w:p>
    <w:p w:rsidR="009038E0" w:rsidP="00C10510">
      <w:pPr>
        <w:pStyle w:val="BodyText"/>
      </w:pPr>
    </w:p>
    <w:p w:rsidR="00000000" w:rsidRPr="00C10510" w:rsidP="00C10510">
      <w:pPr>
        <w:pStyle w:val="Heading1"/>
      </w:pPr>
      <w:bookmarkStart w:id="3" w:name="O_207909"/>
      <w:bookmarkEnd w:id="3"/>
      <w:r w:rsidRPr="00C10510">
        <w:t>Application of the Unit</w:t>
      </w:r>
    </w:p>
    <w:tbl>
      <w:tblPr>
        <w:tblW w:w="0" w:type="auto"/>
        <w:tblLayout w:type="fixed"/>
        <w:tblCellMar>
          <w:left w:w="62" w:type="dxa"/>
          <w:right w:w="62" w:type="dxa"/>
        </w:tblCellMar>
        <w:tblLook w:val="0000"/>
      </w:tblPr>
      <w:tblGrid>
        <w:gridCol w:w="2764"/>
        <w:gridCol w:w="5758"/>
      </w:tblGrid>
      <w:tr w:rsidTr="009038E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p>
        </w:tc>
      </w:tr>
    </w:tbl>
    <w:p w:rsidR="009038E0" w:rsidP="00C10510">
      <w:pPr>
        <w:pStyle w:val="BodyText"/>
      </w:pPr>
    </w:p>
    <w:p w:rsidR="009038E0" w:rsidP="00C10510">
      <w:pPr>
        <w:pStyle w:val="BodyText"/>
      </w:pPr>
    </w:p>
    <w:p w:rsidR="00000000" w:rsidRPr="00C10510" w:rsidP="00C10510">
      <w:pPr>
        <w:pStyle w:val="Heading1"/>
      </w:pPr>
      <w:bookmarkStart w:id="4" w:name="O_279898"/>
      <w:bookmarkEnd w:id="4"/>
      <w:r w:rsidRPr="00C10510">
        <w:t>Licensing/Regulatory Information</w:t>
      </w:r>
    </w:p>
    <w:p w:rsidR="00000000" w:rsidRPr="00C10510" w:rsidP="00C10510">
      <w:pPr>
        <w:pStyle w:val="BodyText"/>
      </w:pPr>
      <w:r w:rsidRPr="00C10510">
        <w:t>Refer to Unit Descriptor</w:t>
      </w:r>
    </w:p>
    <w:p w:rsidR="00000000" w:rsidRPr="00C10510" w:rsidP="00C10510">
      <w:pPr>
        <w:pStyle w:val="AllowPageBreak"/>
      </w:pPr>
    </w:p>
    <w:p w:rsidR="00000000" w:rsidRPr="00C10510" w:rsidP="00C10510">
      <w:pPr>
        <w:pStyle w:val="Heading1"/>
      </w:pPr>
      <w:bookmarkStart w:id="5" w:name="O_207907"/>
      <w:bookmarkEnd w:id="5"/>
      <w:r w:rsidRPr="00C10510">
        <w:t>Pre-Requisites</w:t>
      </w:r>
    </w:p>
    <w:tbl>
      <w:tblPr>
        <w:tblW w:w="0" w:type="auto"/>
        <w:tblLayout w:type="fixed"/>
        <w:tblCellMar>
          <w:left w:w="62" w:type="dxa"/>
          <w:right w:w="62" w:type="dxa"/>
        </w:tblCellMar>
        <w:tblLook w:val="0000"/>
      </w:tblPr>
      <w:tblGrid>
        <w:gridCol w:w="2775"/>
        <w:gridCol w:w="1295"/>
        <w:gridCol w:w="4452"/>
      </w:tblGrid>
      <w:tr w:rsidTr="009038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p>
        </w:tc>
      </w:tr>
      <w:tr w:rsidTr="009038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p>
        </w:tc>
      </w:tr>
      <w:tr w:rsidTr="009038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p>
        </w:tc>
      </w:tr>
    </w:tbl>
    <w:p w:rsidR="009038E0" w:rsidP="00C10510">
      <w:pPr>
        <w:pStyle w:val="BodyText"/>
      </w:pPr>
    </w:p>
    <w:p w:rsidR="009038E0" w:rsidP="00C10510">
      <w:pPr>
        <w:pStyle w:val="BodyText"/>
      </w:pPr>
    </w:p>
    <w:p w:rsidR="00000000" w:rsidRPr="00C10510" w:rsidP="00C10510">
      <w:pPr>
        <w:pStyle w:val="Heading1"/>
      </w:pPr>
      <w:bookmarkStart w:id="6" w:name="O_207906"/>
      <w:bookmarkEnd w:id="6"/>
      <w:r w:rsidRPr="00C10510">
        <w:t>Employability Skills Information</w:t>
      </w:r>
    </w:p>
    <w:tbl>
      <w:tblPr>
        <w:tblW w:w="0" w:type="auto"/>
        <w:tblLayout w:type="fixed"/>
        <w:tblCellMar>
          <w:left w:w="62" w:type="dxa"/>
          <w:right w:w="62" w:type="dxa"/>
        </w:tblCellMar>
        <w:tblLook w:val="0000"/>
      </w:tblPr>
      <w:tblGrid>
        <w:gridCol w:w="2802"/>
        <w:gridCol w:w="5720"/>
      </w:tblGrid>
      <w:tr w:rsidTr="009038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This unit contains employability skills.</w:t>
            </w:r>
          </w:p>
        </w:tc>
      </w:tr>
    </w:tbl>
    <w:p w:rsidR="009038E0" w:rsidP="00C10510">
      <w:pPr>
        <w:pStyle w:val="BodyText"/>
      </w:pPr>
    </w:p>
    <w:p w:rsidR="009038E0" w:rsidP="00C10510">
      <w:pPr>
        <w:pStyle w:val="BodyText"/>
      </w:pPr>
    </w:p>
    <w:p w:rsidR="00000000" w:rsidRPr="00C10510" w:rsidP="00C10510">
      <w:pPr>
        <w:pStyle w:val="Heading1"/>
      </w:pPr>
      <w:bookmarkStart w:id="7" w:name="O_289684"/>
      <w:bookmarkEnd w:id="7"/>
      <w:r w:rsidRPr="00C10510">
        <w:t>Elements and Performance Criteria Pre-Content</w:t>
      </w:r>
    </w:p>
    <w:tbl>
      <w:tblPr>
        <w:tblW w:w="0" w:type="auto"/>
        <w:tblLayout w:type="fixed"/>
        <w:tblCellMar>
          <w:left w:w="62" w:type="dxa"/>
          <w:right w:w="62" w:type="dxa"/>
        </w:tblCellMar>
        <w:tblLook w:val="0000"/>
      </w:tblPr>
      <w:tblGrid>
        <w:gridCol w:w="2549"/>
        <w:gridCol w:w="5973"/>
      </w:tblGrid>
      <w:tr w:rsidTr="009038E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Performance criteria describe the performance needed to demonstrate achievement of the element. Where bold italicised text is used, further information is detailed in the required skills and</w:t>
            </w:r>
            <w:r w:rsidRPr="00C10510">
              <w:t xml:space="preserve"> knowledge section and the range statement. Assessment of performance is to be consistent with the evidence guide.</w:t>
            </w:r>
          </w:p>
        </w:tc>
      </w:tr>
    </w:tbl>
    <w:p w:rsidR="00000000" w:rsidRPr="00C10510" w:rsidP="00C10510">
      <w:pPr>
        <w:pStyle w:val="BodyText"/>
      </w:pPr>
    </w:p>
    <w:p w:rsidR="00000000" w:rsidRPr="00C10510" w:rsidP="00C10510">
      <w:pPr>
        <w:pStyle w:val="AllowPageBreak"/>
      </w:pPr>
    </w:p>
    <w:p w:rsidR="00000000" w:rsidRPr="00C10510" w:rsidP="00C10510">
      <w:pPr>
        <w:pStyle w:val="Heading1"/>
      </w:pPr>
      <w:bookmarkStart w:id="8" w:name="O_236351"/>
      <w:bookmarkEnd w:id="8"/>
      <w:r w:rsidRPr="00C10510">
        <w:t>Elements and Performance Criteria</w:t>
      </w:r>
    </w:p>
    <w:tbl>
      <w:tblPr>
        <w:tblW w:w="0" w:type="auto"/>
        <w:tblLayout w:type="fixed"/>
        <w:tblCellMar>
          <w:left w:w="62" w:type="dxa"/>
          <w:right w:w="62" w:type="dxa"/>
        </w:tblCellMar>
        <w:tblLook w:val="0000"/>
      </w:tblPr>
      <w:tblGrid>
        <w:gridCol w:w="2549"/>
        <w:gridCol w:w="5973"/>
      </w:tblGrid>
      <w:tr w:rsidTr="009038E0">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PERFORMANCE CRITERIA</w:t>
            </w:r>
          </w:p>
        </w:tc>
      </w:tr>
      <w:tr w:rsidTr="009038E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List"/>
              <w:rPr>
                <w:lang w:val="en-NZ"/>
              </w:rPr>
            </w:pPr>
            <w:r w:rsidRPr="00C10510">
              <w:t>1.</w:t>
            </w:r>
            <w:r w:rsidRPr="00C10510">
              <w:tab/>
              <w:t>Deliver support to clients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2"/>
            </w:pPr>
            <w:r w:rsidRPr="00C10510">
              <w:t>1.1.</w:t>
            </w:r>
            <w:r w:rsidRPr="00C10510">
              <w:tab/>
              <w:t xml:space="preserve">Provide support for </w:t>
            </w:r>
            <w:r w:rsidRPr="00C10510">
              <w:rPr>
                <w:rStyle w:val="BoldandItalics"/>
              </w:rPr>
              <w:t>clients</w:t>
            </w:r>
            <w:r w:rsidRPr="00C10510">
              <w:t xml:space="preserve"> in a courteous and professional manner according to organisational policy, taking into consideration </w:t>
            </w:r>
            <w:r w:rsidRPr="00C10510">
              <w:rPr>
                <w:rStyle w:val="BoldandItalics"/>
              </w:rPr>
              <w:t>cultural differences</w:t>
            </w:r>
          </w:p>
          <w:p w:rsidR="00000000" w:rsidRPr="00C10510" w:rsidP="00C10510">
            <w:pPr>
              <w:pStyle w:val="List2"/>
            </w:pPr>
            <w:r w:rsidRPr="00C10510">
              <w:t>1.2.</w:t>
            </w:r>
            <w:r w:rsidRPr="00C10510">
              <w:tab/>
              <w:t xml:space="preserve">Use active listening and questioning to establish and confirm nature of </w:t>
            </w:r>
            <w:r w:rsidRPr="00C10510">
              <w:rPr>
                <w:rStyle w:val="BoldandItalics"/>
              </w:rPr>
              <w:t>client</w:t>
            </w:r>
            <w:r w:rsidRPr="00C10510">
              <w:t xml:space="preserve"> concerns</w:t>
            </w:r>
          </w:p>
          <w:p w:rsidR="00000000" w:rsidP="00C10510">
            <w:pPr>
              <w:pStyle w:val="List2"/>
              <w:rPr>
                <w:lang w:val="en-NZ"/>
              </w:rPr>
            </w:pPr>
            <w:r w:rsidRPr="00C10510">
              <w:t>1.3.</w:t>
            </w:r>
            <w:r w:rsidRPr="00C10510">
              <w:tab/>
              <w:t xml:space="preserve">Maintain </w:t>
            </w:r>
            <w:r w:rsidRPr="00C10510">
              <w:rPr>
                <w:rStyle w:val="BoldandItalics"/>
              </w:rPr>
              <w:t>client</w:t>
            </w:r>
            <w:r w:rsidRPr="00C10510">
              <w:t xml:space="preserve"> contact and </w:t>
            </w:r>
            <w:r w:rsidRPr="00C10510">
              <w:t>provide progress information until the problem is resolved</w:t>
            </w:r>
          </w:p>
        </w:tc>
      </w:tr>
      <w:tr w:rsidTr="009038E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List"/>
              <w:rPr>
                <w:lang w:val="en-NZ"/>
              </w:rPr>
            </w:pPr>
            <w:r w:rsidRPr="00C10510">
              <w:t>2.</w:t>
            </w:r>
            <w:r w:rsidRPr="00C10510">
              <w:tab/>
              <w:t>Respond to client complaints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2"/>
            </w:pPr>
            <w:r w:rsidRPr="00C10510">
              <w:t>2.1.</w:t>
            </w:r>
            <w:r w:rsidRPr="00C10510">
              <w:tab/>
              <w:t>Demonstrate a positive and helpful attitude to client when handling their concern and use sensitivity and discretion when handling issues</w:t>
            </w:r>
          </w:p>
          <w:p w:rsidR="00000000" w:rsidRPr="00C10510" w:rsidP="00C10510">
            <w:pPr>
              <w:pStyle w:val="List2"/>
            </w:pPr>
            <w:r w:rsidRPr="00C10510">
              <w:t>2.2.</w:t>
            </w:r>
            <w:r w:rsidRPr="00C10510">
              <w:tab/>
              <w:t>Escalate and ref</w:t>
            </w:r>
            <w:r w:rsidRPr="00C10510">
              <w:t xml:space="preserve">er </w:t>
            </w:r>
            <w:r w:rsidRPr="00C10510">
              <w:rPr>
                <w:rStyle w:val="BoldandItalics"/>
              </w:rPr>
              <w:t>client</w:t>
            </w:r>
            <w:r w:rsidRPr="00C10510">
              <w:t xml:space="preserve"> concern to </w:t>
            </w:r>
            <w:r w:rsidRPr="00C10510">
              <w:rPr>
                <w:rStyle w:val="BoldandItalics"/>
              </w:rPr>
              <w:t>support person</w:t>
            </w:r>
            <w:r w:rsidRPr="00C10510">
              <w:t xml:space="preserve"> if required, explaining the nature of issues involved</w:t>
            </w:r>
          </w:p>
          <w:p w:rsidR="00000000" w:rsidRPr="00C10510" w:rsidP="00C10510">
            <w:pPr>
              <w:pStyle w:val="List2"/>
            </w:pPr>
            <w:r w:rsidRPr="00C10510">
              <w:t>2.3.</w:t>
            </w:r>
            <w:r w:rsidRPr="00C10510">
              <w:tab/>
              <w:t xml:space="preserve">Resolve </w:t>
            </w:r>
            <w:r w:rsidRPr="00C10510">
              <w:rPr>
                <w:rStyle w:val="BoldandItalics"/>
              </w:rPr>
              <w:t>client</w:t>
            </w:r>
            <w:r w:rsidRPr="00C10510">
              <w:t xml:space="preserve"> complaint using recommendations from the </w:t>
            </w:r>
            <w:r w:rsidRPr="00C10510">
              <w:rPr>
                <w:rStyle w:val="BoldandItalics"/>
              </w:rPr>
              <w:t>support person</w:t>
            </w:r>
          </w:p>
          <w:p w:rsidR="00000000" w:rsidRPr="00C10510" w:rsidP="00C10510">
            <w:pPr>
              <w:pStyle w:val="List2"/>
            </w:pPr>
            <w:r w:rsidRPr="00C10510">
              <w:t>2.4.</w:t>
            </w:r>
            <w:r w:rsidRPr="00C10510">
              <w:tab/>
              <w:t xml:space="preserve">Document and record </w:t>
            </w:r>
            <w:r w:rsidRPr="00C10510">
              <w:rPr>
                <w:rStyle w:val="BoldandItalics"/>
              </w:rPr>
              <w:t>client</w:t>
            </w:r>
            <w:r w:rsidRPr="00C10510">
              <w:t xml:space="preserve"> concerns and solutions in line with </w:t>
            </w:r>
            <w:r w:rsidRPr="00C10510">
              <w:rPr>
                <w:rStyle w:val="BoldandItalics"/>
              </w:rPr>
              <w:t>organisational guideli</w:t>
            </w:r>
            <w:r w:rsidRPr="00C10510">
              <w:rPr>
                <w:rStyle w:val="BoldandItalics"/>
              </w:rPr>
              <w:t>nes</w:t>
            </w:r>
          </w:p>
        </w:tc>
      </w:tr>
    </w:tbl>
    <w:p w:rsidR="009038E0" w:rsidP="00C10510">
      <w:pPr>
        <w:pStyle w:val="BodyText"/>
      </w:pPr>
    </w:p>
    <w:p w:rsidR="009038E0" w:rsidP="00C10510">
      <w:pPr>
        <w:pStyle w:val="BodyText"/>
      </w:pPr>
    </w:p>
    <w:p w:rsidR="00000000" w:rsidRPr="00C10510" w:rsidP="00C10510">
      <w:pPr>
        <w:pStyle w:val="Heading1"/>
      </w:pPr>
      <w:bookmarkStart w:id="9" w:name="O_260301"/>
      <w:bookmarkEnd w:id="9"/>
      <w:r w:rsidRPr="00C10510">
        <w:t>Required Skills and Knowledge</w:t>
      </w:r>
    </w:p>
    <w:tbl>
      <w:tblPr>
        <w:tblW w:w="0" w:type="auto"/>
        <w:tblLayout w:type="fixed"/>
        <w:tblCellMar>
          <w:left w:w="62" w:type="dxa"/>
          <w:right w:w="62" w:type="dxa"/>
        </w:tblCellMar>
        <w:tblLook w:val="0000"/>
      </w:tblPr>
      <w:tblGrid>
        <w:gridCol w:w="8522"/>
      </w:tblGrid>
      <w:tr w:rsidTr="009038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REQUIRED SKILLS AND KNOWLEDGE</w:t>
            </w:r>
          </w:p>
        </w:tc>
      </w:tr>
      <w:tr w:rsidTr="009038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t>This section describes the skills and knowledge required for this unit.</w:t>
            </w:r>
          </w:p>
        </w:tc>
      </w:tr>
      <w:tr w:rsidTr="00903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Required skills</w:t>
            </w:r>
          </w:p>
        </w:tc>
      </w:tr>
      <w:tr w:rsidTr="00903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Bullet"/>
            </w:pPr>
            <w:r w:rsidRPr="00C10510">
              <w:t>Customer service skills</w:t>
            </w:r>
          </w:p>
          <w:p w:rsidR="00000000" w:rsidRPr="00C10510" w:rsidP="00C10510">
            <w:pPr>
              <w:pStyle w:val="ListBullet"/>
            </w:pPr>
            <w:r w:rsidRPr="00C10510">
              <w:t>Handling difficult clients</w:t>
            </w:r>
          </w:p>
          <w:p w:rsidR="00000000" w:rsidRPr="00C10510" w:rsidP="00C10510">
            <w:pPr>
              <w:pStyle w:val="ListBullet"/>
            </w:pPr>
            <w:r w:rsidRPr="00C10510">
              <w:t>Handling clients from diverse cultural and other backgrounds</w:t>
            </w:r>
          </w:p>
          <w:p w:rsidR="00000000" w:rsidRPr="00C10510" w:rsidP="00C10510">
            <w:pPr>
              <w:pStyle w:val="ListBullet"/>
            </w:pPr>
            <w:r w:rsidRPr="00C10510">
              <w:t>Conflict resolution skills</w:t>
            </w:r>
          </w:p>
          <w:p w:rsidR="00000000" w:rsidRPr="00C10510" w:rsidP="00C10510">
            <w:pPr>
              <w:pStyle w:val="ListBullet"/>
            </w:pPr>
            <w:r w:rsidRPr="00C10510">
              <w:t>Verbal and non-verbal communication appropriate to the work environment</w:t>
            </w:r>
          </w:p>
          <w:p w:rsidR="00000000" w:rsidRPr="00C10510" w:rsidP="00C10510">
            <w:pPr>
              <w:pStyle w:val="ListBullet"/>
            </w:pPr>
            <w:r w:rsidRPr="00C10510">
              <w:t>Decision making skills applied to a limited range of options</w:t>
            </w:r>
          </w:p>
          <w:p w:rsidR="00000000" w:rsidP="00C10510">
            <w:pPr>
              <w:pStyle w:val="ListBullet"/>
              <w:rPr>
                <w:lang w:val="en-NZ"/>
              </w:rPr>
            </w:pPr>
            <w:r w:rsidRPr="00C10510">
              <w:t>Questioning and active listening skills</w:t>
            </w:r>
          </w:p>
        </w:tc>
      </w:tr>
      <w:tr w:rsidTr="00903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Required knowledge</w:t>
            </w:r>
          </w:p>
        </w:tc>
      </w:tr>
      <w:tr w:rsidTr="00903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Bullet"/>
            </w:pPr>
            <w:r w:rsidRPr="00C10510">
              <w:t>Principles of equal employment opportunity and anti-discrimination</w:t>
            </w:r>
          </w:p>
          <w:p w:rsidR="00000000" w:rsidRPr="00C10510" w:rsidP="00C10510">
            <w:pPr>
              <w:pStyle w:val="ListBullet"/>
            </w:pPr>
            <w:r w:rsidRPr="00C10510">
              <w:t>General understanding of systems, organisational environment</w:t>
            </w:r>
          </w:p>
          <w:p w:rsidR="00000000" w:rsidRPr="00C10510" w:rsidP="00C10510">
            <w:pPr>
              <w:pStyle w:val="ListBullet"/>
            </w:pPr>
            <w:r w:rsidRPr="00C10510">
              <w:t>Current industry-accepted hardware and software products, with bro</w:t>
            </w:r>
            <w:r w:rsidRPr="00C10510">
              <w:t>ad knowledge of general features and capabilities and detailed knowledge in some areas</w:t>
            </w:r>
          </w:p>
          <w:p w:rsidR="00000000" w:rsidRPr="00C10510" w:rsidP="00C10510">
            <w:pPr>
              <w:pStyle w:val="ListBullet"/>
            </w:pPr>
            <w:r w:rsidRPr="00C10510">
              <w:t>General knowledge of the client business domain and business-critical functions</w:t>
            </w:r>
          </w:p>
          <w:p w:rsidR="00000000" w:rsidRPr="00C10510" w:rsidP="00C10510">
            <w:pPr>
              <w:pStyle w:val="ListBullet"/>
            </w:pPr>
            <w:r w:rsidRPr="00C10510">
              <w:t>Principles of ethical work practice</w:t>
            </w:r>
          </w:p>
          <w:p w:rsidR="00000000" w:rsidRPr="00C10510" w:rsidP="00C10510">
            <w:pPr>
              <w:pStyle w:val="ListBullet"/>
            </w:pPr>
            <w:r w:rsidRPr="00C10510">
              <w:t>Organisational policies for external and internal cli</w:t>
            </w:r>
            <w:r w:rsidRPr="00C10510">
              <w:t>ent contact</w:t>
            </w:r>
          </w:p>
        </w:tc>
      </w:tr>
    </w:tbl>
    <w:p w:rsidR="009038E0" w:rsidP="00C10510">
      <w:pPr>
        <w:pStyle w:val="BodyText"/>
      </w:pPr>
    </w:p>
    <w:p w:rsidR="009038E0" w:rsidP="00C10510">
      <w:pPr>
        <w:pStyle w:val="BodyText"/>
      </w:pPr>
    </w:p>
    <w:p w:rsidR="00000000" w:rsidRPr="00C10510" w:rsidP="00C10510">
      <w:pPr>
        <w:pStyle w:val="AllowPageBreak"/>
      </w:pPr>
    </w:p>
    <w:p w:rsidR="00000000" w:rsidRPr="00C10510" w:rsidP="00C10510">
      <w:pPr>
        <w:pStyle w:val="Heading1"/>
      </w:pPr>
      <w:bookmarkStart w:id="10" w:name="O_244335"/>
      <w:bookmarkEnd w:id="10"/>
      <w:r w:rsidRPr="00C10510">
        <w:t>Evidence Guide</w:t>
      </w:r>
    </w:p>
    <w:tbl>
      <w:tblPr>
        <w:tblW w:w="9570" w:type="dxa"/>
        <w:tblLayout w:type="fixed"/>
        <w:tblCellMar>
          <w:left w:w="62" w:type="dxa"/>
          <w:right w:w="62" w:type="dxa"/>
        </w:tblCellMar>
        <w:tblLook w:val="0000"/>
      </w:tblPr>
      <w:tblGrid>
        <w:gridCol w:w="3908"/>
        <w:gridCol w:w="5662"/>
      </w:tblGrid>
      <w:tr w:rsidTr="009038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EVIDENCE GUIDE</w:t>
            </w:r>
          </w:p>
        </w:tc>
      </w:tr>
      <w:tr w:rsidTr="009038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t xml:space="preserve">The evidence guide provides advice on assessment and must be read in conjunction with the performance criteria, required skills and knowledge, </w:t>
            </w:r>
            <w:r w:rsidRPr="00C10510">
              <w:t>range statement and the Assessment Guidelines for the Training Package.</w:t>
            </w:r>
          </w:p>
        </w:tc>
      </w:tr>
      <w:tr w:rsidTr="00903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p>
        </w:tc>
      </w:tr>
      <w:tr w:rsidTr="00903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Evidence of the following is essential:</w:t>
            </w:r>
          </w:p>
          <w:p w:rsidR="00000000" w:rsidRPr="00C10510" w:rsidP="00C10510">
            <w:pPr>
              <w:pStyle w:val="ListBullet"/>
            </w:pPr>
            <w:r w:rsidRPr="00C10510">
              <w:t>Assessment must confirm ability to provide routine client support in a professional manner, with exceptions being referred to appropriate area as they occur according to escalation procedures.</w:t>
            </w:r>
          </w:p>
          <w:p w:rsidR="00000000" w:rsidRPr="00C10510" w:rsidP="00C10510">
            <w:pPr>
              <w:pStyle w:val="BodyText"/>
            </w:pPr>
          </w:p>
          <w:p w:rsidR="00000000" w:rsidRPr="00C10510" w:rsidP="00C10510">
            <w:pPr>
              <w:pStyle w:val="BodyText"/>
            </w:pPr>
            <w:r w:rsidRPr="00C10510">
              <w:t>To demonstrate competency in this unit the learner will require access to:</w:t>
            </w:r>
          </w:p>
          <w:p w:rsidR="00000000" w:rsidP="00C10510">
            <w:pPr>
              <w:pStyle w:val="ListBullet"/>
              <w:rPr>
                <w:lang w:val="en-NZ"/>
              </w:rPr>
            </w:pPr>
            <w:r w:rsidRPr="00C10510">
              <w:t>Personal computer</w:t>
            </w:r>
          </w:p>
        </w:tc>
      </w:tr>
      <w:tr w:rsidTr="00903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The breadth, depth and complexity of knowledge and skills in this competency would prepare a person to perform i</w:t>
            </w:r>
            <w:r w:rsidRPr="00C10510">
              <w:t>n a range of varied activities or knowledge applications where there is a clearly defined range of contexts in which the choice of actions required is usually clear. There would generally be limited complexity in the range of operations to be applied.</w:t>
            </w:r>
          </w:p>
          <w:p w:rsidR="00000000" w:rsidRPr="00C10510" w:rsidP="00C10510">
            <w:pPr>
              <w:pStyle w:val="BodyText"/>
            </w:pPr>
          </w:p>
          <w:p w:rsidR="00000000" w:rsidRPr="00C10510" w:rsidP="00C10510">
            <w:pPr>
              <w:pStyle w:val="BodyText"/>
            </w:pPr>
            <w:r w:rsidRPr="00C10510">
              <w:t>Ass</w:t>
            </w:r>
            <w:r w:rsidRPr="00C10510">
              <w:t>essment must ensure:</w:t>
            </w:r>
          </w:p>
          <w:p w:rsidR="00000000" w:rsidRPr="00C10510" w:rsidP="00C10510">
            <w:pPr>
              <w:pStyle w:val="ListBullet"/>
            </w:pPr>
            <w:r w:rsidRPr="00C10510">
              <w:t>Performance of a prescribed range of functions involving known routines and procedures and some accountability for the quality of outcomes would be characteristic.</w:t>
            </w:r>
          </w:p>
          <w:p w:rsidR="00000000" w:rsidRPr="00C10510" w:rsidP="00C10510">
            <w:pPr>
              <w:pStyle w:val="BodyText"/>
            </w:pPr>
          </w:p>
          <w:p w:rsidR="00000000" w:rsidP="00C10510">
            <w:pPr>
              <w:pStyle w:val="ListBullet"/>
              <w:rPr>
                <w:lang w:val="en-NZ"/>
              </w:rPr>
            </w:pPr>
            <w:r w:rsidRPr="00C10510">
              <w:t>Applications may include some complex or non-routine activities invo</w:t>
            </w:r>
            <w:r w:rsidRPr="00C10510">
              <w:t>lving individual responsibility or autonomy and/or collaboration with others as part of a group or team.</w:t>
            </w:r>
          </w:p>
        </w:tc>
      </w:tr>
      <w:tr w:rsidTr="00903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The purpose of this unit is to define the standard of performance to be achieved in the workplace. In undertaking training and as</w:t>
            </w:r>
            <w:r w:rsidRPr="00C10510">
              <w:t>sessment activities related to this unit, consideration should be given to the implementation of appropriate diversity and accessibility practices in order to accommodate people who may have special needs. Additional guidance on these and related matters i</w:t>
            </w:r>
            <w:r w:rsidRPr="00C10510">
              <w:t>s provided in ICA05 Section 1.</w:t>
            </w:r>
          </w:p>
          <w:p w:rsidR="00000000" w:rsidRPr="00C10510" w:rsidP="00C10510">
            <w:pPr>
              <w:pStyle w:val="BodyText"/>
            </w:pPr>
          </w:p>
          <w:p w:rsidR="00000000" w:rsidRPr="00C10510" w:rsidP="00C10510">
            <w:pPr>
              <w:pStyle w:val="ListBullet"/>
            </w:pPr>
            <w:r w:rsidRPr="00C10510">
              <w:t xml:space="preserve">Competency in this unit should be assessed using summative assessment to ensure </w:t>
            </w:r>
            <w:r w:rsidRPr="00C10510">
              <w:t>consistency of performance in a range of contexts. This unit can be assessed either in the workplace or in a simulated environment. However, simulated activities must closely reflect the workplace to enable full demonstration of competency.</w:t>
            </w:r>
          </w:p>
          <w:p w:rsidR="00000000" w:rsidRPr="00C10510" w:rsidP="00C10510">
            <w:pPr>
              <w:pStyle w:val="BodyText"/>
            </w:pPr>
          </w:p>
          <w:p w:rsidR="00000000" w:rsidP="00C10510">
            <w:pPr>
              <w:pStyle w:val="ListBullet"/>
              <w:rPr>
                <w:lang w:val="en-NZ"/>
              </w:rPr>
            </w:pPr>
            <w:r w:rsidRPr="00C10510">
              <w:t>Assessment wi</w:t>
            </w:r>
            <w:r w:rsidRPr="00C10510">
              <w:t>ll usually include observation of real or simulated work processes and procedures and/or performance in a project context as well as questioning on underpinning knowledge and skills. The questioning of team members, supervisors, subordinates, peers and cli</w:t>
            </w:r>
            <w:r w:rsidRPr="00C10510">
              <w:t>ents where appropriate may provide valuable input to the assessment process. The interdependence of units for assessment purposes may vary with the particular project or scenario.</w:t>
            </w:r>
          </w:p>
        </w:tc>
      </w:tr>
      <w:tr w:rsidTr="009038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Holistic assessment with other units re</w:t>
            </w:r>
            <w:r w:rsidRPr="00C10510">
              <w:t>levant to the industry sector, workplace and job role is recommended, for example:</w:t>
            </w:r>
          </w:p>
          <w:p w:rsidR="00000000" w:rsidRPr="00C10510" w:rsidP="00C10510">
            <w:pPr>
              <w:pStyle w:val="ListBullet"/>
            </w:pPr>
            <w:r w:rsidRPr="00C10510">
              <w:t>ICAD2003B Receive and process oral and written communication</w:t>
            </w:r>
          </w:p>
          <w:p w:rsidR="00000000" w:rsidRPr="00C10510" w:rsidP="00C10510">
            <w:pPr>
              <w:pStyle w:val="ListBullet"/>
            </w:pPr>
            <w:r w:rsidRPr="00C10510">
              <w:t>ICAS2016B Record client support requirements</w:t>
            </w:r>
          </w:p>
          <w:p w:rsidR="00000000" w:rsidRPr="00C10510" w:rsidP="00C10510">
            <w:pPr>
              <w:pStyle w:val="ListBullet"/>
            </w:pPr>
            <w:r w:rsidRPr="00C10510">
              <w:t>ICAW2002B Communicate in the workplace</w:t>
            </w:r>
          </w:p>
          <w:p w:rsidR="00000000" w:rsidRPr="00C10510" w:rsidP="00C10510">
            <w:pPr>
              <w:pStyle w:val="ListBullet"/>
            </w:pPr>
            <w:r w:rsidRPr="00C10510">
              <w:t>ICAW2011B Work individually</w:t>
            </w:r>
            <w:r w:rsidRPr="00C10510">
              <w:t xml:space="preserve"> or in a team to achieve organisational goals</w:t>
            </w:r>
          </w:p>
          <w:p w:rsidR="00000000" w:rsidRPr="00C10510" w:rsidP="00C10510">
            <w:pPr>
              <w:pStyle w:val="BodyText"/>
            </w:pPr>
          </w:p>
          <w:p w:rsidR="00000000" w:rsidRPr="00C10510" w:rsidP="00C10510">
            <w:pPr>
              <w:pStyle w:val="BodyText"/>
            </w:pPr>
            <w:r w:rsidRPr="00C10510">
              <w:t>An individual demonstrating this competency would be able to:</w:t>
            </w:r>
          </w:p>
          <w:p w:rsidR="00000000" w:rsidRPr="00C10510" w:rsidP="00C10510">
            <w:pPr>
              <w:pStyle w:val="ListBullet"/>
            </w:pPr>
            <w:r w:rsidRPr="00C10510">
              <w:t>Demonstrate basic operational knowledge in a moderate range of areas</w:t>
            </w:r>
          </w:p>
          <w:p w:rsidR="00000000" w:rsidRPr="00C10510" w:rsidP="00C10510">
            <w:pPr>
              <w:pStyle w:val="ListBullet"/>
            </w:pPr>
            <w:r w:rsidRPr="00C10510">
              <w:t>Apply a defined range of skills</w:t>
            </w:r>
          </w:p>
          <w:p w:rsidR="00000000" w:rsidRPr="00C10510" w:rsidP="00C10510">
            <w:pPr>
              <w:pStyle w:val="ListBullet"/>
            </w:pPr>
            <w:r w:rsidRPr="00C10510">
              <w:t>Apply known solutions to a limited range of p</w:t>
            </w:r>
            <w:r w:rsidRPr="00C10510">
              <w:t>redictable problems</w:t>
            </w:r>
          </w:p>
          <w:p w:rsidR="00000000" w:rsidRPr="00C10510" w:rsidP="00C10510">
            <w:pPr>
              <w:pStyle w:val="ListBullet"/>
            </w:pPr>
            <w:r w:rsidRPr="00C10510">
              <w:t>Perform a range of tasks where choice between a limited range of options is required</w:t>
            </w:r>
          </w:p>
          <w:p w:rsidR="00000000" w:rsidRPr="00C10510" w:rsidP="00C10510">
            <w:pPr>
              <w:pStyle w:val="ListBullet"/>
            </w:pPr>
            <w:r w:rsidRPr="00C10510">
              <w:t>Assess and record information from varied sources</w:t>
            </w:r>
          </w:p>
          <w:p w:rsidR="00000000" w:rsidRPr="00C10510" w:rsidP="00C10510">
            <w:pPr>
              <w:pStyle w:val="ListBullet"/>
            </w:pPr>
            <w:r w:rsidRPr="00C10510">
              <w:t>Take limited responsibility for own outputs in work and learning</w:t>
            </w:r>
          </w:p>
          <w:p w:rsidR="00000000" w:rsidRPr="00C10510" w:rsidP="00C10510">
            <w:pPr>
              <w:pStyle w:val="ListBullet"/>
            </w:pPr>
            <w:r w:rsidRPr="00C10510">
              <w:t>Maintain knowledge of industry products and services</w:t>
            </w:r>
          </w:p>
        </w:tc>
      </w:tr>
    </w:tbl>
    <w:p w:rsidR="009038E0" w:rsidP="00C10510">
      <w:pPr>
        <w:pStyle w:val="BodyText"/>
      </w:pPr>
    </w:p>
    <w:p w:rsidR="009038E0" w:rsidP="00C10510">
      <w:pPr>
        <w:pStyle w:val="BodyText"/>
      </w:pPr>
    </w:p>
    <w:p w:rsidR="00000000" w:rsidRPr="00C10510" w:rsidP="00C10510">
      <w:pPr>
        <w:pStyle w:val="Heading1"/>
      </w:pPr>
      <w:bookmarkStart w:id="11" w:name="O_252318"/>
      <w:bookmarkEnd w:id="11"/>
      <w:r w:rsidRPr="00C10510">
        <w:t>Range Statement</w:t>
      </w:r>
    </w:p>
    <w:tbl>
      <w:tblPr>
        <w:tblW w:w="0" w:type="auto"/>
        <w:tblLayout w:type="fixed"/>
        <w:tblCellMar>
          <w:left w:w="62" w:type="dxa"/>
          <w:right w:w="62" w:type="dxa"/>
        </w:tblCellMar>
        <w:tblLook w:val="0000"/>
      </w:tblPr>
      <w:tblGrid>
        <w:gridCol w:w="3516"/>
        <w:gridCol w:w="5006"/>
      </w:tblGrid>
      <w:tr w:rsidTr="009038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RANGE STATEMENT</w:t>
            </w:r>
          </w:p>
        </w:tc>
      </w:tr>
      <w:tr w:rsidTr="009038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t xml:space="preserve">The range statement relates to the unit of competency as a whole. It allows for different work environments and situations that may affect </w:t>
            </w:r>
            <w:r w:rsidRPr="00C10510">
              <w:t>performance. Bold italicised wording, if used in the performance criteria, is detailed below. Essential operating conditions that may be present with training and assessment (depending on the work situation, needs of the candidate, accessibility of the ite</w:t>
            </w:r>
            <w:r w:rsidRPr="00C10510">
              <w:t>m, and local industry and regional contexts) may also be included.</w:t>
            </w:r>
          </w:p>
        </w:tc>
      </w:tr>
      <w:tr w:rsidTr="009038E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BoldandItalics"/>
              </w:rPr>
              <w:t>Cultural differences</w:t>
            </w:r>
            <w:r w:rsidRPr="00C10510">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Bullet"/>
            </w:pPr>
            <w:r w:rsidRPr="00C10510">
              <w:t>the way people interact with each other</w:t>
            </w:r>
          </w:p>
          <w:p w:rsidR="00000000" w:rsidRPr="00C10510" w:rsidP="00C10510">
            <w:pPr>
              <w:pStyle w:val="ListBullet"/>
            </w:pPr>
            <w:r w:rsidRPr="00C10510">
              <w:t>content of emails and business documents</w:t>
            </w:r>
          </w:p>
          <w:p w:rsidR="00000000" w:rsidRPr="00C10510" w:rsidP="00C10510">
            <w:pPr>
              <w:pStyle w:val="ListBullet"/>
            </w:pPr>
            <w:r w:rsidRPr="00C10510">
              <w:t>design of templates</w:t>
            </w:r>
          </w:p>
          <w:p w:rsidR="00000000" w:rsidP="00C10510">
            <w:pPr>
              <w:pStyle w:val="ListBullet"/>
              <w:rPr>
                <w:lang w:val="en-NZ"/>
              </w:rPr>
            </w:pPr>
            <w:r w:rsidRPr="00C10510">
              <w:t>policies relating to safety standards, customer service, quality, and security</w:t>
            </w:r>
          </w:p>
        </w:tc>
      </w:tr>
      <w:tr w:rsidTr="009038E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BoldandItalics"/>
              </w:rPr>
              <w:t>Support</w:t>
            </w:r>
            <w:r w:rsidRPr="00C10510">
              <w:t xml:space="preserve"> </w:t>
            </w:r>
            <w:r w:rsidRPr="00C10510">
              <w:rPr>
                <w:rStyle w:val="BoldandItalics"/>
              </w:rPr>
              <w:t>person</w:t>
            </w:r>
            <w:r w:rsidRPr="00C10510">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Bullet"/>
            </w:pPr>
            <w:r w:rsidRPr="00C10510">
              <w:t>supervisor</w:t>
            </w:r>
          </w:p>
          <w:p w:rsidR="00000000" w:rsidRPr="00C10510" w:rsidP="00C10510">
            <w:pPr>
              <w:pStyle w:val="ListBullet"/>
            </w:pPr>
            <w:r w:rsidRPr="00C10510">
              <w:t>teacher</w:t>
            </w:r>
          </w:p>
          <w:p w:rsidR="00000000" w:rsidRPr="00C10510" w:rsidP="00C10510">
            <w:pPr>
              <w:pStyle w:val="ListBullet"/>
            </w:pPr>
            <w:r w:rsidRPr="00C10510">
              <w:t>vendor business representative</w:t>
            </w:r>
          </w:p>
          <w:p w:rsidR="00000000" w:rsidRPr="00C10510" w:rsidP="00C10510">
            <w:pPr>
              <w:pStyle w:val="ListBullet"/>
            </w:pPr>
            <w:r w:rsidRPr="00C10510">
              <w:t>help desk person</w:t>
            </w:r>
          </w:p>
          <w:p w:rsidR="00000000" w:rsidP="00C10510">
            <w:pPr>
              <w:pStyle w:val="ListBullet"/>
              <w:rPr>
                <w:lang w:val="en-NZ"/>
              </w:rPr>
            </w:pPr>
            <w:r w:rsidRPr="00C10510">
              <w:t>subject matter expert</w:t>
            </w:r>
          </w:p>
        </w:tc>
      </w:tr>
      <w:tr w:rsidTr="009038E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BoldandItalics"/>
              </w:rPr>
              <w:t>Client</w:t>
            </w:r>
            <w:r w:rsidRPr="00C10510">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Bullet"/>
            </w:pPr>
            <w:r w:rsidRPr="00C10510">
              <w:t>internal depar</w:t>
            </w:r>
            <w:r w:rsidRPr="00C10510">
              <w:t>tments</w:t>
            </w:r>
          </w:p>
          <w:p w:rsidR="00000000" w:rsidRPr="00C10510" w:rsidP="00C10510">
            <w:pPr>
              <w:pStyle w:val="ListBullet"/>
            </w:pPr>
            <w:r w:rsidRPr="00C10510">
              <w:t>external organisations</w:t>
            </w:r>
          </w:p>
          <w:p w:rsidR="00000000" w:rsidRPr="00C10510" w:rsidP="00C10510">
            <w:pPr>
              <w:pStyle w:val="ListBullet"/>
            </w:pPr>
            <w:r w:rsidRPr="00C10510">
              <w:t>individual people</w:t>
            </w:r>
          </w:p>
          <w:p w:rsidR="00000000" w:rsidP="00C10510">
            <w:pPr>
              <w:pStyle w:val="ListBullet"/>
              <w:rPr>
                <w:lang w:val="en-NZ"/>
              </w:rPr>
            </w:pPr>
            <w:r w:rsidRPr="00C10510">
              <w:t>employees</w:t>
            </w:r>
          </w:p>
        </w:tc>
      </w:tr>
      <w:tr w:rsidTr="009038E0">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BoldandItalics"/>
              </w:rPr>
              <w:t>Organisational guidelines</w:t>
            </w:r>
            <w:r w:rsidRPr="00C10510">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ListBullet"/>
            </w:pPr>
            <w:r w:rsidRPr="00C10510">
              <w:t>personal use of emails and internet access</w:t>
            </w:r>
          </w:p>
          <w:p w:rsidR="00000000" w:rsidRPr="00C10510" w:rsidP="00C10510">
            <w:pPr>
              <w:pStyle w:val="ListBullet"/>
            </w:pPr>
            <w:r w:rsidRPr="00C10510">
              <w:t>content of emails</w:t>
            </w:r>
          </w:p>
          <w:p w:rsidR="00000000" w:rsidRPr="00C10510" w:rsidP="00C10510">
            <w:pPr>
              <w:pStyle w:val="ListBullet"/>
            </w:pPr>
            <w:r w:rsidRPr="00C10510">
              <w:t>downloading information and accessing particular websites</w:t>
            </w:r>
          </w:p>
          <w:p w:rsidR="00000000" w:rsidRPr="00C10510" w:rsidP="00C10510">
            <w:pPr>
              <w:pStyle w:val="ListBullet"/>
            </w:pPr>
            <w:r w:rsidRPr="00C10510">
              <w:t>opening mail with attachments</w:t>
            </w:r>
          </w:p>
          <w:p w:rsidR="00000000" w:rsidRPr="00C10510" w:rsidP="00C10510">
            <w:pPr>
              <w:pStyle w:val="ListBullet"/>
            </w:pPr>
            <w:r w:rsidRPr="00C10510">
              <w:t>virus risk (MS windows OS and Mac OS only)</w:t>
            </w:r>
          </w:p>
          <w:p w:rsidR="00000000" w:rsidRPr="00C10510" w:rsidP="00C10510">
            <w:pPr>
              <w:pStyle w:val="ListBullet"/>
            </w:pPr>
            <w:r w:rsidRPr="00C10510">
              <w:t>dispute resolution</w:t>
            </w:r>
          </w:p>
          <w:p w:rsidR="00000000" w:rsidRPr="00C10510" w:rsidP="00C10510">
            <w:pPr>
              <w:pStyle w:val="ListBullet"/>
            </w:pPr>
            <w:r w:rsidRPr="00C10510">
              <w:t>document procedures and templates</w:t>
            </w:r>
          </w:p>
          <w:p w:rsidR="00000000" w:rsidRPr="00C10510" w:rsidP="00C10510">
            <w:pPr>
              <w:pStyle w:val="ListBullet"/>
            </w:pPr>
            <w:r w:rsidRPr="00C10510">
              <w:t>communication methods</w:t>
            </w:r>
          </w:p>
          <w:p w:rsidR="00000000" w:rsidRPr="00C10510" w:rsidP="00C10510">
            <w:pPr>
              <w:pStyle w:val="ListBullet"/>
            </w:pPr>
            <w:r w:rsidRPr="00C10510">
              <w:t>financial control mechanisms</w:t>
            </w:r>
          </w:p>
        </w:tc>
      </w:tr>
    </w:tbl>
    <w:p w:rsidR="009038E0" w:rsidP="00C10510">
      <w:pPr>
        <w:pStyle w:val="BodyText"/>
      </w:pPr>
    </w:p>
    <w:p w:rsidR="009038E0" w:rsidP="00C10510">
      <w:pPr>
        <w:pStyle w:val="BodyText"/>
      </w:pPr>
    </w:p>
    <w:p w:rsidR="00000000" w:rsidRPr="00C10510" w:rsidP="00C10510">
      <w:pPr>
        <w:pStyle w:val="Heading1"/>
      </w:pPr>
      <w:bookmarkStart w:id="12" w:name="O_207911"/>
      <w:bookmarkEnd w:id="12"/>
      <w:r w:rsidRPr="00C10510">
        <w:t>Unit Sector(s)</w:t>
      </w:r>
    </w:p>
    <w:tbl>
      <w:tblPr>
        <w:tblW w:w="0" w:type="auto"/>
        <w:tblLayout w:type="fixed"/>
        <w:tblCellMar>
          <w:left w:w="62" w:type="dxa"/>
          <w:right w:w="62" w:type="dxa"/>
        </w:tblCellMar>
        <w:tblLook w:val="0000"/>
      </w:tblPr>
      <w:tblGrid>
        <w:gridCol w:w="2618"/>
        <w:gridCol w:w="5904"/>
      </w:tblGrid>
      <w:tr w:rsidTr="009038E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r w:rsidRPr="00C10510">
              <w:t>Support</w:t>
            </w:r>
          </w:p>
        </w:tc>
      </w:tr>
    </w:tbl>
    <w:p w:rsidR="009038E0" w:rsidP="00C10510">
      <w:pPr>
        <w:pStyle w:val="BodyText"/>
      </w:pPr>
    </w:p>
    <w:p w:rsidR="009038E0" w:rsidP="00C10510">
      <w:pPr>
        <w:pStyle w:val="BodyText"/>
      </w:pPr>
    </w:p>
    <w:p w:rsidR="00000000" w:rsidRPr="00C10510" w:rsidP="00C10510">
      <w:pPr>
        <w:pStyle w:val="Heading1"/>
      </w:pPr>
      <w:bookmarkStart w:id="13" w:name="O_207908"/>
      <w:bookmarkEnd w:id="13"/>
      <w:r w:rsidRPr="00C10510">
        <w:t>Co-requisite units</w:t>
      </w:r>
    </w:p>
    <w:tbl>
      <w:tblPr>
        <w:tblW w:w="0" w:type="auto"/>
        <w:tblLayout w:type="fixed"/>
        <w:tblCellMar>
          <w:left w:w="62" w:type="dxa"/>
          <w:right w:w="62" w:type="dxa"/>
        </w:tblCellMar>
        <w:tblLook w:val="0000"/>
      </w:tblPr>
      <w:tblGrid>
        <w:gridCol w:w="2641"/>
        <w:gridCol w:w="1322"/>
        <w:gridCol w:w="4559"/>
      </w:tblGrid>
      <w:tr w:rsidTr="009038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p>
        </w:tc>
      </w:tr>
      <w:tr w:rsidTr="009038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p>
        </w:tc>
      </w:tr>
      <w:tr w:rsidTr="009038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p>
        </w:tc>
      </w:tr>
    </w:tbl>
    <w:p w:rsidR="009038E0" w:rsidP="00C10510">
      <w:pPr>
        <w:pStyle w:val="BodyText"/>
      </w:pPr>
    </w:p>
    <w:p w:rsidR="009038E0" w:rsidP="00C10510">
      <w:pPr>
        <w:pStyle w:val="BodyText"/>
      </w:pPr>
    </w:p>
    <w:p w:rsidR="00000000" w:rsidRPr="00C10510" w:rsidP="00C10510">
      <w:pPr>
        <w:pStyle w:val="Heading1"/>
      </w:pPr>
      <w:bookmarkStart w:id="14" w:name="O_207910"/>
      <w:bookmarkEnd w:id="14"/>
      <w:r w:rsidRPr="00C10510">
        <w:t>Competency field</w:t>
      </w:r>
    </w:p>
    <w:tbl>
      <w:tblPr>
        <w:tblW w:w="0" w:type="auto"/>
        <w:tblLayout w:type="fixed"/>
        <w:tblCellMar>
          <w:left w:w="62" w:type="dxa"/>
          <w:right w:w="62" w:type="dxa"/>
        </w:tblCellMar>
        <w:tblLook w:val="0000"/>
      </w:tblPr>
      <w:tblGrid>
        <w:gridCol w:w="2784"/>
        <w:gridCol w:w="5738"/>
      </w:tblGrid>
      <w:tr w:rsidTr="009038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10">
            <w:pPr>
              <w:pStyle w:val="BodyText"/>
              <w:rPr>
                <w:lang w:val="en-NZ"/>
              </w:rPr>
            </w:pPr>
            <w:r w:rsidRPr="00C1051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10" w:rsidP="00C10510">
            <w:pPr>
              <w:pStyle w:val="BodyText"/>
            </w:pPr>
          </w:p>
        </w:tc>
      </w:tr>
    </w:tbl>
    <w:p w:rsidR="009038E0" w:rsidP="00C10510">
      <w:pPr>
        <w:pStyle w:val="BodyText"/>
      </w:pPr>
    </w:p>
    <w:p w:rsidR="009038E0" w:rsidP="00C10510">
      <w:pPr>
        <w:pStyle w:val="BodyText"/>
      </w:pPr>
    </w:p>
    <w:p w:rsidR="00000000" w:rsidRPr="00C10510" w:rsidP="00C10510"/>
    <w:sectPr w:rsidSect="00C105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8E0" w:rsidP="00903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E0" w:rsidP="00C10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38E0" w:rsidP="00C105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38E0" w:rsidP="00C105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8E0" w:rsidP="009038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8E0" w:rsidP="00C10510">
    <w:pPr>
      <w:pStyle w:val="Header"/>
      <w:framePr w:wrap="around"/>
    </w:pPr>
    <w:r>
      <w:fldChar w:fldCharType="begin"/>
    </w:r>
    <w:r>
      <w:instrText xml:space="preserve"> TITLE   \* MERGEFORMAT </w:instrText>
    </w:r>
    <w:r>
      <w:fldChar w:fldCharType="separate"/>
    </w:r>
    <w:r>
      <w:t>ICAS2009B Interact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8E0" w:rsidP="00C105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5AC5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76D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5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510"/>
    <w:pPr>
      <w:spacing w:before="360" w:after="60"/>
      <w:outlineLvl w:val="0"/>
    </w:pPr>
    <w:rPr>
      <w:sz w:val="32"/>
    </w:rPr>
  </w:style>
  <w:style w:type="paragraph" w:styleId="Heading2">
    <w:name w:val="heading 2"/>
    <w:basedOn w:val="HeadingBase"/>
    <w:next w:val="BodyText"/>
    <w:link w:val="Heading2Char"/>
    <w:qFormat/>
    <w:rsid w:val="00C10510"/>
    <w:pPr>
      <w:keepLines/>
      <w:spacing w:before="240" w:after="120"/>
      <w:outlineLvl w:val="1"/>
    </w:pPr>
    <w:rPr>
      <w:sz w:val="28"/>
      <w:szCs w:val="40"/>
    </w:rPr>
  </w:style>
  <w:style w:type="paragraph" w:styleId="Heading3">
    <w:name w:val="heading 3"/>
    <w:basedOn w:val="HeadingBase"/>
    <w:next w:val="BodyText"/>
    <w:link w:val="Heading3Char"/>
    <w:qFormat/>
    <w:rsid w:val="00C10510"/>
    <w:pPr>
      <w:spacing w:before="180" w:after="120"/>
      <w:outlineLvl w:val="2"/>
    </w:pPr>
    <w:rPr>
      <w:spacing w:val="-10"/>
      <w:kern w:val="32"/>
    </w:rPr>
  </w:style>
  <w:style w:type="paragraph" w:styleId="Heading4">
    <w:name w:val="heading 4"/>
    <w:basedOn w:val="HeadingBase"/>
    <w:next w:val="BodyText"/>
    <w:link w:val="Heading4Char"/>
    <w:qFormat/>
    <w:rsid w:val="00C10510"/>
    <w:pPr>
      <w:spacing w:before="160" w:after="120"/>
      <w:outlineLvl w:val="3"/>
    </w:pPr>
    <w:rPr>
      <w:sz w:val="22"/>
    </w:rPr>
  </w:style>
  <w:style w:type="paragraph" w:styleId="Heading5">
    <w:name w:val="heading 5"/>
    <w:basedOn w:val="HeadingBase"/>
    <w:next w:val="Normal"/>
    <w:link w:val="Heading5Char"/>
    <w:qFormat/>
    <w:rsid w:val="00C10510"/>
    <w:pPr>
      <w:spacing w:before="80"/>
      <w:outlineLvl w:val="4"/>
    </w:pPr>
    <w:rPr>
      <w:color w:val="918585"/>
      <w:sz w:val="20"/>
    </w:rPr>
  </w:style>
  <w:style w:type="paragraph" w:styleId="Heading6">
    <w:name w:val="heading 6"/>
    <w:basedOn w:val="HeadingBase"/>
    <w:next w:val="Normal"/>
    <w:link w:val="Heading6Char"/>
    <w:qFormat/>
    <w:rsid w:val="00C10510"/>
    <w:pPr>
      <w:spacing w:before="60"/>
      <w:outlineLvl w:val="5"/>
    </w:pPr>
    <w:rPr>
      <w:color w:val="918585"/>
      <w:sz w:val="20"/>
    </w:rPr>
  </w:style>
  <w:style w:type="paragraph" w:styleId="Heading7">
    <w:name w:val="heading 7"/>
    <w:basedOn w:val="Normal"/>
    <w:next w:val="Normal"/>
    <w:link w:val="Heading7Char"/>
    <w:qFormat/>
    <w:rsid w:val="00C10510"/>
    <w:pPr>
      <w:ind w:left="720"/>
      <w:outlineLvl w:val="6"/>
    </w:pPr>
    <w:rPr>
      <w:i/>
    </w:rPr>
  </w:style>
  <w:style w:type="paragraph" w:styleId="Heading8">
    <w:name w:val="heading 8"/>
    <w:basedOn w:val="Normal"/>
    <w:next w:val="Normal"/>
    <w:link w:val="Heading8Char"/>
    <w:qFormat/>
    <w:rsid w:val="00C10510"/>
    <w:pPr>
      <w:ind w:left="720"/>
      <w:outlineLvl w:val="7"/>
    </w:pPr>
    <w:rPr>
      <w:i/>
    </w:rPr>
  </w:style>
  <w:style w:type="paragraph" w:styleId="Heading9">
    <w:name w:val="heading 9"/>
    <w:basedOn w:val="Normal"/>
    <w:next w:val="Normal"/>
    <w:link w:val="Heading9Char"/>
    <w:qFormat/>
    <w:rsid w:val="00C10510"/>
    <w:pPr>
      <w:ind w:left="720"/>
      <w:outlineLvl w:val="8"/>
    </w:pPr>
    <w:rPr>
      <w:i/>
    </w:rPr>
  </w:style>
  <w:style w:type="character" w:default="1" w:styleId="DefaultParagraphFont">
    <w:name w:val="Default Paragraph Font"/>
    <w:uiPriority w:val="1"/>
    <w:unhideWhenUsed/>
    <w:rsid w:val="00C10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510"/>
  </w:style>
  <w:style w:type="character" w:customStyle="1" w:styleId="Heading1Char">
    <w:name w:val="Heading 1 Char"/>
    <w:link w:val="Heading1"/>
    <w:rsid w:val="00C10510"/>
    <w:rPr>
      <w:rFonts w:ascii="Times New Roman" w:eastAsia="Times New Roman" w:hAnsi="Times New Roman" w:cs="Times New Roman"/>
      <w:b/>
      <w:sz w:val="32"/>
      <w:szCs w:val="20"/>
      <w:lang w:eastAsia="en-US"/>
    </w:rPr>
  </w:style>
  <w:style w:type="paragraph" w:styleId="BodyText">
    <w:name w:val="Body Text"/>
    <w:basedOn w:val="Normal"/>
    <w:link w:val="BodyTextChar"/>
    <w:rsid w:val="00C10510"/>
    <w:pPr>
      <w:spacing w:before="120" w:after="120"/>
      <w:contextualSpacing/>
    </w:pPr>
    <w:rPr>
      <w:rFonts w:ascii="Times New Roman" w:hAnsi="Times New Roman"/>
      <w:sz w:val="24"/>
      <w:szCs w:val="22"/>
    </w:rPr>
  </w:style>
  <w:style w:type="character" w:customStyle="1" w:styleId="BodyTextChar">
    <w:name w:val="Body Text Char"/>
    <w:link w:val="BodyText"/>
    <w:rsid w:val="00C10510"/>
    <w:rPr>
      <w:rFonts w:ascii="Times New Roman" w:eastAsia="Times New Roman" w:hAnsi="Times New Roman" w:cs="Times New Roman"/>
      <w:sz w:val="24"/>
      <w:lang w:val="en-US" w:eastAsia="en-US"/>
    </w:rPr>
  </w:style>
  <w:style w:type="paragraph" w:styleId="Footer">
    <w:name w:val="footer"/>
    <w:basedOn w:val="Normal"/>
    <w:link w:val="FooterChar"/>
    <w:rsid w:val="00C10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0510"/>
    <w:rPr>
      <w:rFonts w:ascii="Times New Roman" w:eastAsia="Times New Roman" w:hAnsi="Times New Roman" w:cs="Times New Roman"/>
      <w:sz w:val="16"/>
      <w:lang w:val="en-US" w:eastAsia="en-US"/>
    </w:rPr>
  </w:style>
  <w:style w:type="paragraph" w:styleId="List">
    <w:name w:val="List"/>
    <w:basedOn w:val="BodyText"/>
    <w:next w:val="BodyText"/>
    <w:rsid w:val="00C10510"/>
    <w:pPr>
      <w:tabs>
        <w:tab w:val="left" w:pos="340"/>
      </w:tabs>
      <w:spacing w:before="60" w:after="60"/>
      <w:ind w:left="340" w:hanging="340"/>
    </w:pPr>
  </w:style>
  <w:style w:type="paragraph" w:styleId="ListBullet">
    <w:name w:val="List Bullet"/>
    <w:basedOn w:val="List"/>
    <w:rsid w:val="00C10510"/>
    <w:pPr>
      <w:numPr>
        <w:numId w:val="12"/>
      </w:numPr>
      <w:tabs>
        <w:tab w:val="clear" w:pos="340"/>
      </w:tabs>
      <w:spacing w:before="40" w:after="40"/>
    </w:pPr>
  </w:style>
  <w:style w:type="character" w:customStyle="1" w:styleId="SpecialBold">
    <w:name w:val="Special Bold"/>
    <w:rsid w:val="00C10510"/>
    <w:rPr>
      <w:b/>
      <w:spacing w:val="0"/>
    </w:rPr>
  </w:style>
  <w:style w:type="paragraph" w:styleId="Header">
    <w:name w:val="header"/>
    <w:basedOn w:val="Normal"/>
    <w:link w:val="HeaderChar"/>
    <w:rsid w:val="00C10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05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510"/>
    <w:pPr>
      <w:spacing w:before="240" w:after="120"/>
      <w:outlineLvl w:val="0"/>
    </w:pPr>
    <w:rPr>
      <w:rFonts w:ascii="Times New Roman" w:hAnsi="Times New Roman"/>
      <w:b/>
      <w:sz w:val="28"/>
    </w:rPr>
  </w:style>
  <w:style w:type="paragraph" w:customStyle="1" w:styleId="AllowPageBreak">
    <w:name w:val="AllowPageBreak"/>
    <w:rsid w:val="00C105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510"/>
    <w:pPr>
      <w:tabs>
        <w:tab w:val="left" w:pos="680"/>
      </w:tabs>
      <w:spacing w:before="60" w:after="60"/>
      <w:ind w:left="680" w:hanging="340"/>
    </w:pPr>
  </w:style>
  <w:style w:type="character" w:customStyle="1" w:styleId="BoldandItalics">
    <w:name w:val="Bold and Italics"/>
    <w:qFormat/>
    <w:rsid w:val="00C10510"/>
    <w:rPr>
      <w:b/>
      <w:i/>
      <w:u w:val="none"/>
    </w:rPr>
  </w:style>
  <w:style w:type="character" w:customStyle="1" w:styleId="Heading2Char">
    <w:name w:val="Heading 2 Char"/>
    <w:link w:val="Heading2"/>
    <w:rsid w:val="00C10510"/>
    <w:rPr>
      <w:rFonts w:ascii="Times New Roman" w:eastAsia="Times New Roman" w:hAnsi="Times New Roman" w:cs="Times New Roman"/>
      <w:b/>
      <w:sz w:val="28"/>
      <w:szCs w:val="40"/>
      <w:lang w:eastAsia="en-US"/>
    </w:rPr>
  </w:style>
  <w:style w:type="character" w:customStyle="1" w:styleId="Heading3Char">
    <w:name w:val="Heading 3 Char"/>
    <w:link w:val="Heading3"/>
    <w:rsid w:val="00C105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0510"/>
    <w:rPr>
      <w:rFonts w:ascii="Times New Roman" w:eastAsia="Times New Roman" w:hAnsi="Times New Roman" w:cs="Times New Roman"/>
      <w:b/>
      <w:szCs w:val="20"/>
      <w:lang w:eastAsia="en-US"/>
    </w:rPr>
  </w:style>
  <w:style w:type="character" w:customStyle="1" w:styleId="Heading5Char">
    <w:name w:val="Heading 5 Char"/>
    <w:link w:val="Heading5"/>
    <w:rsid w:val="00C105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0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5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5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510"/>
    <w:rPr>
      <w:rFonts w:ascii="Courier New" w:eastAsia="Times New Roman" w:hAnsi="Courier New" w:cs="Times New Roman"/>
      <w:i/>
      <w:szCs w:val="20"/>
      <w:lang w:val="en-US" w:eastAsia="en-US"/>
    </w:rPr>
  </w:style>
  <w:style w:type="paragraph" w:customStyle="1" w:styleId="HeadingBase">
    <w:name w:val="Heading Base"/>
    <w:rsid w:val="00C10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510"/>
    <w:pPr>
      <w:tabs>
        <w:tab w:val="right" w:leader="dot" w:pos="9072"/>
      </w:tabs>
      <w:ind w:left="567"/>
    </w:pPr>
    <w:rPr>
      <w:szCs w:val="22"/>
    </w:rPr>
  </w:style>
  <w:style w:type="paragraph" w:customStyle="1" w:styleId="TOCBase">
    <w:name w:val="TOC Base"/>
    <w:rsid w:val="00C10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510"/>
    <w:pPr>
      <w:tabs>
        <w:tab w:val="right" w:leader="dot" w:pos="9072"/>
      </w:tabs>
      <w:spacing w:before="40" w:after="40"/>
      <w:ind w:left="284"/>
    </w:pPr>
    <w:rPr>
      <w:rFonts w:ascii="Times New Roman" w:hAnsi="Times New Roman"/>
    </w:rPr>
  </w:style>
  <w:style w:type="paragraph" w:styleId="TOC1">
    <w:name w:val="toc 1"/>
    <w:basedOn w:val="TOCBase"/>
    <w:next w:val="Normal"/>
    <w:rsid w:val="00C105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510"/>
    <w:pPr>
      <w:spacing w:before="5040"/>
      <w:jc w:val="center"/>
    </w:pPr>
    <w:rPr>
      <w:sz w:val="48"/>
      <w:szCs w:val="72"/>
      <w:lang w:val="en-US"/>
    </w:rPr>
  </w:style>
  <w:style w:type="character" w:customStyle="1" w:styleId="TitleChar">
    <w:name w:val="Title Char"/>
    <w:link w:val="Title"/>
    <w:rsid w:val="00C10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510"/>
    <w:pPr>
      <w:tabs>
        <w:tab w:val="left" w:pos="3600"/>
        <w:tab w:val="left" w:pos="3958"/>
      </w:tabs>
    </w:pPr>
  </w:style>
  <w:style w:type="paragraph" w:customStyle="1" w:styleId="Note">
    <w:name w:val="Note"/>
    <w:basedOn w:val="BodyText"/>
    <w:rsid w:val="00C105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510"/>
    <w:pPr>
      <w:framePr w:wrap="auto" w:hAnchor="text" w:y="6049"/>
    </w:pPr>
    <w:rPr>
      <w:color w:val="000000"/>
      <w:sz w:val="40"/>
    </w:rPr>
  </w:style>
  <w:style w:type="paragraph" w:customStyle="1" w:styleId="TOCTitle">
    <w:name w:val="TOCTitle"/>
    <w:basedOn w:val="Heading1"/>
    <w:rsid w:val="00C10510"/>
    <w:pPr>
      <w:spacing w:after="240"/>
      <w:jc w:val="center"/>
      <w:outlineLvl w:val="9"/>
    </w:pPr>
    <w:rPr>
      <w:caps/>
    </w:rPr>
  </w:style>
  <w:style w:type="paragraph" w:customStyle="1" w:styleId="Version">
    <w:name w:val="Version"/>
    <w:rsid w:val="00C105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510"/>
    <w:pPr>
      <w:numPr>
        <w:numId w:val="13"/>
      </w:numPr>
      <w:tabs>
        <w:tab w:val="clear" w:pos="680"/>
      </w:tabs>
    </w:pPr>
  </w:style>
  <w:style w:type="paragraph" w:styleId="Index1">
    <w:name w:val="index 1"/>
    <w:basedOn w:val="Normal"/>
    <w:next w:val="Normal"/>
    <w:semiHidden/>
    <w:rsid w:val="00C10510"/>
    <w:pPr>
      <w:keepNext w:val="0"/>
      <w:tabs>
        <w:tab w:val="right" w:pos="4176"/>
      </w:tabs>
      <w:ind w:left="198" w:hanging="198"/>
    </w:pPr>
    <w:rPr>
      <w:rFonts w:ascii="Garamond" w:hAnsi="Garamond"/>
    </w:rPr>
  </w:style>
  <w:style w:type="paragraph" w:styleId="IndexHeading">
    <w:name w:val="index heading"/>
    <w:basedOn w:val="Normal"/>
    <w:next w:val="Index1"/>
    <w:semiHidden/>
    <w:rsid w:val="00C10510"/>
    <w:pPr>
      <w:spacing w:before="120" w:after="120"/>
    </w:pPr>
    <w:rPr>
      <w:rFonts w:ascii="Arial" w:hAnsi="Arial"/>
      <w:b/>
      <w:color w:val="918585"/>
      <w:sz w:val="24"/>
    </w:rPr>
  </w:style>
  <w:style w:type="paragraph" w:customStyle="1" w:styleId="Chapter">
    <w:name w:val="Chapter"/>
    <w:basedOn w:val="Normal"/>
    <w:rsid w:val="00C10510"/>
    <w:pPr>
      <w:spacing w:before="240"/>
    </w:pPr>
    <w:rPr>
      <w:rFonts w:ascii="Times New Roman" w:hAnsi="Times New Roman"/>
      <w:smallCaps/>
      <w:spacing w:val="80"/>
      <w:sz w:val="28"/>
    </w:rPr>
  </w:style>
  <w:style w:type="paragraph" w:customStyle="1" w:styleId="InChapter">
    <w:name w:val="InChapter"/>
    <w:basedOn w:val="Heading3"/>
    <w:rsid w:val="00C10510"/>
    <w:pPr>
      <w:spacing w:after="240"/>
      <w:outlineLvl w:val="9"/>
    </w:pPr>
    <w:rPr>
      <w:noProof/>
    </w:rPr>
  </w:style>
  <w:style w:type="paragraph" w:styleId="Index2">
    <w:name w:val="index 2"/>
    <w:basedOn w:val="Normal"/>
    <w:next w:val="Normal"/>
    <w:semiHidden/>
    <w:rsid w:val="00C10510"/>
    <w:pPr>
      <w:tabs>
        <w:tab w:val="right" w:pos="4176"/>
      </w:tabs>
      <w:ind w:left="568" w:hanging="284"/>
    </w:pPr>
    <w:rPr>
      <w:rFonts w:ascii="Garamond" w:hAnsi="Garamond"/>
    </w:rPr>
  </w:style>
  <w:style w:type="paragraph" w:customStyle="1" w:styleId="Byline">
    <w:name w:val="Byline"/>
    <w:rsid w:val="00C10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510"/>
    <w:pPr>
      <w:tabs>
        <w:tab w:val="clear" w:pos="3600"/>
        <w:tab w:val="clear" w:pos="3958"/>
      </w:tabs>
      <w:jc w:val="right"/>
    </w:pPr>
  </w:style>
  <w:style w:type="character" w:styleId="Emphasis">
    <w:name w:val="Emphasis"/>
    <w:qFormat/>
    <w:rsid w:val="00C10510"/>
    <w:rPr>
      <w:i/>
    </w:rPr>
  </w:style>
  <w:style w:type="paragraph" w:styleId="Caption">
    <w:name w:val="caption"/>
    <w:basedOn w:val="BodyText"/>
    <w:next w:val="Normal"/>
    <w:qFormat/>
    <w:rsid w:val="00C10510"/>
    <w:pPr>
      <w:framePr w:w="2268" w:hSpace="181" w:vSpace="181" w:wrap="around" w:vAnchor="text" w:hAnchor="page" w:x="1135" w:y="285" w:anchorLock="1"/>
    </w:pPr>
    <w:rPr>
      <w:i/>
    </w:rPr>
  </w:style>
  <w:style w:type="paragraph" w:customStyle="1" w:styleId="MiniTOCTitle">
    <w:name w:val="MiniTOCTitle"/>
    <w:basedOn w:val="Heading4"/>
    <w:rsid w:val="00C10510"/>
    <w:pPr>
      <w:spacing w:before="240"/>
      <w:outlineLvl w:val="9"/>
    </w:pPr>
    <w:rPr>
      <w:noProof/>
      <w:sz w:val="24"/>
    </w:rPr>
  </w:style>
  <w:style w:type="paragraph" w:customStyle="1" w:styleId="MiniTOCItem">
    <w:name w:val="MiniTOCItem"/>
    <w:basedOn w:val="ListBullet"/>
    <w:rsid w:val="00C10510"/>
    <w:pPr>
      <w:numPr>
        <w:numId w:val="0"/>
      </w:numPr>
      <w:tabs>
        <w:tab w:val="right" w:leader="dot" w:pos="6521"/>
      </w:tabs>
      <w:spacing w:before="0" w:after="0"/>
    </w:pPr>
  </w:style>
  <w:style w:type="paragraph" w:customStyle="1" w:styleId="TOFTitle">
    <w:name w:val="TOFTitle"/>
    <w:basedOn w:val="TOCTitle"/>
    <w:rsid w:val="00C10510"/>
  </w:style>
  <w:style w:type="paragraph" w:styleId="TableofFigures">
    <w:name w:val="table of figures"/>
    <w:basedOn w:val="Normal"/>
    <w:next w:val="Normal"/>
    <w:semiHidden/>
    <w:rsid w:val="00C10510"/>
    <w:pPr>
      <w:tabs>
        <w:tab w:val="right" w:leader="dot" w:pos="9072"/>
      </w:tabs>
      <w:ind w:left="970" w:hanging="403"/>
    </w:pPr>
    <w:rPr>
      <w:rFonts w:ascii="Times New Roman" w:hAnsi="Times New Roman"/>
      <w:b/>
    </w:rPr>
  </w:style>
  <w:style w:type="paragraph" w:styleId="ListNumber">
    <w:name w:val="List Number"/>
    <w:basedOn w:val="List"/>
    <w:rsid w:val="00C10510"/>
    <w:pPr>
      <w:numPr>
        <w:numId w:val="10"/>
      </w:numPr>
    </w:pPr>
  </w:style>
  <w:style w:type="character" w:customStyle="1" w:styleId="WingdingSymbols">
    <w:name w:val="Wingding Symbols"/>
    <w:rsid w:val="00C10510"/>
    <w:rPr>
      <w:rFonts w:ascii="Wingdings" w:hAnsi="Wingdings"/>
    </w:rPr>
  </w:style>
  <w:style w:type="paragraph" w:customStyle="1" w:styleId="TableHeading">
    <w:name w:val="Table Heading"/>
    <w:basedOn w:val="HeadingBase"/>
    <w:rsid w:val="00C10510"/>
    <w:pPr>
      <w:keepLines/>
      <w:pBdr>
        <w:bottom w:val="single" w:sz="6" w:space="1" w:color="918585"/>
      </w:pBdr>
      <w:spacing w:before="240"/>
    </w:pPr>
  </w:style>
  <w:style w:type="character" w:customStyle="1" w:styleId="HotSpot">
    <w:name w:val="HotSpot"/>
    <w:rsid w:val="00C10510"/>
    <w:rPr>
      <w:color w:val="0033CC"/>
      <w:u w:val="none"/>
    </w:rPr>
  </w:style>
  <w:style w:type="paragraph" w:customStyle="1" w:styleId="BodyTextRight">
    <w:name w:val="Body Text Right"/>
    <w:basedOn w:val="BodyText"/>
    <w:rsid w:val="00C10510"/>
    <w:pPr>
      <w:spacing w:before="0" w:after="0"/>
      <w:jc w:val="right"/>
    </w:pPr>
  </w:style>
  <w:style w:type="paragraph" w:styleId="Index3">
    <w:name w:val="index 3"/>
    <w:basedOn w:val="ListNumber2"/>
    <w:next w:val="Normal"/>
    <w:semiHidden/>
    <w:rsid w:val="00C10510"/>
    <w:pPr>
      <w:numPr>
        <w:numId w:val="0"/>
      </w:numPr>
      <w:tabs>
        <w:tab w:val="right" w:leader="dot" w:pos="4176"/>
      </w:tabs>
    </w:pPr>
  </w:style>
  <w:style w:type="paragraph" w:styleId="ListNumber2">
    <w:name w:val="List Number 2"/>
    <w:basedOn w:val="List2"/>
    <w:rsid w:val="00C10510"/>
    <w:pPr>
      <w:numPr>
        <w:numId w:val="9"/>
      </w:numPr>
      <w:tabs>
        <w:tab w:val="clear" w:pos="1060"/>
      </w:tabs>
    </w:pPr>
  </w:style>
  <w:style w:type="paragraph" w:customStyle="1" w:styleId="MarginNote">
    <w:name w:val="Margin Note"/>
    <w:basedOn w:val="BodyText"/>
    <w:rsid w:val="00C10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05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510"/>
    <w:rPr>
      <w:sz w:val="32"/>
    </w:rPr>
  </w:style>
  <w:style w:type="paragraph" w:customStyle="1" w:styleId="HeadingProcedure">
    <w:name w:val="Heading Procedure"/>
    <w:basedOn w:val="HeadingBase"/>
    <w:next w:val="Normal"/>
    <w:rsid w:val="00C10510"/>
    <w:pPr>
      <w:tabs>
        <w:tab w:val="left" w:pos="0"/>
      </w:tabs>
      <w:spacing w:before="120" w:after="60"/>
    </w:pPr>
    <w:rPr>
      <w:i/>
      <w:color w:val="918585"/>
      <w:sz w:val="22"/>
    </w:rPr>
  </w:style>
  <w:style w:type="paragraph" w:customStyle="1" w:styleId="TableBodyText">
    <w:name w:val="Table Body Text"/>
    <w:basedOn w:val="BodyText"/>
    <w:rsid w:val="00C10510"/>
    <w:pPr>
      <w:spacing w:before="60" w:after="60"/>
    </w:pPr>
  </w:style>
  <w:style w:type="paragraph" w:styleId="ListContinue">
    <w:name w:val="List Continue"/>
    <w:basedOn w:val="List"/>
    <w:rsid w:val="00C10510"/>
    <w:pPr>
      <w:ind w:firstLine="0"/>
    </w:pPr>
  </w:style>
  <w:style w:type="paragraph" w:customStyle="1" w:styleId="ListNote">
    <w:name w:val="List Note"/>
    <w:basedOn w:val="List"/>
    <w:rsid w:val="00C10510"/>
    <w:pPr>
      <w:pBdr>
        <w:top w:val="single" w:sz="6" w:space="2" w:color="918585"/>
        <w:bottom w:val="single" w:sz="6" w:space="2" w:color="918585"/>
      </w:pBdr>
      <w:tabs>
        <w:tab w:val="left" w:pos="1021"/>
      </w:tabs>
      <w:ind w:firstLine="0"/>
    </w:pPr>
  </w:style>
  <w:style w:type="paragraph" w:customStyle="1" w:styleId="Warning">
    <w:name w:val="Warning"/>
    <w:basedOn w:val="BodyText"/>
    <w:rsid w:val="00C10510"/>
    <w:pPr>
      <w:shd w:val="clear" w:color="auto" w:fill="D9D9D9"/>
      <w:tabs>
        <w:tab w:val="left" w:pos="992"/>
      </w:tabs>
      <w:ind w:left="119" w:right="119"/>
    </w:pPr>
    <w:rPr>
      <w:sz w:val="20"/>
    </w:rPr>
  </w:style>
  <w:style w:type="paragraph" w:customStyle="1" w:styleId="MarginIcons">
    <w:name w:val="Margin Icons"/>
    <w:basedOn w:val="BodyText"/>
    <w:rsid w:val="00C105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0510"/>
    <w:rPr>
      <w:rFonts w:ascii="Courier New" w:hAnsi="Courier New"/>
    </w:rPr>
  </w:style>
  <w:style w:type="paragraph" w:customStyle="1" w:styleId="NoteBullet">
    <w:name w:val="Note Bullet"/>
    <w:basedOn w:val="Note"/>
    <w:rsid w:val="00C10510"/>
    <w:pPr>
      <w:tabs>
        <w:tab w:val="clear" w:pos="680"/>
      </w:tabs>
      <w:spacing w:before="60" w:after="60"/>
    </w:pPr>
  </w:style>
  <w:style w:type="paragraph" w:customStyle="1" w:styleId="SubHeading2">
    <w:name w:val="SubHeading2"/>
    <w:basedOn w:val="HeadingBase"/>
    <w:rsid w:val="00C10510"/>
    <w:pPr>
      <w:spacing w:before="240" w:after="60"/>
    </w:pPr>
    <w:rPr>
      <w:sz w:val="20"/>
    </w:rPr>
  </w:style>
  <w:style w:type="paragraph" w:customStyle="1" w:styleId="SubHeading1">
    <w:name w:val="SubHeading1"/>
    <w:basedOn w:val="HeadingBase"/>
    <w:rsid w:val="00C10510"/>
    <w:pPr>
      <w:spacing w:before="240" w:after="60"/>
    </w:pPr>
    <w:rPr>
      <w:color w:val="918585"/>
      <w:sz w:val="22"/>
    </w:rPr>
  </w:style>
  <w:style w:type="paragraph" w:customStyle="1" w:styleId="SideHeading">
    <w:name w:val="Side Heading"/>
    <w:basedOn w:val="HeadingBase"/>
    <w:rsid w:val="00C10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510"/>
    <w:pPr>
      <w:tabs>
        <w:tab w:val="num" w:pos="360"/>
      </w:tabs>
    </w:pPr>
  </w:style>
  <w:style w:type="paragraph" w:styleId="PlainText">
    <w:name w:val="Plain Text"/>
    <w:basedOn w:val="Normal"/>
    <w:link w:val="PlainTextChar"/>
    <w:rsid w:val="00C10510"/>
    <w:rPr>
      <w:sz w:val="20"/>
    </w:rPr>
  </w:style>
  <w:style w:type="character" w:customStyle="1" w:styleId="PlainTextChar">
    <w:name w:val="Plain Text Char"/>
    <w:basedOn w:val="DefaultParagraphFont"/>
    <w:link w:val="PlainText"/>
    <w:rsid w:val="00C10510"/>
    <w:rPr>
      <w:rFonts w:ascii="Courier New" w:eastAsia="Times New Roman" w:hAnsi="Courier New" w:cs="Times New Roman"/>
      <w:sz w:val="20"/>
      <w:szCs w:val="20"/>
      <w:lang w:val="en-US" w:eastAsia="en-US"/>
    </w:rPr>
  </w:style>
  <w:style w:type="character" w:customStyle="1" w:styleId="MenuOption">
    <w:name w:val="Menu Option"/>
    <w:rsid w:val="00C10510"/>
    <w:rPr>
      <w:b/>
      <w:smallCaps/>
    </w:rPr>
  </w:style>
  <w:style w:type="paragraph" w:customStyle="1" w:styleId="TableListNumber">
    <w:name w:val="Table List Number"/>
    <w:basedOn w:val="ListNumber"/>
    <w:rsid w:val="00C10510"/>
    <w:pPr>
      <w:numPr>
        <w:numId w:val="0"/>
      </w:numPr>
    </w:pPr>
  </w:style>
  <w:style w:type="paragraph" w:styleId="TOC4">
    <w:name w:val="toc 4"/>
    <w:basedOn w:val="TOCBase"/>
    <w:next w:val="Normal"/>
    <w:semiHidden/>
    <w:rsid w:val="00C10510"/>
    <w:pPr>
      <w:tabs>
        <w:tab w:val="right" w:leader="dot" w:pos="9071"/>
      </w:tabs>
      <w:ind w:left="1701"/>
    </w:pPr>
  </w:style>
  <w:style w:type="paragraph" w:customStyle="1" w:styleId="ListAlpha">
    <w:name w:val="List Alpha"/>
    <w:basedOn w:val="List"/>
    <w:rsid w:val="00C10510"/>
    <w:pPr>
      <w:numPr>
        <w:numId w:val="8"/>
      </w:numPr>
    </w:pPr>
  </w:style>
  <w:style w:type="paragraph" w:customStyle="1" w:styleId="ListAlpha2">
    <w:name w:val="List Alpha 2"/>
    <w:basedOn w:val="List2"/>
    <w:rsid w:val="00C10510"/>
    <w:pPr>
      <w:numPr>
        <w:numId w:val="7"/>
      </w:numPr>
    </w:pPr>
  </w:style>
  <w:style w:type="paragraph" w:styleId="List3">
    <w:name w:val="List 3"/>
    <w:basedOn w:val="BodyText"/>
    <w:rsid w:val="00C10510"/>
    <w:pPr>
      <w:tabs>
        <w:tab w:val="left" w:pos="1021"/>
      </w:tabs>
      <w:spacing w:before="60" w:after="60"/>
      <w:ind w:left="1020" w:hanging="340"/>
    </w:pPr>
  </w:style>
  <w:style w:type="paragraph" w:styleId="List4">
    <w:name w:val="List 4"/>
    <w:basedOn w:val="BodyText"/>
    <w:rsid w:val="00C10510"/>
    <w:pPr>
      <w:tabs>
        <w:tab w:val="left" w:pos="1361"/>
      </w:tabs>
      <w:spacing w:before="60" w:after="60"/>
      <w:ind w:left="1361" w:hanging="340"/>
    </w:pPr>
  </w:style>
  <w:style w:type="paragraph" w:styleId="List5">
    <w:name w:val="List 5"/>
    <w:basedOn w:val="BodyText"/>
    <w:rsid w:val="00C10510"/>
    <w:pPr>
      <w:tabs>
        <w:tab w:val="left" w:pos="1701"/>
      </w:tabs>
      <w:spacing w:before="60" w:after="60"/>
      <w:ind w:left="1701" w:hanging="340"/>
    </w:pPr>
  </w:style>
  <w:style w:type="paragraph" w:styleId="ListBullet3">
    <w:name w:val="List Bullet 3"/>
    <w:basedOn w:val="List3"/>
    <w:rsid w:val="00C10510"/>
    <w:pPr>
      <w:numPr>
        <w:numId w:val="14"/>
      </w:numPr>
      <w:tabs>
        <w:tab w:val="clear" w:pos="1021"/>
      </w:tabs>
      <w:ind w:left="1037" w:hanging="357"/>
    </w:pPr>
  </w:style>
  <w:style w:type="paragraph" w:styleId="ListBullet4">
    <w:name w:val="List Bullet 4"/>
    <w:basedOn w:val="List4"/>
    <w:rsid w:val="00C10510"/>
    <w:pPr>
      <w:numPr>
        <w:numId w:val="2"/>
      </w:numPr>
    </w:pPr>
  </w:style>
  <w:style w:type="paragraph" w:styleId="ListBullet5">
    <w:name w:val="List Bullet 5"/>
    <w:basedOn w:val="List5"/>
    <w:rsid w:val="00C10510"/>
    <w:pPr>
      <w:numPr>
        <w:numId w:val="3"/>
      </w:numPr>
    </w:pPr>
  </w:style>
  <w:style w:type="paragraph" w:styleId="ListContinue2">
    <w:name w:val="List Continue 2"/>
    <w:basedOn w:val="List2"/>
    <w:rsid w:val="00C10510"/>
    <w:pPr>
      <w:ind w:firstLine="0"/>
    </w:pPr>
  </w:style>
  <w:style w:type="paragraph" w:styleId="ListContinue3">
    <w:name w:val="List Continue 3"/>
    <w:basedOn w:val="List3"/>
    <w:rsid w:val="00C10510"/>
    <w:pPr>
      <w:ind w:left="1021" w:firstLine="0"/>
    </w:pPr>
  </w:style>
  <w:style w:type="paragraph" w:styleId="ListContinue4">
    <w:name w:val="List Continue 4"/>
    <w:basedOn w:val="List4"/>
    <w:rsid w:val="00C10510"/>
    <w:pPr>
      <w:ind w:firstLine="0"/>
    </w:pPr>
  </w:style>
  <w:style w:type="paragraph" w:styleId="ListContinue5">
    <w:name w:val="List Continue 5"/>
    <w:basedOn w:val="List5"/>
    <w:rsid w:val="00C10510"/>
    <w:pPr>
      <w:ind w:firstLine="0"/>
    </w:pPr>
  </w:style>
  <w:style w:type="paragraph" w:styleId="ListNumber3">
    <w:name w:val="List Number 3"/>
    <w:basedOn w:val="List3"/>
    <w:rsid w:val="00C10510"/>
    <w:pPr>
      <w:numPr>
        <w:numId w:val="4"/>
      </w:numPr>
    </w:pPr>
  </w:style>
  <w:style w:type="paragraph" w:styleId="ListNumber4">
    <w:name w:val="List Number 4"/>
    <w:basedOn w:val="List4"/>
    <w:rsid w:val="00C10510"/>
    <w:pPr>
      <w:numPr>
        <w:numId w:val="5"/>
      </w:numPr>
    </w:pPr>
  </w:style>
  <w:style w:type="paragraph" w:styleId="ListNumber5">
    <w:name w:val="List Number 5"/>
    <w:basedOn w:val="List5"/>
    <w:rsid w:val="00C10510"/>
    <w:pPr>
      <w:numPr>
        <w:numId w:val="6"/>
      </w:numPr>
    </w:pPr>
  </w:style>
  <w:style w:type="paragraph" w:styleId="BlockText">
    <w:name w:val="Block Text"/>
    <w:basedOn w:val="Normal"/>
    <w:rsid w:val="00C10510"/>
    <w:pPr>
      <w:spacing w:after="120"/>
      <w:ind w:left="1440" w:right="1440"/>
    </w:pPr>
  </w:style>
  <w:style w:type="character" w:customStyle="1" w:styleId="Subscript">
    <w:name w:val="Subscript"/>
    <w:rsid w:val="00C10510"/>
    <w:rPr>
      <w:sz w:val="16"/>
      <w:vertAlign w:val="subscript"/>
    </w:rPr>
  </w:style>
  <w:style w:type="character" w:customStyle="1" w:styleId="Superscript">
    <w:name w:val="Superscript"/>
    <w:rsid w:val="00C10510"/>
    <w:rPr>
      <w:sz w:val="16"/>
      <w:vertAlign w:val="superscript"/>
    </w:rPr>
  </w:style>
  <w:style w:type="character" w:customStyle="1" w:styleId="Symbols">
    <w:name w:val="Symbols"/>
    <w:rsid w:val="00C10510"/>
    <w:rPr>
      <w:rFonts w:ascii="Symbol" w:hAnsi="Symbol"/>
    </w:rPr>
  </w:style>
  <w:style w:type="character" w:customStyle="1" w:styleId="MenuOptions">
    <w:name w:val="Menu Options"/>
    <w:rsid w:val="00C10510"/>
    <w:rPr>
      <w:rFonts w:ascii="Arial Narrow" w:hAnsi="Arial Narrow"/>
      <w:smallCaps/>
    </w:rPr>
  </w:style>
  <w:style w:type="character" w:customStyle="1" w:styleId="Buttons">
    <w:name w:val="Buttons"/>
    <w:rsid w:val="00C10510"/>
    <w:rPr>
      <w:b/>
    </w:rPr>
  </w:style>
  <w:style w:type="character" w:customStyle="1" w:styleId="Underlined">
    <w:name w:val="Underlined"/>
    <w:rsid w:val="00C10510"/>
    <w:rPr>
      <w:u w:val="single"/>
    </w:rPr>
  </w:style>
  <w:style w:type="paragraph" w:customStyle="1" w:styleId="TableBodyTextRight">
    <w:name w:val="Table Body Text Right"/>
    <w:basedOn w:val="TableBodyText"/>
    <w:rsid w:val="00C10510"/>
    <w:pPr>
      <w:widowControl w:val="0"/>
      <w:autoSpaceDE w:val="0"/>
      <w:autoSpaceDN w:val="0"/>
      <w:adjustRightInd w:val="0"/>
      <w:jc w:val="right"/>
    </w:pPr>
    <w:rPr>
      <w:rFonts w:cs="Arial"/>
      <w:szCs w:val="18"/>
    </w:rPr>
  </w:style>
  <w:style w:type="paragraph" w:customStyle="1" w:styleId="CopyrightText">
    <w:name w:val="Copyright Text"/>
    <w:basedOn w:val="BodyText"/>
    <w:rsid w:val="00C10510"/>
    <w:rPr>
      <w:sz w:val="18"/>
    </w:rPr>
  </w:style>
  <w:style w:type="paragraph" w:customStyle="1" w:styleId="BodySmallRight">
    <w:name w:val="Body Small Right"/>
    <w:basedOn w:val="BodyTextRight"/>
    <w:rsid w:val="00C10510"/>
    <w:rPr>
      <w:sz w:val="18"/>
      <w:szCs w:val="18"/>
    </w:rPr>
  </w:style>
  <w:style w:type="paragraph" w:customStyle="1" w:styleId="MarginEdition">
    <w:name w:val="Margin Edition"/>
    <w:basedOn w:val="MarginNote"/>
    <w:rsid w:val="00C10510"/>
    <w:pPr>
      <w:spacing w:before="0" w:after="0"/>
    </w:pPr>
    <w:rPr>
      <w:rFonts w:ascii="Times New Roman" w:hAnsi="Times New Roman"/>
      <w:color w:val="999999"/>
    </w:rPr>
  </w:style>
  <w:style w:type="paragraph" w:customStyle="1" w:styleId="Spacer">
    <w:name w:val="Spacer"/>
    <w:basedOn w:val="Normal"/>
    <w:rsid w:val="00C10510"/>
    <w:rPr>
      <w:sz w:val="2"/>
      <w:szCs w:val="2"/>
    </w:rPr>
  </w:style>
  <w:style w:type="character" w:customStyle="1" w:styleId="Small">
    <w:name w:val="Small"/>
    <w:rsid w:val="00C10510"/>
    <w:rPr>
      <w:sz w:val="16"/>
    </w:rPr>
  </w:style>
  <w:style w:type="paragraph" w:customStyle="1" w:styleId="WideTable">
    <w:name w:val="Wide Table"/>
    <w:basedOn w:val="Normal"/>
    <w:rsid w:val="00C10510"/>
    <w:pPr>
      <w:ind w:left="-1418"/>
    </w:pPr>
    <w:rPr>
      <w:sz w:val="2"/>
      <w:szCs w:val="2"/>
    </w:rPr>
  </w:style>
  <w:style w:type="character" w:styleId="PageNumber">
    <w:name w:val="page number"/>
    <w:rsid w:val="00C10510"/>
  </w:style>
  <w:style w:type="paragraph" w:styleId="Quote">
    <w:name w:val="Quote"/>
    <w:basedOn w:val="Heading1"/>
    <w:link w:val="QuoteChar"/>
    <w:qFormat/>
    <w:rsid w:val="00C10510"/>
    <w:rPr>
      <w:b w:val="0"/>
      <w:sz w:val="72"/>
      <w:szCs w:val="72"/>
      <w:lang w:val="en-NZ"/>
    </w:rPr>
  </w:style>
  <w:style w:type="character" w:customStyle="1" w:styleId="QuoteChar">
    <w:name w:val="Quote Char"/>
    <w:link w:val="Quote"/>
    <w:rsid w:val="00C10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510"/>
    <w:pPr>
      <w:pageBreakBefore/>
    </w:pPr>
  </w:style>
  <w:style w:type="paragraph" w:customStyle="1" w:styleId="Border">
    <w:name w:val="Border"/>
    <w:basedOn w:val="Normal"/>
    <w:qFormat/>
    <w:rsid w:val="00C10510"/>
    <w:pPr>
      <w:pBdr>
        <w:top w:val="single" w:sz="18" w:space="1" w:color="auto"/>
      </w:pBdr>
    </w:pPr>
    <w:rPr>
      <w:rFonts w:ascii="Times New Roman" w:hAnsi="Times New Roman"/>
      <w:color w:val="FFFFFF"/>
      <w:sz w:val="2"/>
    </w:rPr>
  </w:style>
  <w:style w:type="character" w:styleId="IntenseEmphasis">
    <w:name w:val="Intense Emphasis"/>
    <w:uiPriority w:val="21"/>
    <w:qFormat/>
    <w:rsid w:val="00C10510"/>
    <w:rPr>
      <w:b/>
      <w:bCs/>
      <w:i/>
      <w:iCs/>
      <w:color w:val="auto"/>
    </w:rPr>
  </w:style>
  <w:style w:type="paragraph" w:styleId="IntenseQuote">
    <w:name w:val="Intense Quote"/>
    <w:basedOn w:val="Normal"/>
    <w:next w:val="Normal"/>
    <w:link w:val="IntenseQuoteChar"/>
    <w:uiPriority w:val="30"/>
    <w:qFormat/>
    <w:rsid w:val="00C105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0510"/>
    <w:rPr>
      <w:rFonts w:ascii="Courier New" w:eastAsia="Times New Roman" w:hAnsi="Courier New" w:cs="Times New Roman"/>
      <w:b/>
      <w:bCs/>
      <w:i/>
      <w:iCs/>
      <w:szCs w:val="20"/>
      <w:lang w:val="en-US" w:eastAsia="en-US"/>
    </w:rPr>
  </w:style>
  <w:style w:type="character" w:styleId="SubtleReference">
    <w:name w:val="Subtle Reference"/>
    <w:uiPriority w:val="31"/>
    <w:qFormat/>
    <w:rsid w:val="00C10510"/>
    <w:rPr>
      <w:smallCaps/>
      <w:color w:val="auto"/>
      <w:u w:val="single"/>
    </w:rPr>
  </w:style>
  <w:style w:type="character" w:styleId="IntenseReference">
    <w:name w:val="Intense Reference"/>
    <w:uiPriority w:val="32"/>
    <w:qFormat/>
    <w:rsid w:val="00C10510"/>
    <w:rPr>
      <w:b/>
      <w:bCs/>
      <w:smallCaps/>
      <w:color w:val="auto"/>
      <w:spacing w:val="5"/>
      <w:u w:val="single"/>
    </w:rPr>
  </w:style>
  <w:style w:type="paragraph" w:customStyle="1" w:styleId="2ColumnHeading">
    <w:name w:val="2Column Heading"/>
    <w:basedOn w:val="BodyText"/>
    <w:qFormat/>
    <w:rsid w:val="00C10510"/>
    <w:pPr>
      <w:spacing w:after="60"/>
      <w:ind w:left="-2268"/>
    </w:pPr>
    <w:rPr>
      <w:b/>
    </w:rPr>
  </w:style>
  <w:style w:type="paragraph" w:customStyle="1" w:styleId="Heading1TOC">
    <w:name w:val="Heading1 TOC"/>
    <w:basedOn w:val="Normal"/>
    <w:qFormat/>
    <w:rsid w:val="00C10510"/>
    <w:pPr>
      <w:spacing w:before="240" w:after="120"/>
    </w:pPr>
    <w:rPr>
      <w:rFonts w:ascii="Times New Roman" w:hAnsi="Times New Roman"/>
      <w:b/>
      <w:sz w:val="32"/>
    </w:rPr>
  </w:style>
  <w:style w:type="paragraph" w:customStyle="1" w:styleId="Heading2TOC">
    <w:name w:val="Heading2 TOC"/>
    <w:basedOn w:val="Normal"/>
    <w:qFormat/>
    <w:rsid w:val="00C10510"/>
    <w:pPr>
      <w:spacing w:before="240" w:after="60"/>
    </w:pPr>
    <w:rPr>
      <w:rFonts w:ascii="Times New Roman" w:hAnsi="Times New Roman"/>
      <w:b/>
      <w:sz w:val="28"/>
    </w:rPr>
  </w:style>
  <w:style w:type="character" w:customStyle="1" w:styleId="Underline">
    <w:name w:val="Underline"/>
    <w:qFormat/>
    <w:rsid w:val="00C10510"/>
    <w:rPr>
      <w:u w:val="single"/>
    </w:rPr>
  </w:style>
  <w:style w:type="paragraph" w:styleId="BalloonText">
    <w:name w:val="Balloon Text"/>
    <w:basedOn w:val="Normal"/>
    <w:link w:val="BalloonTextChar"/>
    <w:rsid w:val="00C10510"/>
    <w:rPr>
      <w:rFonts w:ascii="Tahoma" w:hAnsi="Tahoma" w:cs="Tahoma"/>
      <w:sz w:val="16"/>
      <w:szCs w:val="16"/>
    </w:rPr>
  </w:style>
  <w:style w:type="character" w:customStyle="1" w:styleId="BalloonTextChar">
    <w:name w:val="Balloon Text Char"/>
    <w:link w:val="BalloonText"/>
    <w:rsid w:val="00C105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5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05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7150</Characters>
  <Application>Microsoft Office Word</Application>
  <DocSecurity>0</DocSecurity>
  <Lines>271</Lines>
  <Paragraphs>127</Paragraphs>
  <ScaleCrop>false</ScaleCrop>
  <Company>Author-it Software Corporation Ltd.</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ICAS2009B Interact with clients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2012-05-27T00:54:00Z</dcterms:created>
  <dcterms:modified xsi:type="dcterms:W3CDTF">2012-05-27T00:54:00Z</dcterms:modified>
</cp:coreProperties>
</file>