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4BB" w:rsidP="004814BB">
      <w:pPr>
        <w:pStyle w:val="Title"/>
      </w:pPr>
      <w:bookmarkStart w:id="0" w:name="_GoBack"/>
      <w:bookmarkEnd w:id="0"/>
      <w:r>
        <w:fldChar w:fldCharType="begin"/>
      </w:r>
      <w:r>
        <w:instrText xml:space="preserve"> TITLE   \* MERGEFORMAT </w:instrText>
      </w:r>
      <w:r>
        <w:fldChar w:fldCharType="separate"/>
      </w:r>
      <w:r>
        <w:t>ICAI5173B Install and configure a single-segment local area network switch</w:t>
      </w:r>
      <w:r>
        <w:fldChar w:fldCharType="end"/>
      </w:r>
    </w:p>
    <w:p w:rsidR="004814BB" w:rsidP="004814BB">
      <w:pPr>
        <w:pStyle w:val="Version"/>
        <w:sectPr w:rsidSect="008132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3215" w:rsidP="00813215">
      <w:pPr>
        <w:pStyle w:val="SuperHeading"/>
      </w:pPr>
      <w:r w:rsidRPr="00813215">
        <w:t>ICAI5173B Install and configure a single-segment local area network switch</w:t>
      </w:r>
    </w:p>
    <w:p w:rsidR="00000000" w:rsidRPr="00813215" w:rsidP="00813215">
      <w:pPr>
        <w:pStyle w:val="Heading1"/>
      </w:pPr>
      <w:bookmarkStart w:id="1" w:name="O_271619"/>
      <w:bookmarkEnd w:id="1"/>
      <w:r w:rsidRPr="00813215">
        <w:t>Modification History</w:t>
      </w:r>
    </w:p>
    <w:p w:rsidR="00000000" w:rsidRPr="00813215" w:rsidP="00813215">
      <w:pPr>
        <w:pStyle w:val="BodyText"/>
      </w:pPr>
      <w:r w:rsidRPr="00813215">
        <w:t>Not Applicable</w:t>
      </w:r>
    </w:p>
    <w:p w:rsidR="00000000" w:rsidRPr="00813215" w:rsidP="00813215">
      <w:pPr>
        <w:pStyle w:val="AllowPageBreak"/>
      </w:pPr>
    </w:p>
    <w:p w:rsidR="00000000" w:rsidRPr="00813215" w:rsidP="00813215">
      <w:pPr>
        <w:pStyle w:val="Heading1"/>
      </w:pPr>
      <w:bookmarkStart w:id="2" w:name="O_207772"/>
      <w:bookmarkEnd w:id="2"/>
      <w:r w:rsidRPr="00813215">
        <w:t>Unit Descriptor</w:t>
      </w:r>
    </w:p>
    <w:tbl>
      <w:tblPr>
        <w:tblW w:w="0" w:type="auto"/>
        <w:tblLayout w:type="fixed"/>
        <w:tblCellMar>
          <w:left w:w="62" w:type="dxa"/>
          <w:right w:w="62" w:type="dxa"/>
        </w:tblCellMar>
        <w:tblLook w:val="0000"/>
      </w:tblPr>
      <w:tblGrid>
        <w:gridCol w:w="2651"/>
        <w:gridCol w:w="5871"/>
      </w:tblGrid>
      <w:tr w:rsidTr="004814BB">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SpecialBold"/>
              </w:rPr>
              <w:t>Unit d</w:t>
            </w:r>
            <w:r w:rsidRPr="00813215">
              <w:rPr>
                <w:rStyle w:val="SpecialBold"/>
              </w:rPr>
              <w:t>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BodyText"/>
            </w:pPr>
            <w:r w:rsidRPr="00813215">
              <w:t>This unit defines the competency required to select, install and test a single switch on one segment of a local area network (LAN).</w:t>
            </w:r>
          </w:p>
          <w:p w:rsidR="00000000" w:rsidRPr="00813215" w:rsidP="00813215">
            <w:pPr>
              <w:pStyle w:val="BodyText"/>
            </w:pPr>
          </w:p>
          <w:p w:rsidR="00000000" w:rsidRPr="00813215" w:rsidP="00813215">
            <w:pPr>
              <w:pStyle w:val="BodyText"/>
            </w:pPr>
            <w:r w:rsidRPr="00813215">
              <w:t>The following units are linked and form an appropriate cluster:</w:t>
            </w:r>
          </w:p>
          <w:p w:rsidR="00000000" w:rsidRPr="00813215" w:rsidP="00813215">
            <w:pPr>
              <w:pStyle w:val="ListBullet"/>
            </w:pPr>
            <w:r w:rsidRPr="00813215">
              <w:t>ICAA5144B Determine best fit topology for a local</w:t>
            </w:r>
            <w:r w:rsidRPr="00813215">
              <w:t xml:space="preserve"> network</w:t>
            </w:r>
          </w:p>
          <w:p w:rsidR="00000000" w:rsidRPr="00813215" w:rsidP="00813215">
            <w:pPr>
              <w:pStyle w:val="ListBullet"/>
            </w:pPr>
            <w:r w:rsidRPr="00813215">
              <w:t>ICAI5174B Install high end switches in multi switched local area networks</w:t>
            </w:r>
          </w:p>
          <w:p w:rsidR="00000000" w:rsidRPr="00813215" w:rsidP="00813215">
            <w:pPr>
              <w:pStyle w:val="ListBullet"/>
            </w:pPr>
            <w:r w:rsidRPr="00813215">
              <w:t>ICAI5176C Install and configure router</w:t>
            </w:r>
          </w:p>
        </w:tc>
      </w:tr>
    </w:tbl>
    <w:p w:rsidR="004814BB" w:rsidP="00813215">
      <w:pPr>
        <w:pStyle w:val="BodyText"/>
      </w:pPr>
    </w:p>
    <w:p w:rsidR="004814BB" w:rsidP="00813215">
      <w:pPr>
        <w:pStyle w:val="BodyText"/>
      </w:pPr>
    </w:p>
    <w:p w:rsidR="00000000" w:rsidRPr="00813215" w:rsidP="00813215">
      <w:pPr>
        <w:pStyle w:val="Heading1"/>
      </w:pPr>
      <w:bookmarkStart w:id="3" w:name="O_207776"/>
      <w:bookmarkEnd w:id="3"/>
      <w:r w:rsidRPr="00813215">
        <w:t>Application of the Unit</w:t>
      </w:r>
    </w:p>
    <w:tbl>
      <w:tblPr>
        <w:tblW w:w="0" w:type="auto"/>
        <w:tblLayout w:type="fixed"/>
        <w:tblCellMar>
          <w:left w:w="62" w:type="dxa"/>
          <w:right w:w="62" w:type="dxa"/>
        </w:tblCellMar>
        <w:tblLook w:val="0000"/>
      </w:tblPr>
      <w:tblGrid>
        <w:gridCol w:w="2764"/>
        <w:gridCol w:w="5758"/>
      </w:tblGrid>
      <w:tr w:rsidTr="004814B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BodyText"/>
            </w:pPr>
          </w:p>
        </w:tc>
      </w:tr>
    </w:tbl>
    <w:p w:rsidR="004814BB" w:rsidP="00813215">
      <w:pPr>
        <w:pStyle w:val="BodyText"/>
      </w:pPr>
    </w:p>
    <w:p w:rsidR="004814BB" w:rsidP="00813215">
      <w:pPr>
        <w:pStyle w:val="BodyText"/>
      </w:pPr>
    </w:p>
    <w:p w:rsidR="00000000" w:rsidRPr="00813215" w:rsidP="00813215">
      <w:pPr>
        <w:pStyle w:val="Heading1"/>
      </w:pPr>
      <w:bookmarkStart w:id="4" w:name="O_279879"/>
      <w:bookmarkEnd w:id="4"/>
      <w:r w:rsidRPr="00813215">
        <w:t>Licensing/Regulatory Information</w:t>
      </w:r>
    </w:p>
    <w:p w:rsidR="00000000" w:rsidRPr="00813215" w:rsidP="00813215">
      <w:pPr>
        <w:pStyle w:val="BodyText"/>
      </w:pPr>
      <w:r w:rsidRPr="00813215">
        <w:t>Not Applicable</w:t>
      </w:r>
    </w:p>
    <w:p w:rsidR="00000000" w:rsidRPr="00813215" w:rsidP="00813215">
      <w:pPr>
        <w:pStyle w:val="AllowPageBreak"/>
      </w:pPr>
    </w:p>
    <w:p w:rsidR="00000000" w:rsidRPr="00813215" w:rsidP="00813215">
      <w:pPr>
        <w:pStyle w:val="Heading1"/>
      </w:pPr>
      <w:bookmarkStart w:id="5" w:name="O_207774"/>
      <w:bookmarkEnd w:id="5"/>
      <w:r w:rsidRPr="00813215">
        <w:t>Pre-Requisites</w:t>
      </w:r>
    </w:p>
    <w:tbl>
      <w:tblPr>
        <w:tblW w:w="0" w:type="auto"/>
        <w:tblLayout w:type="fixed"/>
        <w:tblCellMar>
          <w:left w:w="62" w:type="dxa"/>
          <w:right w:w="62" w:type="dxa"/>
        </w:tblCellMar>
        <w:tblLook w:val="0000"/>
      </w:tblPr>
      <w:tblGrid>
        <w:gridCol w:w="2729"/>
        <w:gridCol w:w="1987"/>
        <w:gridCol w:w="3806"/>
      </w:tblGrid>
      <w:tr w:rsidTr="004814BB">
        <w:tblPrEx>
          <w:tblW w:w="0" w:type="auto"/>
          <w:tblLayout w:type="fixed"/>
          <w:tblCellMar>
            <w:left w:w="62" w:type="dxa"/>
            <w:right w:w="62" w:type="dxa"/>
          </w:tblCellMar>
          <w:tblLook w:val="0000"/>
        </w:tblPrEx>
        <w:trPr>
          <w:tblHeader/>
        </w:trPr>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SpecialBold"/>
              </w:rPr>
              <w:t>Prerequisite units</w:t>
            </w:r>
          </w:p>
        </w:tc>
        <w:tc>
          <w:tcPr>
            <w:tcW w:w="579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p>
        </w:tc>
      </w:tr>
      <w:tr w:rsidTr="004814BB">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t>ICAI2015B</w:t>
            </w: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t>Install software applications</w:t>
            </w:r>
          </w:p>
        </w:tc>
      </w:tr>
      <w:tr w:rsidTr="004814BB">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t>ICAI3101B</w:t>
            </w: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BodyText"/>
            </w:pPr>
            <w:r w:rsidRPr="00813215">
              <w:t>Install and manage network protocols</w:t>
            </w:r>
          </w:p>
        </w:tc>
      </w:tr>
    </w:tbl>
    <w:p w:rsidR="004814BB" w:rsidP="00813215">
      <w:pPr>
        <w:pStyle w:val="BodyText"/>
      </w:pPr>
    </w:p>
    <w:p w:rsidR="004814BB" w:rsidP="00813215">
      <w:pPr>
        <w:pStyle w:val="BodyText"/>
      </w:pPr>
    </w:p>
    <w:p w:rsidR="00000000" w:rsidRPr="00813215" w:rsidP="00813215">
      <w:pPr>
        <w:pStyle w:val="Heading1"/>
      </w:pPr>
      <w:bookmarkStart w:id="6" w:name="O_207773"/>
      <w:bookmarkEnd w:id="6"/>
      <w:r w:rsidRPr="00813215">
        <w:t>Employability Skills Information</w:t>
      </w:r>
    </w:p>
    <w:tbl>
      <w:tblPr>
        <w:tblW w:w="0" w:type="auto"/>
        <w:tblLayout w:type="fixed"/>
        <w:tblCellMar>
          <w:left w:w="62" w:type="dxa"/>
          <w:right w:w="62" w:type="dxa"/>
        </w:tblCellMar>
        <w:tblLook w:val="0000"/>
      </w:tblPr>
      <w:tblGrid>
        <w:gridCol w:w="2802"/>
        <w:gridCol w:w="5720"/>
      </w:tblGrid>
      <w:tr w:rsidTr="004814B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BodyText"/>
            </w:pPr>
            <w:r w:rsidRPr="00813215">
              <w:t>This unit contains employability skills.</w:t>
            </w:r>
          </w:p>
        </w:tc>
      </w:tr>
    </w:tbl>
    <w:p w:rsidR="004814BB" w:rsidP="00813215">
      <w:pPr>
        <w:pStyle w:val="BodyText"/>
      </w:pPr>
    </w:p>
    <w:p w:rsidR="004814BB" w:rsidP="00813215">
      <w:pPr>
        <w:pStyle w:val="BodyText"/>
      </w:pPr>
    </w:p>
    <w:p w:rsidR="00000000" w:rsidRPr="00813215" w:rsidP="00813215">
      <w:pPr>
        <w:pStyle w:val="Heading1"/>
      </w:pPr>
      <w:bookmarkStart w:id="7" w:name="O_289665"/>
      <w:bookmarkEnd w:id="7"/>
      <w:r w:rsidRPr="00813215">
        <w:t>Elements and Performance Criteria Pre-Content</w:t>
      </w:r>
    </w:p>
    <w:tbl>
      <w:tblPr>
        <w:tblW w:w="0" w:type="auto"/>
        <w:tblLayout w:type="fixed"/>
        <w:tblCellMar>
          <w:left w:w="62" w:type="dxa"/>
          <w:right w:w="62" w:type="dxa"/>
        </w:tblCellMar>
        <w:tblLook w:val="0000"/>
      </w:tblPr>
      <w:tblGrid>
        <w:gridCol w:w="2578"/>
        <w:gridCol w:w="5944"/>
      </w:tblGrid>
      <w:tr w:rsidTr="004814B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BodyText"/>
            </w:pPr>
            <w:r w:rsidRPr="00813215">
              <w:t xml:space="preserve">Performance criteria describe the performance needed to demonstrate achievement of </w:t>
            </w:r>
            <w:r w:rsidRPr="00813215">
              <w:t>the element. Where bold italicised text is used, further information is detailed in the required skills and knowledge section and the range statement. Assessment of performance is to be consistent with the evidence guide.</w:t>
            </w:r>
          </w:p>
        </w:tc>
      </w:tr>
    </w:tbl>
    <w:p w:rsidR="00000000" w:rsidRPr="00813215" w:rsidP="00813215">
      <w:pPr>
        <w:pStyle w:val="BodyText"/>
      </w:pPr>
    </w:p>
    <w:p w:rsidR="00000000" w:rsidRPr="00813215" w:rsidP="00813215">
      <w:pPr>
        <w:pStyle w:val="AllowPageBreak"/>
      </w:pPr>
    </w:p>
    <w:p w:rsidR="00000000" w:rsidRPr="00813215" w:rsidP="00813215">
      <w:pPr>
        <w:pStyle w:val="Heading1"/>
      </w:pPr>
      <w:bookmarkStart w:id="8" w:name="O_236332"/>
      <w:bookmarkEnd w:id="8"/>
      <w:r w:rsidRPr="00813215">
        <w:t>Elements and Performance Criteria</w:t>
      </w:r>
    </w:p>
    <w:tbl>
      <w:tblPr>
        <w:tblW w:w="0" w:type="auto"/>
        <w:tblLayout w:type="fixed"/>
        <w:tblCellMar>
          <w:left w:w="62" w:type="dxa"/>
          <w:right w:w="62" w:type="dxa"/>
        </w:tblCellMar>
        <w:tblLook w:val="0000"/>
      </w:tblPr>
      <w:tblGrid>
        <w:gridCol w:w="2578"/>
        <w:gridCol w:w="5944"/>
      </w:tblGrid>
      <w:tr w:rsidTr="004814BB">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BodyText"/>
            </w:pPr>
            <w:r w:rsidRPr="00813215">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SpecialBold"/>
              </w:rPr>
              <w:t>PERFORMANCE CRITERIA</w:t>
            </w:r>
          </w:p>
        </w:tc>
      </w:tr>
      <w:tr w:rsidTr="004814B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List"/>
              <w:rPr>
                <w:lang w:val="en-NZ"/>
              </w:rPr>
            </w:pPr>
            <w:r w:rsidRPr="00813215">
              <w:t>1.</w:t>
            </w:r>
            <w:r w:rsidRPr="00813215">
              <w:tab/>
              <w:t>Determine specifications for switch</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List2"/>
            </w:pPr>
            <w:r w:rsidRPr="00813215">
              <w:t>1.1.</w:t>
            </w:r>
            <w:r w:rsidRPr="00813215">
              <w:tab/>
              <w:t xml:space="preserve">Determine and document the </w:t>
            </w:r>
            <w:r w:rsidRPr="00813215">
              <w:rPr>
                <w:rStyle w:val="BoldandItalics"/>
              </w:rPr>
              <w:t>topology</w:t>
            </w:r>
            <w:r w:rsidRPr="00813215">
              <w:t xml:space="preserve"> of the LAN</w:t>
            </w:r>
          </w:p>
          <w:p w:rsidR="00000000" w:rsidRPr="00813215" w:rsidP="00813215">
            <w:pPr>
              <w:pStyle w:val="List2"/>
            </w:pPr>
            <w:r w:rsidRPr="00813215">
              <w:t>1.2.</w:t>
            </w:r>
            <w:r w:rsidRPr="00813215">
              <w:tab/>
              <w:t xml:space="preserve">Investigate and determine current and future network </w:t>
            </w:r>
            <w:r w:rsidRPr="00813215">
              <w:rPr>
                <w:rStyle w:val="BoldandItalics"/>
              </w:rPr>
              <w:t>capacity</w:t>
            </w:r>
            <w:r w:rsidRPr="00813215">
              <w:t xml:space="preserve"> according to current and future bu</w:t>
            </w:r>
            <w:r w:rsidRPr="00813215">
              <w:t>siness requirements</w:t>
            </w:r>
          </w:p>
          <w:p w:rsidR="00000000" w:rsidRPr="00813215" w:rsidP="00813215">
            <w:pPr>
              <w:pStyle w:val="List2"/>
            </w:pPr>
            <w:r w:rsidRPr="00813215">
              <w:t>1.3.</w:t>
            </w:r>
            <w:r w:rsidRPr="00813215">
              <w:tab/>
              <w:t xml:space="preserve">Determine the number and type of </w:t>
            </w:r>
            <w:r w:rsidRPr="00813215">
              <w:rPr>
                <w:rStyle w:val="BoldandItalics"/>
              </w:rPr>
              <w:t>switch</w:t>
            </w:r>
            <w:r w:rsidRPr="00813215">
              <w:t xml:space="preserve"> required, with reference to current and future network requirements</w:t>
            </w:r>
          </w:p>
          <w:p w:rsidR="00000000" w:rsidP="00813215">
            <w:pPr>
              <w:pStyle w:val="List2"/>
              <w:rPr>
                <w:lang w:val="en-NZ"/>
              </w:rPr>
            </w:pPr>
            <w:r w:rsidRPr="00813215">
              <w:t>1.4.</w:t>
            </w:r>
            <w:r w:rsidRPr="00813215">
              <w:tab/>
              <w:t>Determine the requirements for network management and security, as prescribed by organisational policy</w:t>
            </w:r>
          </w:p>
        </w:tc>
      </w:tr>
      <w:tr w:rsidTr="004814B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List"/>
              <w:rPr>
                <w:lang w:val="en-NZ"/>
              </w:rPr>
            </w:pPr>
            <w:r w:rsidRPr="00813215">
              <w:t>2.</w:t>
            </w:r>
            <w:r w:rsidRPr="00813215">
              <w:tab/>
            </w:r>
            <w:r w:rsidRPr="00813215">
              <w:t>Select appropriate hardware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List2"/>
            </w:pPr>
            <w:r w:rsidRPr="00813215">
              <w:t>2.1.</w:t>
            </w:r>
            <w:r w:rsidRPr="00813215">
              <w:tab/>
              <w:t xml:space="preserve">Select the </w:t>
            </w:r>
            <w:r w:rsidRPr="00813215">
              <w:rPr>
                <w:rStyle w:val="BoldandItalics"/>
              </w:rPr>
              <w:t>switch</w:t>
            </w:r>
            <w:r w:rsidRPr="00813215">
              <w:t xml:space="preserve"> and switch operating system software version with the appropriate features according to required specifications</w:t>
            </w:r>
          </w:p>
          <w:p w:rsidR="00000000" w:rsidP="00813215">
            <w:pPr>
              <w:pStyle w:val="List2"/>
              <w:rPr>
                <w:lang w:val="en-NZ"/>
              </w:rPr>
            </w:pPr>
            <w:r w:rsidRPr="00813215">
              <w:t>2.2.</w:t>
            </w:r>
            <w:r w:rsidRPr="00813215">
              <w:tab/>
              <w:t xml:space="preserve">Choose </w:t>
            </w:r>
            <w:r w:rsidRPr="00813215">
              <w:rPr>
                <w:rStyle w:val="BoldandItalics"/>
              </w:rPr>
              <w:t>computers</w:t>
            </w:r>
            <w:r w:rsidRPr="00813215">
              <w:t xml:space="preserve"> and consider what effect on traffic servers, routers and other network </w:t>
            </w:r>
            <w:r w:rsidRPr="00813215">
              <w:t>devices will have, when implemented according to network requirements</w:t>
            </w:r>
          </w:p>
        </w:tc>
      </w:tr>
      <w:tr w:rsidTr="004814B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List"/>
              <w:rPr>
                <w:lang w:val="en-NZ"/>
              </w:rPr>
            </w:pPr>
            <w:r w:rsidRPr="00813215">
              <w:t>3.</w:t>
            </w:r>
            <w:r w:rsidRPr="00813215">
              <w:tab/>
              <w:t>Install switch and supporting peripherals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List2"/>
            </w:pPr>
            <w:r w:rsidRPr="00813215">
              <w:t>3.1.</w:t>
            </w:r>
            <w:r w:rsidRPr="00813215">
              <w:tab/>
              <w:t xml:space="preserve">Assemble and mount in rack for physical security and connect </w:t>
            </w:r>
            <w:r w:rsidRPr="00813215">
              <w:rPr>
                <w:rStyle w:val="BoldandItalics"/>
              </w:rPr>
              <w:t>switch</w:t>
            </w:r>
            <w:r w:rsidRPr="00813215">
              <w:t xml:space="preserve"> and </w:t>
            </w:r>
            <w:r w:rsidRPr="00813215">
              <w:rPr>
                <w:rStyle w:val="BoldandItalics"/>
              </w:rPr>
              <w:t>peripherals</w:t>
            </w:r>
            <w:r w:rsidRPr="00813215">
              <w:t>, in accordance with manufacturer requirements</w:t>
            </w:r>
          </w:p>
          <w:p w:rsidR="00000000" w:rsidRPr="00813215" w:rsidP="00813215">
            <w:pPr>
              <w:pStyle w:val="List2"/>
            </w:pPr>
            <w:r w:rsidRPr="00813215">
              <w:t>3.2.</w:t>
            </w:r>
            <w:r w:rsidRPr="00813215">
              <w:tab/>
            </w:r>
            <w:r w:rsidRPr="00813215">
              <w:t>Connect switches</w:t>
            </w:r>
          </w:p>
          <w:p w:rsidR="00000000" w:rsidRPr="00813215" w:rsidP="00813215">
            <w:pPr>
              <w:pStyle w:val="List2"/>
            </w:pPr>
            <w:r w:rsidRPr="00813215">
              <w:t>3.3.</w:t>
            </w:r>
            <w:r w:rsidRPr="00813215">
              <w:tab/>
              <w:t xml:space="preserve">Connect </w:t>
            </w:r>
            <w:r w:rsidRPr="00813215">
              <w:rPr>
                <w:rStyle w:val="BoldandItalics"/>
              </w:rPr>
              <w:t>user</w:t>
            </w:r>
            <w:r w:rsidRPr="00813215">
              <w:t xml:space="preserve"> to access points using </w:t>
            </w:r>
            <w:r w:rsidRPr="00813215">
              <w:rPr>
                <w:rStyle w:val="BoldandItalics"/>
              </w:rPr>
              <w:t>cable</w:t>
            </w:r>
            <w:r w:rsidRPr="00813215">
              <w:t xml:space="preserve"> that meets the appropriate </w:t>
            </w:r>
            <w:r w:rsidRPr="00813215">
              <w:rPr>
                <w:rStyle w:val="BoldandItalics"/>
              </w:rPr>
              <w:t>standard</w:t>
            </w:r>
          </w:p>
          <w:p w:rsidR="00000000" w:rsidP="00813215">
            <w:pPr>
              <w:pStyle w:val="List2"/>
              <w:rPr>
                <w:lang w:val="en-NZ"/>
              </w:rPr>
            </w:pPr>
            <w:r w:rsidRPr="00813215">
              <w:t>3.4.</w:t>
            </w:r>
            <w:r w:rsidRPr="00813215">
              <w:tab/>
              <w:t>Connect power to the switch, power it up and check operation</w:t>
            </w:r>
          </w:p>
        </w:tc>
      </w:tr>
      <w:tr w:rsidTr="004814B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List"/>
              <w:rPr>
                <w:lang w:val="en-NZ"/>
              </w:rPr>
            </w:pPr>
            <w:r w:rsidRPr="00813215">
              <w:t>4.</w:t>
            </w:r>
            <w:r w:rsidRPr="00813215">
              <w:tab/>
              <w:t>Configure switch</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List2"/>
            </w:pPr>
            <w:r w:rsidRPr="00813215">
              <w:t>4.1.</w:t>
            </w:r>
            <w:r w:rsidRPr="00813215">
              <w:tab/>
              <w:t>Establish a valid network connection with other network devices</w:t>
            </w:r>
          </w:p>
          <w:p w:rsidR="00000000" w:rsidRPr="00813215" w:rsidP="00813215">
            <w:pPr>
              <w:pStyle w:val="List2"/>
            </w:pPr>
            <w:r w:rsidRPr="00813215">
              <w:t>4.2.</w:t>
            </w:r>
            <w:r w:rsidRPr="00813215">
              <w:tab/>
              <w:t xml:space="preserve">Configure a network address for the </w:t>
            </w:r>
            <w:r w:rsidRPr="00813215">
              <w:rPr>
                <w:rStyle w:val="BoldandItalics"/>
              </w:rPr>
              <w:t>switch</w:t>
            </w:r>
          </w:p>
          <w:p w:rsidR="00000000" w:rsidRPr="00813215" w:rsidP="00813215">
            <w:pPr>
              <w:pStyle w:val="List2"/>
            </w:pPr>
            <w:r w:rsidRPr="00813215">
              <w:t>4.3.</w:t>
            </w:r>
            <w:r w:rsidRPr="00813215">
              <w:tab/>
              <w:t>Install and/or configure simple network management protocol (SNMP) agent software, on each switch, to collect network traffic data for the management information base (MIB) from that segment of the netwo</w:t>
            </w:r>
            <w:r w:rsidRPr="00813215">
              <w:t>rk and relay it to the management console</w:t>
            </w:r>
          </w:p>
          <w:p w:rsidR="00000000" w:rsidRPr="00813215" w:rsidP="00813215">
            <w:pPr>
              <w:pStyle w:val="List2"/>
            </w:pPr>
            <w:r w:rsidRPr="00813215">
              <w:t>4.4.</w:t>
            </w:r>
            <w:r w:rsidRPr="00813215">
              <w:tab/>
              <w:t>Install and configure SNMP management console software on a computer designated to be the network manager's main console, to collect network traffic data from the switch acting as agents</w:t>
            </w:r>
          </w:p>
          <w:p w:rsidR="00000000" w:rsidP="00813215">
            <w:pPr>
              <w:pStyle w:val="List2"/>
              <w:rPr>
                <w:lang w:val="en-NZ"/>
              </w:rPr>
            </w:pPr>
            <w:r w:rsidRPr="00813215">
              <w:t>4.5.</w:t>
            </w:r>
            <w:r w:rsidRPr="00813215">
              <w:tab/>
              <w:t>Manually configur</w:t>
            </w:r>
            <w:r w:rsidRPr="00813215">
              <w:t>e the user access ports of the switch for speed and for full- or half-duplex operation</w:t>
            </w:r>
          </w:p>
        </w:tc>
      </w:tr>
      <w:tr w:rsidTr="004814B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List"/>
              <w:rPr>
                <w:lang w:val="en-NZ"/>
              </w:rPr>
            </w:pPr>
            <w:r w:rsidRPr="00813215">
              <w:t>5.</w:t>
            </w:r>
            <w:r w:rsidRPr="00813215">
              <w:tab/>
              <w:t>Test and troubleshoot switch and network</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List2"/>
            </w:pPr>
            <w:r w:rsidRPr="00813215">
              <w:t>5.1.</w:t>
            </w:r>
            <w:r w:rsidRPr="00813215">
              <w:tab/>
              <w:t xml:space="preserve">Test the </w:t>
            </w:r>
            <w:r w:rsidRPr="00813215">
              <w:rPr>
                <w:rStyle w:val="BoldandItalics"/>
              </w:rPr>
              <w:t>switch</w:t>
            </w:r>
            <w:r w:rsidRPr="00813215">
              <w:t xml:space="preserve"> and other network devices in accordance with manufacturer requirements and organisational guidelines</w:t>
            </w:r>
          </w:p>
          <w:p w:rsidR="00000000" w:rsidRPr="00813215" w:rsidP="00813215">
            <w:pPr>
              <w:pStyle w:val="List2"/>
            </w:pPr>
            <w:r w:rsidRPr="00813215">
              <w:t>5.2.</w:t>
            </w:r>
            <w:r w:rsidRPr="00813215">
              <w:tab/>
              <w:t>Ensure that there is connectivity across the network</w:t>
            </w:r>
          </w:p>
          <w:p w:rsidR="00000000" w:rsidRPr="00813215" w:rsidP="00813215">
            <w:pPr>
              <w:pStyle w:val="List2"/>
            </w:pPr>
            <w:r w:rsidRPr="00813215">
              <w:t>5.3.</w:t>
            </w:r>
            <w:r w:rsidRPr="00813215">
              <w:tab/>
              <w:t xml:space="preserve">Test SNMP by unplugging some machines from the </w:t>
            </w:r>
            <w:r w:rsidRPr="00813215">
              <w:rPr>
                <w:rStyle w:val="BoldandItalics"/>
              </w:rPr>
              <w:t>switch</w:t>
            </w:r>
            <w:r w:rsidRPr="00813215">
              <w:t xml:space="preserve"> or powering down a </w:t>
            </w:r>
            <w:r w:rsidRPr="00813215">
              <w:rPr>
                <w:rStyle w:val="BoldandItalics"/>
              </w:rPr>
              <w:t>switch</w:t>
            </w:r>
            <w:r w:rsidRPr="00813215">
              <w:t xml:space="preserve"> and observe whether the SNMP management software reports these events</w:t>
            </w:r>
          </w:p>
          <w:p w:rsidR="00000000" w:rsidRPr="00813215" w:rsidP="00813215">
            <w:pPr>
              <w:pStyle w:val="List2"/>
            </w:pPr>
            <w:r w:rsidRPr="00813215">
              <w:t>5.4.</w:t>
            </w:r>
            <w:r w:rsidRPr="00813215">
              <w:tab/>
              <w:t>Make adjustments to the network, depen</w:t>
            </w:r>
            <w:r w:rsidRPr="00813215">
              <w:t>ding on test and troubleshooting results</w:t>
            </w:r>
          </w:p>
        </w:tc>
      </w:tr>
    </w:tbl>
    <w:p w:rsidR="004814BB" w:rsidP="00813215">
      <w:pPr>
        <w:pStyle w:val="BodyText"/>
      </w:pPr>
    </w:p>
    <w:p w:rsidR="004814BB" w:rsidP="00813215">
      <w:pPr>
        <w:pStyle w:val="BodyText"/>
      </w:pPr>
    </w:p>
    <w:p w:rsidR="00000000" w:rsidRPr="00813215" w:rsidP="00813215">
      <w:pPr>
        <w:pStyle w:val="Heading1"/>
      </w:pPr>
      <w:bookmarkStart w:id="9" w:name="O_260282"/>
      <w:bookmarkEnd w:id="9"/>
      <w:r w:rsidRPr="00813215">
        <w:t>Required Skills and Knowledge</w:t>
      </w:r>
    </w:p>
    <w:tbl>
      <w:tblPr>
        <w:tblW w:w="0" w:type="auto"/>
        <w:tblLayout w:type="fixed"/>
        <w:tblCellMar>
          <w:left w:w="62" w:type="dxa"/>
          <w:right w:w="62" w:type="dxa"/>
        </w:tblCellMar>
        <w:tblLook w:val="0000"/>
      </w:tblPr>
      <w:tblGrid>
        <w:gridCol w:w="8522"/>
      </w:tblGrid>
      <w:tr w:rsidTr="004814B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SpecialBold"/>
              </w:rPr>
              <w:t>REQUIRED SKILLS AND KNOWLEDGE</w:t>
            </w:r>
          </w:p>
        </w:tc>
      </w:tr>
      <w:tr w:rsidTr="004814B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t>This section describes the skills and knowledge required for this unit.</w:t>
            </w:r>
          </w:p>
        </w:tc>
      </w:tr>
      <w:tr w:rsidTr="004814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SpecialBold"/>
              </w:rPr>
              <w:t>Required skills</w:t>
            </w:r>
          </w:p>
        </w:tc>
      </w:tr>
      <w:tr w:rsidTr="004814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ListBullet"/>
            </w:pPr>
            <w:r w:rsidRPr="00813215">
              <w:t>Methods for troubleshooting switches (e.g. knowing how to stop user access ports 'flapping' when two switches try to auto-configure their port speed and duplex setting to match each other's settings, but are not able to synchronise with each other)</w:t>
            </w:r>
          </w:p>
          <w:p w:rsidR="00000000" w:rsidRPr="00813215" w:rsidP="00813215">
            <w:pPr>
              <w:pStyle w:val="ListBullet"/>
            </w:pPr>
            <w:r w:rsidRPr="00813215">
              <w:t>Cabling</w:t>
            </w:r>
            <w:r w:rsidRPr="00813215">
              <w:t xml:space="preserve"> skills to follow a hierarchical network design</w:t>
            </w:r>
          </w:p>
          <w:p w:rsidR="00000000" w:rsidRPr="00813215" w:rsidP="00813215">
            <w:pPr>
              <w:pStyle w:val="ListBullet"/>
            </w:pPr>
            <w:r w:rsidRPr="00813215">
              <w:t>Implementation and configuration of networks</w:t>
            </w:r>
          </w:p>
          <w:p w:rsidR="00000000" w:rsidP="00813215">
            <w:pPr>
              <w:pStyle w:val="ListBullet"/>
              <w:rPr>
                <w:lang w:val="en-NZ"/>
              </w:rPr>
            </w:pPr>
            <w:r w:rsidRPr="00813215">
              <w:t>Configuring a workstation within a network environment</w:t>
            </w:r>
          </w:p>
        </w:tc>
      </w:tr>
      <w:tr w:rsidTr="004814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SpecialBold"/>
              </w:rPr>
              <w:t>Required knowledge</w:t>
            </w:r>
          </w:p>
        </w:tc>
      </w:tr>
      <w:tr w:rsidTr="004814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ListBullet"/>
            </w:pPr>
            <w:r w:rsidRPr="00813215">
              <w:t>Differences between standard and intelligent (i.e. configurable) switches and between s</w:t>
            </w:r>
            <w:r w:rsidRPr="00813215">
              <w:t>witches and hubs</w:t>
            </w:r>
          </w:p>
          <w:p w:rsidR="00000000" w:rsidRPr="00813215" w:rsidP="00813215">
            <w:pPr>
              <w:pStyle w:val="ListBullet"/>
            </w:pPr>
            <w:r w:rsidRPr="00813215">
              <w:t>Documentation skills for networks (e.g. labelling of cable terminations and developing a cut sheet or cabling map)</w:t>
            </w:r>
          </w:p>
          <w:p w:rsidR="00000000" w:rsidRPr="00813215" w:rsidP="00813215">
            <w:pPr>
              <w:pStyle w:val="ListBullet"/>
            </w:pPr>
            <w:r w:rsidRPr="00813215">
              <w:t>Common network cable types and connectors</w:t>
            </w:r>
          </w:p>
          <w:p w:rsidR="00000000" w:rsidRPr="00813215" w:rsidP="00813215">
            <w:pPr>
              <w:pStyle w:val="ListBullet"/>
            </w:pPr>
            <w:r w:rsidRPr="00813215">
              <w:t>Common network topologies</w:t>
            </w:r>
          </w:p>
          <w:p w:rsidR="00000000" w:rsidRPr="00813215" w:rsidP="00813215">
            <w:pPr>
              <w:pStyle w:val="ListBullet"/>
            </w:pPr>
            <w:r w:rsidRPr="00813215">
              <w:t>Implementation and configuration of networks</w:t>
            </w:r>
          </w:p>
          <w:p w:rsidR="00000000" w:rsidRPr="00813215" w:rsidP="00813215">
            <w:pPr>
              <w:pStyle w:val="ListBullet"/>
            </w:pPr>
            <w:r w:rsidRPr="00813215">
              <w:t xml:space="preserve">Advantages </w:t>
            </w:r>
            <w:r w:rsidRPr="00813215">
              <w:t>and disadvantages of switches over hubs</w:t>
            </w:r>
          </w:p>
          <w:p w:rsidR="00000000" w:rsidRPr="00813215" w:rsidP="00813215">
            <w:pPr>
              <w:pStyle w:val="ListBullet"/>
            </w:pPr>
            <w:r w:rsidRPr="00813215">
              <w:t>Australian Computer Society Code of Ethics</w:t>
            </w:r>
          </w:p>
        </w:tc>
      </w:tr>
    </w:tbl>
    <w:p w:rsidR="004814BB" w:rsidP="00813215">
      <w:pPr>
        <w:pStyle w:val="BodyText"/>
      </w:pPr>
    </w:p>
    <w:p w:rsidR="004814BB" w:rsidP="00813215">
      <w:pPr>
        <w:pStyle w:val="BodyText"/>
      </w:pPr>
    </w:p>
    <w:p w:rsidR="00000000" w:rsidRPr="00813215" w:rsidP="00813215">
      <w:pPr>
        <w:pStyle w:val="AllowPageBreak"/>
      </w:pPr>
    </w:p>
    <w:p w:rsidR="00000000" w:rsidRPr="00813215" w:rsidP="00813215">
      <w:pPr>
        <w:pStyle w:val="Heading1"/>
      </w:pPr>
      <w:bookmarkStart w:id="10" w:name="O_244316"/>
      <w:bookmarkEnd w:id="10"/>
      <w:r w:rsidRPr="00813215">
        <w:t>Evidence Guide</w:t>
      </w:r>
    </w:p>
    <w:tbl>
      <w:tblPr>
        <w:tblW w:w="9570" w:type="dxa"/>
        <w:tblLayout w:type="fixed"/>
        <w:tblCellMar>
          <w:left w:w="62" w:type="dxa"/>
          <w:right w:w="62" w:type="dxa"/>
        </w:tblCellMar>
        <w:tblLook w:val="0000"/>
      </w:tblPr>
      <w:tblGrid>
        <w:gridCol w:w="3908"/>
        <w:gridCol w:w="5662"/>
      </w:tblGrid>
      <w:tr w:rsidTr="004814B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SpecialBold"/>
              </w:rPr>
              <w:t>EVIDENCE GUIDE</w:t>
            </w:r>
          </w:p>
        </w:tc>
      </w:tr>
      <w:tr w:rsidTr="004814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t>The evidence guide provides advice on assessment and must be read in conjunction with the performance criteria, required skills and knowledge, range statement and the Assessment Guidelines for the Training Package.</w:t>
            </w:r>
          </w:p>
        </w:tc>
      </w:tr>
      <w:tr w:rsidTr="004814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p>
        </w:tc>
      </w:tr>
      <w:tr w:rsidTr="004814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BodyText"/>
            </w:pPr>
            <w:r w:rsidRPr="00813215">
              <w:t>Evidence of the following is essential:</w:t>
            </w:r>
          </w:p>
          <w:p w:rsidR="00000000" w:rsidRPr="00813215" w:rsidP="00813215">
            <w:pPr>
              <w:pStyle w:val="ListBullet"/>
            </w:pPr>
            <w:r w:rsidRPr="00813215">
              <w:t>Assessment must confirm the ability to install switches without the network losing connectivity or failing.</w:t>
            </w:r>
          </w:p>
          <w:p w:rsidR="00000000" w:rsidRPr="00813215" w:rsidP="00813215">
            <w:pPr>
              <w:pStyle w:val="BodyText"/>
            </w:pPr>
          </w:p>
          <w:p w:rsidR="00000000" w:rsidRPr="00813215" w:rsidP="00813215">
            <w:pPr>
              <w:pStyle w:val="BodyText"/>
            </w:pPr>
            <w:r w:rsidRPr="00813215">
              <w:t>To demonstrate</w:t>
            </w:r>
            <w:r w:rsidRPr="00813215">
              <w:t xml:space="preserve"> competency in this unit the person will require access to:</w:t>
            </w:r>
          </w:p>
          <w:p w:rsidR="00000000" w:rsidRPr="00813215" w:rsidP="00813215">
            <w:pPr>
              <w:pStyle w:val="ListBullet"/>
            </w:pPr>
            <w:r w:rsidRPr="00813215">
              <w:t>Switches</w:t>
            </w:r>
          </w:p>
          <w:p w:rsidR="00000000" w:rsidRPr="00813215" w:rsidP="00813215">
            <w:pPr>
              <w:pStyle w:val="ListBullet"/>
            </w:pPr>
            <w:r w:rsidRPr="00813215">
              <w:t>Network devices</w:t>
            </w:r>
          </w:p>
          <w:p w:rsidR="00000000" w:rsidRPr="00813215" w:rsidP="00813215">
            <w:pPr>
              <w:pStyle w:val="ListBullet"/>
            </w:pPr>
            <w:r w:rsidRPr="00813215">
              <w:t>Workstations and servers</w:t>
            </w:r>
          </w:p>
          <w:p w:rsidR="00000000" w:rsidP="00813215">
            <w:pPr>
              <w:pStyle w:val="ListBullet"/>
              <w:rPr>
                <w:lang w:val="en-NZ"/>
              </w:rPr>
            </w:pPr>
            <w:r w:rsidRPr="00813215">
              <w:t>Cabling</w:t>
            </w:r>
          </w:p>
        </w:tc>
      </w:tr>
      <w:tr w:rsidTr="004814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BodyText"/>
            </w:pPr>
            <w:r w:rsidRPr="00813215">
              <w:t>Setting up switches is an important task for most organisations and with a diverse range of switches, care should be taken to ensure security is managed effectively.</w:t>
            </w:r>
          </w:p>
          <w:p w:rsidR="00000000" w:rsidRPr="00813215" w:rsidP="00813215">
            <w:pPr>
              <w:pStyle w:val="BodyText"/>
            </w:pPr>
          </w:p>
          <w:p w:rsidR="00000000" w:rsidRPr="00813215" w:rsidP="00813215">
            <w:pPr>
              <w:pStyle w:val="BodyText"/>
            </w:pPr>
            <w:r w:rsidRPr="00813215">
              <w:t>The breadth, depth and complexity covering planning and initiation of alternative approac</w:t>
            </w:r>
            <w:r w:rsidRPr="00813215">
              <w:t>hes to skills or knowledge applications across a broad range of technical and/or management requirements, evaluation and coordination would be characteristic.</w:t>
            </w:r>
          </w:p>
          <w:p w:rsidR="00000000" w:rsidRPr="00813215" w:rsidP="00813215">
            <w:pPr>
              <w:pStyle w:val="BodyText"/>
            </w:pPr>
          </w:p>
          <w:p w:rsidR="00000000" w:rsidRPr="00813215" w:rsidP="00813215">
            <w:pPr>
              <w:pStyle w:val="BodyText"/>
            </w:pPr>
            <w:r w:rsidRPr="00813215">
              <w:t>Assessment must ensure:</w:t>
            </w:r>
          </w:p>
          <w:p w:rsidR="00000000" w:rsidRPr="00813215" w:rsidP="00813215">
            <w:pPr>
              <w:pStyle w:val="ListBullet"/>
            </w:pPr>
            <w:r w:rsidRPr="00813215">
              <w:t>The demonstration of competency may also require self-directed applicati</w:t>
            </w:r>
            <w:r w:rsidRPr="00813215">
              <w:t>on of knowledge and skills, with substantial depth in some areas where judgement is required in planning and selecting appropriate equipment, services and techniques for self and others.</w:t>
            </w:r>
          </w:p>
          <w:p w:rsidR="00000000" w:rsidRPr="00813215" w:rsidP="00813215">
            <w:pPr>
              <w:pStyle w:val="BodyText"/>
            </w:pPr>
          </w:p>
          <w:p w:rsidR="00000000" w:rsidP="00813215">
            <w:pPr>
              <w:pStyle w:val="ListBullet"/>
              <w:rPr>
                <w:lang w:val="en-NZ"/>
              </w:rPr>
            </w:pPr>
            <w:r w:rsidRPr="00813215">
              <w:t>Applications involve participation in development of strategic initi</w:t>
            </w:r>
            <w:r w:rsidRPr="00813215">
              <w:t>atives as well as personal responsibility and autonomy in performing complex technical operations or organising others. It may include participation in teams including teams concerned with planning and evaluation functions. Group or team coordination may a</w:t>
            </w:r>
            <w:r w:rsidRPr="00813215">
              <w:t>lso be involved.</w:t>
            </w:r>
          </w:p>
        </w:tc>
      </w:tr>
      <w:tr w:rsidTr="004814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BodyText"/>
            </w:pPr>
            <w:r w:rsidRPr="00813215">
              <w:t>The purpose of this unit is to define the standard of performance to be achieved in the workplace. In undertaking training and assessment activities related to this unit, consideration should be given to the implement</w:t>
            </w:r>
            <w:r w:rsidRPr="00813215">
              <w:t>ation of appropriate diversity and accessibility practices in order to accommodate people who may have special needs. Additional guidance on these and related matters is provided in ICA05 Section 1.</w:t>
            </w:r>
          </w:p>
          <w:p w:rsidR="00000000" w:rsidRPr="00813215" w:rsidP="00813215">
            <w:pPr>
              <w:pStyle w:val="BodyText"/>
            </w:pPr>
          </w:p>
          <w:p w:rsidR="00000000" w:rsidRPr="00813215" w:rsidP="00813215">
            <w:pPr>
              <w:pStyle w:val="ListBullet"/>
            </w:pPr>
            <w:r w:rsidRPr="00813215">
              <w:t>Competency in this unit should be assessed using summati</w:t>
            </w:r>
            <w:r w:rsidRPr="00813215">
              <w:t>ve assessment to ensure consistency of performance in a range of contexts. This unit can be assessed either in the workplace or in a simulated environment. However, simulated activities must closely reflect the workplace to enable full demonstration of com</w:t>
            </w:r>
            <w:r w:rsidRPr="00813215">
              <w:t>petency.</w:t>
            </w:r>
          </w:p>
          <w:p w:rsidR="00000000" w:rsidRPr="00813215" w:rsidP="00813215">
            <w:pPr>
              <w:pStyle w:val="BodyText"/>
            </w:pPr>
          </w:p>
          <w:p w:rsidR="00000000" w:rsidP="00813215">
            <w:pPr>
              <w:pStyle w:val="ListBullet"/>
              <w:rPr>
                <w:lang w:val="en-NZ"/>
              </w:rPr>
            </w:pPr>
            <w:r w:rsidRPr="00813215">
              <w:t>Assessment will usually include observation of real or simulated work processes and procedures and/or performance in a project context as well as questioning on underpinning knowledge and skills. The questioning of team members, supervisors, subo</w:t>
            </w:r>
            <w:r w:rsidRPr="00813215">
              <w:t>rdinates, peers and clients where appropriate may provide valuable input to the assessment process. The interdependence of units for assessment purposes may vary with the particular project or scenario.</w:t>
            </w:r>
          </w:p>
        </w:tc>
      </w:tr>
      <w:tr w:rsidTr="004814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BodyText"/>
            </w:pPr>
            <w:r w:rsidRPr="00813215">
              <w:t>Holistic assessment with other units relevant to the industry sector, workplace and job role is recommended, for example:</w:t>
            </w:r>
          </w:p>
          <w:p w:rsidR="00000000" w:rsidRPr="00813215" w:rsidP="00813215">
            <w:pPr>
              <w:pStyle w:val="ListBullet"/>
            </w:pPr>
            <w:r w:rsidRPr="00813215">
              <w:t>ICAA5144B Determine best-fit topology for a local network</w:t>
            </w:r>
          </w:p>
          <w:p w:rsidR="00000000" w:rsidRPr="00813215" w:rsidP="00813215">
            <w:pPr>
              <w:pStyle w:val="ListBullet"/>
            </w:pPr>
            <w:r w:rsidRPr="00813215">
              <w:t>ICAI5174B Install high-end switches in multi-switched local area networks</w:t>
            </w:r>
          </w:p>
          <w:p w:rsidR="00000000" w:rsidRPr="00813215" w:rsidP="00813215">
            <w:pPr>
              <w:pStyle w:val="ListBullet"/>
            </w:pPr>
            <w:r w:rsidRPr="00813215">
              <w:t>IC</w:t>
            </w:r>
            <w:r w:rsidRPr="00813215">
              <w:t>AI5176B Install and configure router</w:t>
            </w:r>
          </w:p>
          <w:p w:rsidR="00000000" w:rsidRPr="00813215" w:rsidP="00813215">
            <w:pPr>
              <w:pStyle w:val="BodyText"/>
            </w:pPr>
          </w:p>
          <w:p w:rsidR="00000000" w:rsidRPr="00813215" w:rsidP="00813215">
            <w:pPr>
              <w:pStyle w:val="BodyText"/>
            </w:pPr>
            <w:r w:rsidRPr="00813215">
              <w:t>An individual demonstrating this competency would be able to:</w:t>
            </w:r>
          </w:p>
          <w:p w:rsidR="00000000" w:rsidRPr="00813215" w:rsidP="00813215">
            <w:pPr>
              <w:pStyle w:val="ListBullet"/>
            </w:pPr>
            <w:r w:rsidRPr="00813215">
              <w:t>Demonstrate understanding of a broad knowledge base incorporating theoretical concepts, with substantial depth in some areas</w:t>
            </w:r>
          </w:p>
          <w:p w:rsidR="00000000" w:rsidRPr="00813215" w:rsidP="00813215">
            <w:pPr>
              <w:pStyle w:val="ListBullet"/>
            </w:pPr>
            <w:r w:rsidRPr="00813215">
              <w:t xml:space="preserve">Analyse and plan approaches to </w:t>
            </w:r>
            <w:r w:rsidRPr="00813215">
              <w:t>technical problems or management requirements</w:t>
            </w:r>
          </w:p>
          <w:p w:rsidR="00000000" w:rsidRPr="00813215" w:rsidP="00813215">
            <w:pPr>
              <w:pStyle w:val="ListBullet"/>
            </w:pPr>
            <w:r w:rsidRPr="00813215">
              <w:t>Transfer and apply theoretical concepts and/or technical or creative skills to a range of situations</w:t>
            </w:r>
          </w:p>
          <w:p w:rsidR="00000000" w:rsidRPr="00813215" w:rsidP="00813215">
            <w:pPr>
              <w:pStyle w:val="ListBullet"/>
            </w:pPr>
            <w:r w:rsidRPr="00813215">
              <w:t>Evaluate information, using it to forecast for planning or research purposes</w:t>
            </w:r>
          </w:p>
          <w:p w:rsidR="00000000" w:rsidRPr="00813215" w:rsidP="00813215">
            <w:pPr>
              <w:pStyle w:val="ListBullet"/>
            </w:pPr>
            <w:r w:rsidRPr="00813215">
              <w:t>Take responsibility for own outp</w:t>
            </w:r>
            <w:r w:rsidRPr="00813215">
              <w:t>uts in relation to broad quantity and quality parameters</w:t>
            </w:r>
          </w:p>
          <w:p w:rsidR="00000000" w:rsidRPr="00813215" w:rsidP="00813215">
            <w:pPr>
              <w:pStyle w:val="ListBullet"/>
            </w:pPr>
            <w:r w:rsidRPr="00813215">
              <w:t>Take some responsibility for the achievement of group outcomes</w:t>
            </w:r>
          </w:p>
          <w:p w:rsidR="00000000" w:rsidRPr="00813215" w:rsidP="00813215">
            <w:pPr>
              <w:pStyle w:val="ListBullet"/>
            </w:pPr>
            <w:r w:rsidRPr="00813215">
              <w:t>Maintain knowledge of industry products and services</w:t>
            </w:r>
          </w:p>
          <w:p w:rsidR="00000000" w:rsidRPr="00813215" w:rsidP="00813215">
            <w:pPr>
              <w:pStyle w:val="BodyText"/>
            </w:pPr>
          </w:p>
          <w:p w:rsidR="00000000" w:rsidRPr="00813215" w:rsidP="00813215">
            <w:pPr>
              <w:pStyle w:val="BodyText"/>
            </w:pPr>
            <w:r w:rsidRPr="00813215">
              <w:t>Additionally, an individual demonstrating this competency would be able to:</w:t>
            </w:r>
          </w:p>
          <w:p w:rsidR="00000000" w:rsidRPr="00813215" w:rsidP="00813215">
            <w:pPr>
              <w:pStyle w:val="ListBullet"/>
            </w:pPr>
            <w:r w:rsidRPr="00813215">
              <w:t>Demons</w:t>
            </w:r>
            <w:r w:rsidRPr="00813215">
              <w:t>trate knowledge in a well-developed range of switch configurations</w:t>
            </w:r>
          </w:p>
          <w:p w:rsidR="00000000" w:rsidRPr="00813215" w:rsidP="00813215">
            <w:pPr>
              <w:pStyle w:val="ListBullet"/>
            </w:pPr>
            <w:r w:rsidRPr="00813215">
              <w:t>Apply solutions to a variety of switch-related problems</w:t>
            </w:r>
          </w:p>
          <w:p w:rsidR="00000000" w:rsidRPr="00813215" w:rsidP="00813215">
            <w:pPr>
              <w:pStyle w:val="ListBullet"/>
            </w:pPr>
            <w:r w:rsidRPr="00813215">
              <w:t>Interpret and apply available technical and network information</w:t>
            </w:r>
          </w:p>
        </w:tc>
      </w:tr>
    </w:tbl>
    <w:p w:rsidR="004814BB" w:rsidP="00813215">
      <w:pPr>
        <w:pStyle w:val="BodyText"/>
      </w:pPr>
    </w:p>
    <w:p w:rsidR="004814BB" w:rsidP="00813215">
      <w:pPr>
        <w:pStyle w:val="BodyText"/>
      </w:pPr>
    </w:p>
    <w:p w:rsidR="00000000" w:rsidRPr="00813215" w:rsidP="00813215">
      <w:pPr>
        <w:pStyle w:val="Heading1"/>
      </w:pPr>
      <w:bookmarkStart w:id="11" w:name="O_252299"/>
      <w:bookmarkEnd w:id="11"/>
      <w:r w:rsidRPr="00813215">
        <w:t>Range Statement</w:t>
      </w:r>
    </w:p>
    <w:tbl>
      <w:tblPr>
        <w:tblW w:w="0" w:type="auto"/>
        <w:tblLayout w:type="fixed"/>
        <w:tblCellMar>
          <w:left w:w="62" w:type="dxa"/>
          <w:right w:w="62" w:type="dxa"/>
        </w:tblCellMar>
        <w:tblLook w:val="0000"/>
      </w:tblPr>
      <w:tblGrid>
        <w:gridCol w:w="3493"/>
        <w:gridCol w:w="5029"/>
      </w:tblGrid>
      <w:tr w:rsidTr="004814B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SpecialBold"/>
              </w:rPr>
              <w:t>RANGE STATEMENT</w:t>
            </w:r>
          </w:p>
        </w:tc>
      </w:tr>
      <w:tr w:rsidTr="004814B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t>The range statement relates to the unit of competency as a whole. It allows for different work environments and situations that may affect performance. Bold italicised wording, if used in the performance criteria, is detailed below. Essential operating con</w:t>
            </w:r>
            <w:r w:rsidRPr="00813215">
              <w:t>ditions that may be present with training and assessment (depending on the work situation, needs of the candidate, accessibility of the item, and local industry and regional contexts) may also be included.</w:t>
            </w:r>
          </w:p>
        </w:tc>
      </w:tr>
      <w:tr w:rsidTr="004814BB">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BoldandItalics"/>
              </w:rPr>
              <w:t>Network capacity</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ListBullet"/>
            </w:pPr>
            <w:r w:rsidRPr="00813215">
              <w:t>LAN topology support (e.g. Ethernet, AppleTalk, Token Ring, FDDI)</w:t>
            </w:r>
          </w:p>
          <w:p w:rsidR="00000000" w:rsidRPr="00813215" w:rsidP="00813215">
            <w:pPr>
              <w:pStyle w:val="ListBullet"/>
            </w:pPr>
            <w:r w:rsidRPr="00813215">
              <w:t>port bandwidth capabilities (e.g. 100 megabits per second)</w:t>
            </w:r>
          </w:p>
          <w:p w:rsidR="00000000" w:rsidRPr="00813215" w:rsidP="00813215">
            <w:pPr>
              <w:pStyle w:val="ListBullet"/>
            </w:pPr>
            <w:r w:rsidRPr="00813215">
              <w:t>hardware reliability</w:t>
            </w:r>
          </w:p>
          <w:p w:rsidR="00000000" w:rsidRPr="00813215" w:rsidP="00813215">
            <w:pPr>
              <w:pStyle w:val="ListBullet"/>
            </w:pPr>
            <w:r w:rsidRPr="00813215">
              <w:t>expandability (e.g. number of available uplink ports)</w:t>
            </w:r>
          </w:p>
          <w:p w:rsidR="00000000" w:rsidP="00813215">
            <w:pPr>
              <w:pStyle w:val="ListBullet"/>
              <w:rPr>
                <w:lang w:val="en-NZ"/>
              </w:rPr>
            </w:pPr>
            <w:r w:rsidRPr="00813215">
              <w:t>redundant power supply (AC/DC)</w:t>
            </w:r>
          </w:p>
        </w:tc>
      </w:tr>
      <w:tr w:rsidTr="004814BB">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BoldandItalics"/>
              </w:rPr>
              <w:t>Topology</w:t>
            </w:r>
            <w:r w:rsidRPr="00813215">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ListBullet"/>
            </w:pPr>
            <w:r w:rsidRPr="00813215">
              <w:t>ri</w:t>
            </w:r>
            <w:r w:rsidRPr="00813215">
              <w:t>ng</w:t>
            </w:r>
          </w:p>
          <w:p w:rsidR="00000000" w:rsidRPr="00813215" w:rsidP="00813215">
            <w:pPr>
              <w:pStyle w:val="ListBullet"/>
            </w:pPr>
            <w:r w:rsidRPr="00813215">
              <w:t>star</w:t>
            </w:r>
          </w:p>
          <w:p w:rsidR="00000000" w:rsidRPr="00813215" w:rsidP="00813215">
            <w:pPr>
              <w:pStyle w:val="ListBullet"/>
            </w:pPr>
            <w:r w:rsidRPr="00813215">
              <w:t>bus</w:t>
            </w:r>
          </w:p>
          <w:p w:rsidR="00000000" w:rsidRPr="00813215" w:rsidP="00813215">
            <w:pPr>
              <w:pStyle w:val="ListBullet"/>
            </w:pPr>
            <w:r w:rsidRPr="00813215">
              <w:t>hierarchical</w:t>
            </w:r>
          </w:p>
          <w:p w:rsidR="00000000" w:rsidP="00813215">
            <w:pPr>
              <w:pStyle w:val="ListBullet"/>
              <w:rPr>
                <w:lang w:val="en-NZ"/>
              </w:rPr>
            </w:pPr>
            <w:r w:rsidRPr="00813215">
              <w:t>hybrid</w:t>
            </w:r>
          </w:p>
        </w:tc>
      </w:tr>
      <w:tr w:rsidTr="004814BB">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BoldandItalics"/>
              </w:rPr>
              <w:t>Switch</w:t>
            </w:r>
            <w:r w:rsidRPr="00813215">
              <w:t xml:space="preserve"> produced by the following vendors: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ListBullet"/>
            </w:pPr>
            <w:r w:rsidRPr="00813215">
              <w:t>Accton</w:t>
            </w:r>
          </w:p>
          <w:p w:rsidR="00000000" w:rsidRPr="00813215" w:rsidP="00813215">
            <w:pPr>
              <w:pStyle w:val="ListBullet"/>
            </w:pPr>
            <w:r w:rsidRPr="00813215">
              <w:t>Cisco</w:t>
            </w:r>
          </w:p>
          <w:p w:rsidR="00000000" w:rsidRPr="00813215" w:rsidP="00813215">
            <w:pPr>
              <w:pStyle w:val="ListBullet"/>
            </w:pPr>
            <w:r w:rsidRPr="00813215">
              <w:t>DLink</w:t>
            </w:r>
          </w:p>
          <w:p w:rsidR="00000000" w:rsidRPr="00813215" w:rsidP="00813215">
            <w:pPr>
              <w:pStyle w:val="ListBullet"/>
            </w:pPr>
            <w:r w:rsidRPr="00813215">
              <w:t>Intel</w:t>
            </w:r>
          </w:p>
          <w:p w:rsidR="00000000" w:rsidRPr="00813215" w:rsidP="00813215">
            <w:pPr>
              <w:pStyle w:val="ListBullet"/>
            </w:pPr>
            <w:r w:rsidRPr="00813215">
              <w:t>3Com</w:t>
            </w:r>
          </w:p>
          <w:p w:rsidR="00000000" w:rsidRPr="00813215" w:rsidP="00813215">
            <w:pPr>
              <w:pStyle w:val="ListBullet"/>
            </w:pPr>
            <w:r w:rsidRPr="00813215">
              <w:t>NetGear</w:t>
            </w:r>
          </w:p>
          <w:p w:rsidR="00000000" w:rsidRPr="00813215" w:rsidP="00813215">
            <w:pPr>
              <w:pStyle w:val="ListBullet"/>
            </w:pPr>
            <w:r w:rsidRPr="00813215">
              <w:t>System 3000 Ethernet</w:t>
            </w:r>
          </w:p>
          <w:p w:rsidR="00000000" w:rsidP="00813215">
            <w:pPr>
              <w:pStyle w:val="ListBullet"/>
              <w:rPr>
                <w:lang w:val="en-NZ"/>
              </w:rPr>
            </w:pPr>
            <w:r w:rsidRPr="00813215">
              <w:t>Bay</w:t>
            </w:r>
          </w:p>
        </w:tc>
      </w:tr>
      <w:tr w:rsidTr="004814BB">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BoldandItalics"/>
              </w:rPr>
              <w:t>Computer</w:t>
            </w:r>
            <w:r w:rsidRPr="00813215">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ListBullet"/>
            </w:pPr>
            <w:r w:rsidRPr="00813215">
              <w:t>laptops</w:t>
            </w:r>
          </w:p>
          <w:p w:rsidR="00000000" w:rsidRPr="00813215" w:rsidP="00813215">
            <w:pPr>
              <w:pStyle w:val="ListBullet"/>
            </w:pPr>
            <w:r w:rsidRPr="00813215">
              <w:t>workstations</w:t>
            </w:r>
          </w:p>
          <w:p w:rsidR="00000000" w:rsidRPr="00813215" w:rsidP="00813215">
            <w:pPr>
              <w:pStyle w:val="ListBullet"/>
            </w:pPr>
            <w:r w:rsidRPr="00813215">
              <w:t>servers</w:t>
            </w:r>
          </w:p>
          <w:p w:rsidR="00000000" w:rsidP="00813215">
            <w:pPr>
              <w:pStyle w:val="ListBullet"/>
              <w:rPr>
                <w:lang w:val="en-NZ"/>
              </w:rPr>
            </w:pPr>
            <w:r w:rsidRPr="00813215">
              <w:t>other devices</w:t>
            </w:r>
          </w:p>
        </w:tc>
      </w:tr>
      <w:tr w:rsidTr="004814BB">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BoldandItalics"/>
              </w:rPr>
              <w:t>Peripherals</w:t>
            </w:r>
            <w:r w:rsidRPr="00813215">
              <w:t xml:space="preserve"> may include but are not limited to:</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ListBullet"/>
            </w:pPr>
            <w:r w:rsidRPr="00813215">
              <w:t>Printers, scanners, tape cartridges</w:t>
            </w:r>
          </w:p>
          <w:p w:rsidR="00000000" w:rsidRPr="00813215" w:rsidP="00813215">
            <w:pPr>
              <w:pStyle w:val="ListBullet"/>
            </w:pPr>
            <w:r w:rsidRPr="00813215">
              <w:t>Speakers, multimedia kits</w:t>
            </w:r>
          </w:p>
          <w:p w:rsidR="00000000" w:rsidRPr="00813215" w:rsidP="00813215">
            <w:pPr>
              <w:pStyle w:val="ListBullet"/>
            </w:pPr>
            <w:r w:rsidRPr="00813215">
              <w:t>Personal computer fax, modems</w:t>
            </w:r>
          </w:p>
          <w:p w:rsidR="00000000" w:rsidRPr="00813215" w:rsidP="00813215">
            <w:pPr>
              <w:pStyle w:val="ListBullet"/>
            </w:pPr>
            <w:r w:rsidRPr="00813215">
              <w:t>Input equipment may include mouse, touch pad, keyboard, pens</w:t>
            </w:r>
          </w:p>
          <w:p w:rsidR="00000000" w:rsidRPr="00813215" w:rsidP="00813215">
            <w:pPr>
              <w:pStyle w:val="ListBullet"/>
            </w:pPr>
            <w:r w:rsidRPr="00813215">
              <w:t>Mobile phones, palmtops and personal digital assistants (PDAs), laptops and desktop computers</w:t>
            </w:r>
          </w:p>
          <w:p w:rsidR="00000000" w:rsidP="00813215">
            <w:pPr>
              <w:pStyle w:val="ListBullet"/>
              <w:rPr>
                <w:lang w:val="en-NZ"/>
              </w:rPr>
            </w:pPr>
            <w:r w:rsidRPr="00813215">
              <w:t>Bluetooth devices, universal serial bus (USB), Firewire (IEEE 1394)</w:t>
            </w:r>
          </w:p>
        </w:tc>
      </w:tr>
      <w:tr w:rsidTr="004814BB">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BoldandItalics"/>
              </w:rPr>
              <w:t>User</w:t>
            </w:r>
            <w:r w:rsidRPr="00813215">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ListBullet"/>
            </w:pPr>
            <w:r w:rsidRPr="00813215">
              <w:t>a person within a department</w:t>
            </w:r>
          </w:p>
          <w:p w:rsidR="00000000" w:rsidRPr="00813215" w:rsidP="00813215">
            <w:pPr>
              <w:pStyle w:val="ListBullet"/>
            </w:pPr>
            <w:r w:rsidRPr="00813215">
              <w:t>a department within the organisation</w:t>
            </w:r>
          </w:p>
          <w:p w:rsidR="00000000" w:rsidP="00813215">
            <w:pPr>
              <w:pStyle w:val="ListBullet"/>
              <w:rPr>
                <w:lang w:val="en-NZ"/>
              </w:rPr>
            </w:pPr>
            <w:r w:rsidRPr="00813215">
              <w:t>a third party</w:t>
            </w:r>
          </w:p>
        </w:tc>
      </w:tr>
      <w:tr w:rsidTr="004814BB">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BoldandItalics"/>
              </w:rPr>
              <w:t>Cable</w:t>
            </w:r>
            <w:r w:rsidRPr="00813215">
              <w:t xml:space="preserve"> may include but is not limited to:</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ListBullet"/>
            </w:pPr>
            <w:r w:rsidRPr="00813215">
              <w:t>UTP</w:t>
            </w:r>
          </w:p>
          <w:p w:rsidR="00000000" w:rsidRPr="00813215" w:rsidP="00813215">
            <w:pPr>
              <w:pStyle w:val="ListBullet"/>
            </w:pPr>
            <w:r w:rsidRPr="00813215">
              <w:t>STP</w:t>
            </w:r>
          </w:p>
          <w:p w:rsidR="00000000" w:rsidP="00813215">
            <w:pPr>
              <w:pStyle w:val="ListBullet"/>
              <w:rPr>
                <w:lang w:val="en-NZ"/>
              </w:rPr>
            </w:pPr>
            <w:r w:rsidRPr="00813215">
              <w:t>fibre</w:t>
            </w:r>
          </w:p>
        </w:tc>
      </w:tr>
      <w:tr w:rsidTr="004814BB">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BoldandItalics"/>
              </w:rPr>
              <w:t>Standard</w:t>
            </w:r>
            <w:r w:rsidRPr="00813215">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ListBullet"/>
            </w:pPr>
            <w:r w:rsidRPr="00813215">
              <w:t>EIA/TIA 56</w:t>
            </w:r>
            <w:r w:rsidRPr="00813215">
              <w:t>8A</w:t>
            </w:r>
          </w:p>
          <w:p w:rsidR="00000000" w:rsidRPr="00813215" w:rsidP="00813215">
            <w:pPr>
              <w:pStyle w:val="ListBullet"/>
            </w:pPr>
            <w:r w:rsidRPr="00813215">
              <w:t>EIA/TIA 568B</w:t>
            </w:r>
          </w:p>
        </w:tc>
      </w:tr>
    </w:tbl>
    <w:p w:rsidR="004814BB" w:rsidP="00813215">
      <w:pPr>
        <w:pStyle w:val="BodyText"/>
      </w:pPr>
    </w:p>
    <w:p w:rsidR="004814BB" w:rsidP="00813215">
      <w:pPr>
        <w:pStyle w:val="BodyText"/>
      </w:pPr>
    </w:p>
    <w:p w:rsidR="00000000" w:rsidRPr="00813215" w:rsidP="00813215">
      <w:pPr>
        <w:pStyle w:val="Heading1"/>
      </w:pPr>
      <w:bookmarkStart w:id="12" w:name="O_207778"/>
      <w:bookmarkEnd w:id="12"/>
      <w:r w:rsidRPr="00813215">
        <w:t>Unit Sector(s)</w:t>
      </w:r>
    </w:p>
    <w:tbl>
      <w:tblPr>
        <w:tblW w:w="0" w:type="auto"/>
        <w:tblLayout w:type="fixed"/>
        <w:tblCellMar>
          <w:left w:w="62" w:type="dxa"/>
          <w:right w:w="62" w:type="dxa"/>
        </w:tblCellMar>
        <w:tblLook w:val="0000"/>
      </w:tblPr>
      <w:tblGrid>
        <w:gridCol w:w="2610"/>
        <w:gridCol w:w="5912"/>
      </w:tblGrid>
      <w:tr w:rsidTr="004814BB">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BodyText"/>
            </w:pPr>
            <w:r w:rsidRPr="00813215">
              <w:t>Implement</w:t>
            </w:r>
          </w:p>
        </w:tc>
      </w:tr>
    </w:tbl>
    <w:p w:rsidR="004814BB" w:rsidP="00813215">
      <w:pPr>
        <w:pStyle w:val="BodyText"/>
      </w:pPr>
    </w:p>
    <w:p w:rsidR="004814BB" w:rsidP="00813215">
      <w:pPr>
        <w:pStyle w:val="BodyText"/>
      </w:pPr>
    </w:p>
    <w:p w:rsidR="00000000" w:rsidRPr="00813215" w:rsidP="00813215">
      <w:pPr>
        <w:pStyle w:val="Heading1"/>
      </w:pPr>
      <w:bookmarkStart w:id="13" w:name="O_207775"/>
      <w:bookmarkEnd w:id="13"/>
      <w:r w:rsidRPr="00813215">
        <w:t>Co-requisite units</w:t>
      </w:r>
    </w:p>
    <w:tbl>
      <w:tblPr>
        <w:tblW w:w="0" w:type="auto"/>
        <w:tblLayout w:type="fixed"/>
        <w:tblCellMar>
          <w:left w:w="62" w:type="dxa"/>
          <w:right w:w="62" w:type="dxa"/>
        </w:tblCellMar>
        <w:tblLook w:val="0000"/>
      </w:tblPr>
      <w:tblGrid>
        <w:gridCol w:w="2641"/>
        <w:gridCol w:w="1322"/>
        <w:gridCol w:w="4559"/>
      </w:tblGrid>
      <w:tr w:rsidTr="004814B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p>
        </w:tc>
      </w:tr>
      <w:tr w:rsidTr="004814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p>
        </w:tc>
      </w:tr>
      <w:tr w:rsidTr="004814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BodyText"/>
            </w:pPr>
          </w:p>
        </w:tc>
      </w:tr>
    </w:tbl>
    <w:p w:rsidR="004814BB" w:rsidP="00813215">
      <w:pPr>
        <w:pStyle w:val="BodyText"/>
      </w:pPr>
    </w:p>
    <w:p w:rsidR="004814BB" w:rsidP="00813215">
      <w:pPr>
        <w:pStyle w:val="BodyText"/>
      </w:pPr>
    </w:p>
    <w:p w:rsidR="00000000" w:rsidRPr="00813215" w:rsidP="00813215">
      <w:pPr>
        <w:pStyle w:val="Heading1"/>
      </w:pPr>
      <w:bookmarkStart w:id="14" w:name="O_207777"/>
      <w:bookmarkEnd w:id="14"/>
      <w:r w:rsidRPr="00813215">
        <w:t>Competency field</w:t>
      </w:r>
    </w:p>
    <w:tbl>
      <w:tblPr>
        <w:tblW w:w="0" w:type="auto"/>
        <w:tblLayout w:type="fixed"/>
        <w:tblCellMar>
          <w:left w:w="62" w:type="dxa"/>
          <w:right w:w="62" w:type="dxa"/>
        </w:tblCellMar>
        <w:tblLook w:val="0000"/>
      </w:tblPr>
      <w:tblGrid>
        <w:gridCol w:w="2784"/>
        <w:gridCol w:w="5738"/>
      </w:tblGrid>
      <w:tr w:rsidTr="004814B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215">
            <w:pPr>
              <w:pStyle w:val="BodyText"/>
              <w:rPr>
                <w:lang w:val="en-NZ"/>
              </w:rPr>
            </w:pPr>
            <w:r w:rsidRPr="0081321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215" w:rsidP="00813215">
            <w:pPr>
              <w:pStyle w:val="BodyText"/>
            </w:pPr>
          </w:p>
        </w:tc>
      </w:tr>
    </w:tbl>
    <w:p w:rsidR="004814BB" w:rsidP="00813215">
      <w:pPr>
        <w:pStyle w:val="BodyText"/>
      </w:pPr>
    </w:p>
    <w:p w:rsidR="004814BB" w:rsidP="00813215">
      <w:pPr>
        <w:pStyle w:val="BodyText"/>
      </w:pPr>
    </w:p>
    <w:p w:rsidR="00000000" w:rsidRPr="00813215" w:rsidP="00813215"/>
    <w:sectPr w:rsidSect="008132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2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14BB" w:rsidP="004814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2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4BB" w:rsidP="0081321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814BB" w:rsidP="008132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14BB" w:rsidP="008132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2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215" w:rsidRPr="004814BB" w:rsidP="004814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2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4BB" w:rsidRPr="002D2AF8" w:rsidP="00813215">
    <w:pPr>
      <w:pStyle w:val="Header"/>
      <w:framePr w:wrap="around"/>
    </w:pPr>
    <w:r>
      <w:fldChar w:fldCharType="begin"/>
    </w:r>
    <w:r>
      <w:instrText xml:space="preserve"> TITLE   \* MERGEFORMAT </w:instrText>
    </w:r>
    <w:r>
      <w:fldChar w:fldCharType="separate"/>
    </w:r>
    <w:r>
      <w:t>ICAI5173B Install and configure a single-segment local area network switch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814BB" w:rsidP="008132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8439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2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3215"/>
    <w:pPr>
      <w:spacing w:before="360" w:after="60"/>
      <w:outlineLvl w:val="0"/>
    </w:pPr>
    <w:rPr>
      <w:sz w:val="32"/>
    </w:rPr>
  </w:style>
  <w:style w:type="paragraph" w:styleId="Heading2">
    <w:name w:val="heading 2"/>
    <w:basedOn w:val="HeadingBase"/>
    <w:next w:val="BodyText"/>
    <w:link w:val="Heading2Char"/>
    <w:qFormat/>
    <w:rsid w:val="00813215"/>
    <w:pPr>
      <w:keepLines/>
      <w:spacing w:before="240" w:after="120"/>
      <w:outlineLvl w:val="1"/>
    </w:pPr>
    <w:rPr>
      <w:sz w:val="28"/>
      <w:szCs w:val="40"/>
    </w:rPr>
  </w:style>
  <w:style w:type="paragraph" w:styleId="Heading3">
    <w:name w:val="heading 3"/>
    <w:basedOn w:val="HeadingBase"/>
    <w:next w:val="BodyText"/>
    <w:link w:val="Heading3Char"/>
    <w:qFormat/>
    <w:rsid w:val="00813215"/>
    <w:pPr>
      <w:spacing w:before="180" w:after="120"/>
      <w:outlineLvl w:val="2"/>
    </w:pPr>
    <w:rPr>
      <w:spacing w:val="-10"/>
      <w:kern w:val="32"/>
    </w:rPr>
  </w:style>
  <w:style w:type="paragraph" w:styleId="Heading4">
    <w:name w:val="heading 4"/>
    <w:basedOn w:val="HeadingBase"/>
    <w:next w:val="BodyText"/>
    <w:link w:val="Heading4Char"/>
    <w:qFormat/>
    <w:rsid w:val="00813215"/>
    <w:pPr>
      <w:spacing w:before="160" w:after="120"/>
      <w:outlineLvl w:val="3"/>
    </w:pPr>
    <w:rPr>
      <w:sz w:val="22"/>
    </w:rPr>
  </w:style>
  <w:style w:type="paragraph" w:styleId="Heading5">
    <w:name w:val="heading 5"/>
    <w:basedOn w:val="HeadingBase"/>
    <w:next w:val="Normal"/>
    <w:link w:val="Heading5Char"/>
    <w:qFormat/>
    <w:rsid w:val="00813215"/>
    <w:pPr>
      <w:spacing w:before="80"/>
      <w:outlineLvl w:val="4"/>
    </w:pPr>
    <w:rPr>
      <w:color w:val="918585"/>
      <w:sz w:val="20"/>
    </w:rPr>
  </w:style>
  <w:style w:type="paragraph" w:styleId="Heading6">
    <w:name w:val="heading 6"/>
    <w:basedOn w:val="HeadingBase"/>
    <w:next w:val="Normal"/>
    <w:link w:val="Heading6Char"/>
    <w:qFormat/>
    <w:rsid w:val="00813215"/>
    <w:pPr>
      <w:spacing w:before="60"/>
      <w:outlineLvl w:val="5"/>
    </w:pPr>
    <w:rPr>
      <w:color w:val="918585"/>
      <w:sz w:val="20"/>
    </w:rPr>
  </w:style>
  <w:style w:type="paragraph" w:styleId="Heading7">
    <w:name w:val="heading 7"/>
    <w:basedOn w:val="Normal"/>
    <w:next w:val="Normal"/>
    <w:link w:val="Heading7Char"/>
    <w:qFormat/>
    <w:rsid w:val="00813215"/>
    <w:pPr>
      <w:ind w:left="720"/>
      <w:outlineLvl w:val="6"/>
    </w:pPr>
    <w:rPr>
      <w:i/>
    </w:rPr>
  </w:style>
  <w:style w:type="paragraph" w:styleId="Heading8">
    <w:name w:val="heading 8"/>
    <w:basedOn w:val="Normal"/>
    <w:next w:val="Normal"/>
    <w:link w:val="Heading8Char"/>
    <w:qFormat/>
    <w:rsid w:val="00813215"/>
    <w:pPr>
      <w:ind w:left="720"/>
      <w:outlineLvl w:val="7"/>
    </w:pPr>
    <w:rPr>
      <w:i/>
    </w:rPr>
  </w:style>
  <w:style w:type="paragraph" w:styleId="Heading9">
    <w:name w:val="heading 9"/>
    <w:basedOn w:val="Normal"/>
    <w:next w:val="Normal"/>
    <w:link w:val="Heading9Char"/>
    <w:qFormat/>
    <w:rsid w:val="00813215"/>
    <w:pPr>
      <w:ind w:left="720"/>
      <w:outlineLvl w:val="8"/>
    </w:pPr>
    <w:rPr>
      <w:i/>
    </w:rPr>
  </w:style>
  <w:style w:type="character" w:default="1" w:styleId="DefaultParagraphFont">
    <w:name w:val="Default Paragraph Font"/>
    <w:uiPriority w:val="1"/>
    <w:unhideWhenUsed/>
    <w:rsid w:val="008132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215"/>
  </w:style>
  <w:style w:type="character" w:customStyle="1" w:styleId="Heading1Char">
    <w:name w:val="Heading 1 Char"/>
    <w:basedOn w:val="DefaultParagraphFont"/>
    <w:link w:val="Heading1"/>
    <w:rsid w:val="00813215"/>
    <w:rPr>
      <w:rFonts w:ascii="Times New Roman" w:eastAsia="Times New Roman" w:hAnsi="Times New Roman" w:cs="Times New Roman"/>
      <w:b/>
      <w:sz w:val="32"/>
      <w:szCs w:val="20"/>
      <w:lang w:eastAsia="en-US"/>
    </w:rPr>
  </w:style>
  <w:style w:type="paragraph" w:styleId="BodyText">
    <w:name w:val="Body Text"/>
    <w:basedOn w:val="Normal"/>
    <w:link w:val="BodyTextChar"/>
    <w:rsid w:val="008132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3215"/>
    <w:rPr>
      <w:rFonts w:ascii="Times New Roman" w:eastAsia="Times New Roman" w:hAnsi="Times New Roman" w:cs="Times New Roman"/>
      <w:sz w:val="24"/>
      <w:lang w:eastAsia="en-US"/>
    </w:rPr>
  </w:style>
  <w:style w:type="paragraph" w:styleId="Footer">
    <w:name w:val="footer"/>
    <w:basedOn w:val="Normal"/>
    <w:link w:val="FooterChar"/>
    <w:rsid w:val="008132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3215"/>
    <w:rPr>
      <w:rFonts w:ascii="Times New Roman" w:eastAsia="Times New Roman" w:hAnsi="Times New Roman" w:cs="Times New Roman"/>
      <w:sz w:val="16"/>
      <w:lang w:eastAsia="en-US"/>
    </w:rPr>
  </w:style>
  <w:style w:type="paragraph" w:styleId="List">
    <w:name w:val="List"/>
    <w:basedOn w:val="BodyText"/>
    <w:next w:val="BodyText"/>
    <w:rsid w:val="00813215"/>
    <w:pPr>
      <w:tabs>
        <w:tab w:val="left" w:pos="340"/>
      </w:tabs>
      <w:spacing w:before="60" w:after="60"/>
      <w:ind w:left="340" w:hanging="340"/>
    </w:pPr>
  </w:style>
  <w:style w:type="paragraph" w:styleId="ListBullet">
    <w:name w:val="List Bullet"/>
    <w:basedOn w:val="List"/>
    <w:rsid w:val="00813215"/>
    <w:pPr>
      <w:numPr>
        <w:numId w:val="12"/>
      </w:numPr>
      <w:tabs>
        <w:tab w:val="clear" w:pos="340"/>
      </w:tabs>
      <w:spacing w:before="40" w:after="40"/>
    </w:pPr>
  </w:style>
  <w:style w:type="character" w:customStyle="1" w:styleId="SpecialBold">
    <w:name w:val="Special Bold"/>
    <w:basedOn w:val="DefaultParagraphFont"/>
    <w:rsid w:val="00813215"/>
    <w:rPr>
      <w:b/>
      <w:spacing w:val="0"/>
    </w:rPr>
  </w:style>
  <w:style w:type="paragraph" w:customStyle="1" w:styleId="SuperHeading">
    <w:name w:val="SuperHeading"/>
    <w:basedOn w:val="Normal"/>
    <w:rsid w:val="00813215"/>
    <w:pPr>
      <w:spacing w:before="240" w:after="120"/>
      <w:outlineLvl w:val="0"/>
    </w:pPr>
    <w:rPr>
      <w:rFonts w:ascii="Times New Roman" w:hAnsi="Times New Roman"/>
      <w:b/>
      <w:sz w:val="28"/>
    </w:rPr>
  </w:style>
  <w:style w:type="paragraph" w:customStyle="1" w:styleId="AllowPageBreak">
    <w:name w:val="AllowPageBreak"/>
    <w:rsid w:val="008132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3215"/>
    <w:pPr>
      <w:tabs>
        <w:tab w:val="left" w:pos="680"/>
      </w:tabs>
      <w:spacing w:before="60" w:after="60"/>
      <w:ind w:left="680" w:hanging="340"/>
    </w:pPr>
  </w:style>
  <w:style w:type="character" w:customStyle="1" w:styleId="BoldandItalics">
    <w:name w:val="Bold and Italics"/>
    <w:qFormat/>
    <w:rsid w:val="00813215"/>
    <w:rPr>
      <w:b/>
      <w:i/>
      <w:u w:val="none"/>
    </w:rPr>
  </w:style>
  <w:style w:type="character" w:customStyle="1" w:styleId="Heading2Char">
    <w:name w:val="Heading 2 Char"/>
    <w:basedOn w:val="DefaultParagraphFont"/>
    <w:link w:val="Heading2"/>
    <w:rsid w:val="008132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32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32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32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32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2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32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3215"/>
    <w:rPr>
      <w:rFonts w:ascii="Courier New" w:eastAsia="Times New Roman" w:hAnsi="Courier New" w:cs="Times New Roman"/>
      <w:i/>
      <w:szCs w:val="20"/>
      <w:lang w:eastAsia="en-US"/>
    </w:rPr>
  </w:style>
  <w:style w:type="paragraph" w:customStyle="1" w:styleId="HeadingBase">
    <w:name w:val="Heading Base"/>
    <w:rsid w:val="008132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215"/>
    <w:pPr>
      <w:tabs>
        <w:tab w:val="right" w:leader="dot" w:pos="9072"/>
      </w:tabs>
      <w:ind w:left="567"/>
    </w:pPr>
    <w:rPr>
      <w:szCs w:val="22"/>
    </w:rPr>
  </w:style>
  <w:style w:type="paragraph" w:customStyle="1" w:styleId="TOCBase">
    <w:name w:val="TOC Base"/>
    <w:rsid w:val="008132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215"/>
    <w:pPr>
      <w:tabs>
        <w:tab w:val="right" w:leader="dot" w:pos="9072"/>
      </w:tabs>
      <w:spacing w:before="40" w:after="40"/>
      <w:ind w:left="284"/>
    </w:pPr>
    <w:rPr>
      <w:rFonts w:ascii="Times New Roman" w:hAnsi="Times New Roman"/>
    </w:rPr>
  </w:style>
  <w:style w:type="paragraph" w:styleId="TOC1">
    <w:name w:val="toc 1"/>
    <w:basedOn w:val="TOCBase"/>
    <w:next w:val="Normal"/>
    <w:rsid w:val="008132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3215"/>
    <w:pPr>
      <w:spacing w:before="5040"/>
      <w:jc w:val="center"/>
    </w:pPr>
    <w:rPr>
      <w:sz w:val="48"/>
      <w:szCs w:val="72"/>
      <w:lang w:val="en-US"/>
    </w:rPr>
  </w:style>
  <w:style w:type="character" w:customStyle="1" w:styleId="TitleChar">
    <w:name w:val="Title Char"/>
    <w:basedOn w:val="DefaultParagraphFont"/>
    <w:link w:val="Title"/>
    <w:rsid w:val="008132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215"/>
    <w:pPr>
      <w:tabs>
        <w:tab w:val="left" w:pos="3600"/>
        <w:tab w:val="left" w:pos="3958"/>
      </w:tabs>
    </w:pPr>
  </w:style>
  <w:style w:type="paragraph" w:customStyle="1" w:styleId="Note">
    <w:name w:val="Note"/>
    <w:basedOn w:val="BodyText"/>
    <w:rsid w:val="008132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3215"/>
    <w:pPr>
      <w:framePr w:wrap="auto" w:hAnchor="text" w:y="6049"/>
    </w:pPr>
    <w:rPr>
      <w:color w:val="000000"/>
      <w:sz w:val="40"/>
    </w:rPr>
  </w:style>
  <w:style w:type="paragraph" w:customStyle="1" w:styleId="TOCTitle">
    <w:name w:val="TOCTitle"/>
    <w:basedOn w:val="Heading1"/>
    <w:rsid w:val="00813215"/>
    <w:pPr>
      <w:spacing w:after="240"/>
      <w:jc w:val="center"/>
      <w:outlineLvl w:val="9"/>
    </w:pPr>
    <w:rPr>
      <w:caps/>
    </w:rPr>
  </w:style>
  <w:style w:type="paragraph" w:customStyle="1" w:styleId="Version">
    <w:name w:val="Version"/>
    <w:rsid w:val="008132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3215"/>
    <w:pPr>
      <w:numPr>
        <w:numId w:val="13"/>
      </w:numPr>
      <w:tabs>
        <w:tab w:val="clear" w:pos="680"/>
      </w:tabs>
    </w:pPr>
  </w:style>
  <w:style w:type="paragraph" w:styleId="Index1">
    <w:name w:val="index 1"/>
    <w:basedOn w:val="Normal"/>
    <w:next w:val="Normal"/>
    <w:semiHidden/>
    <w:rsid w:val="00813215"/>
    <w:pPr>
      <w:keepNext w:val="0"/>
      <w:tabs>
        <w:tab w:val="right" w:pos="4176"/>
      </w:tabs>
      <w:ind w:left="198" w:hanging="198"/>
    </w:pPr>
    <w:rPr>
      <w:rFonts w:ascii="Garamond" w:hAnsi="Garamond"/>
    </w:rPr>
  </w:style>
  <w:style w:type="paragraph" w:styleId="IndexHeading">
    <w:name w:val="index heading"/>
    <w:basedOn w:val="Normal"/>
    <w:next w:val="Index1"/>
    <w:semiHidden/>
    <w:rsid w:val="00813215"/>
    <w:pPr>
      <w:spacing w:before="120" w:after="120"/>
    </w:pPr>
    <w:rPr>
      <w:rFonts w:ascii="Arial" w:hAnsi="Arial"/>
      <w:b/>
      <w:color w:val="918585"/>
      <w:sz w:val="24"/>
    </w:rPr>
  </w:style>
  <w:style w:type="paragraph" w:styleId="Header">
    <w:name w:val="header"/>
    <w:basedOn w:val="Normal"/>
    <w:link w:val="HeaderChar"/>
    <w:rsid w:val="008132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3215"/>
    <w:rPr>
      <w:rFonts w:ascii="Times New Roman" w:eastAsia="Times New Roman" w:hAnsi="Times New Roman" w:cs="Times New Roman"/>
      <w:sz w:val="16"/>
      <w:szCs w:val="20"/>
      <w:lang w:val="en-GB" w:eastAsia="en-US"/>
    </w:rPr>
  </w:style>
  <w:style w:type="paragraph" w:customStyle="1" w:styleId="Chapter">
    <w:name w:val="Chapter"/>
    <w:basedOn w:val="Normal"/>
    <w:rsid w:val="00813215"/>
    <w:pPr>
      <w:spacing w:before="240"/>
    </w:pPr>
    <w:rPr>
      <w:rFonts w:ascii="Times New Roman" w:hAnsi="Times New Roman"/>
      <w:smallCaps/>
      <w:spacing w:val="80"/>
      <w:sz w:val="28"/>
    </w:rPr>
  </w:style>
  <w:style w:type="paragraph" w:customStyle="1" w:styleId="InChapter">
    <w:name w:val="InChapter"/>
    <w:basedOn w:val="Heading3"/>
    <w:rsid w:val="00813215"/>
    <w:pPr>
      <w:spacing w:after="240"/>
      <w:outlineLvl w:val="9"/>
    </w:pPr>
    <w:rPr>
      <w:noProof/>
    </w:rPr>
  </w:style>
  <w:style w:type="paragraph" w:styleId="Index2">
    <w:name w:val="index 2"/>
    <w:basedOn w:val="Normal"/>
    <w:next w:val="Normal"/>
    <w:semiHidden/>
    <w:rsid w:val="00813215"/>
    <w:pPr>
      <w:tabs>
        <w:tab w:val="right" w:pos="4176"/>
      </w:tabs>
      <w:ind w:left="568" w:hanging="284"/>
    </w:pPr>
    <w:rPr>
      <w:rFonts w:ascii="Garamond" w:hAnsi="Garamond"/>
    </w:rPr>
  </w:style>
  <w:style w:type="paragraph" w:customStyle="1" w:styleId="Byline">
    <w:name w:val="Byline"/>
    <w:rsid w:val="008132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215"/>
    <w:pPr>
      <w:tabs>
        <w:tab w:val="clear" w:pos="3600"/>
        <w:tab w:val="clear" w:pos="3958"/>
      </w:tabs>
      <w:jc w:val="right"/>
    </w:pPr>
  </w:style>
  <w:style w:type="character" w:styleId="Emphasis">
    <w:name w:val="Emphasis"/>
    <w:basedOn w:val="DefaultParagraphFont"/>
    <w:qFormat/>
    <w:rsid w:val="00813215"/>
    <w:rPr>
      <w:i/>
    </w:rPr>
  </w:style>
  <w:style w:type="paragraph" w:styleId="Caption">
    <w:name w:val="caption"/>
    <w:basedOn w:val="BodyText"/>
    <w:next w:val="Normal"/>
    <w:qFormat/>
    <w:rsid w:val="00813215"/>
    <w:pPr>
      <w:framePr w:w="2268" w:hSpace="181" w:vSpace="181" w:wrap="around" w:vAnchor="text" w:hAnchor="page" w:x="1135" w:y="285" w:anchorLock="1"/>
    </w:pPr>
    <w:rPr>
      <w:i/>
    </w:rPr>
  </w:style>
  <w:style w:type="paragraph" w:customStyle="1" w:styleId="MiniTOCTitle">
    <w:name w:val="MiniTOCTitle"/>
    <w:basedOn w:val="Heading4"/>
    <w:rsid w:val="00813215"/>
    <w:pPr>
      <w:spacing w:before="240"/>
      <w:outlineLvl w:val="9"/>
    </w:pPr>
    <w:rPr>
      <w:noProof/>
      <w:sz w:val="24"/>
    </w:rPr>
  </w:style>
  <w:style w:type="paragraph" w:customStyle="1" w:styleId="MiniTOCItem">
    <w:name w:val="MiniTOCItem"/>
    <w:basedOn w:val="ListBullet"/>
    <w:rsid w:val="00813215"/>
    <w:pPr>
      <w:numPr>
        <w:numId w:val="0"/>
      </w:numPr>
      <w:tabs>
        <w:tab w:val="right" w:leader="dot" w:pos="6521"/>
      </w:tabs>
      <w:spacing w:before="0" w:after="0"/>
    </w:pPr>
  </w:style>
  <w:style w:type="paragraph" w:customStyle="1" w:styleId="TOFTitle">
    <w:name w:val="TOFTitle"/>
    <w:basedOn w:val="TOCTitle"/>
    <w:rsid w:val="00813215"/>
  </w:style>
  <w:style w:type="paragraph" w:styleId="TableofFigures">
    <w:name w:val="table of figures"/>
    <w:basedOn w:val="Normal"/>
    <w:next w:val="Normal"/>
    <w:semiHidden/>
    <w:rsid w:val="00813215"/>
    <w:pPr>
      <w:tabs>
        <w:tab w:val="right" w:leader="dot" w:pos="9072"/>
      </w:tabs>
      <w:ind w:left="970" w:hanging="403"/>
    </w:pPr>
    <w:rPr>
      <w:rFonts w:ascii="Times New Roman" w:hAnsi="Times New Roman"/>
      <w:b/>
    </w:rPr>
  </w:style>
  <w:style w:type="paragraph" w:styleId="ListNumber">
    <w:name w:val="List Number"/>
    <w:basedOn w:val="List"/>
    <w:rsid w:val="00813215"/>
    <w:pPr>
      <w:numPr>
        <w:numId w:val="10"/>
      </w:numPr>
    </w:pPr>
  </w:style>
  <w:style w:type="character" w:customStyle="1" w:styleId="WingdingSymbols">
    <w:name w:val="Wingding Symbols"/>
    <w:rsid w:val="00813215"/>
    <w:rPr>
      <w:rFonts w:ascii="Wingdings" w:hAnsi="Wingdings"/>
    </w:rPr>
  </w:style>
  <w:style w:type="paragraph" w:customStyle="1" w:styleId="TableHeading">
    <w:name w:val="Table Heading"/>
    <w:basedOn w:val="HeadingBase"/>
    <w:rsid w:val="00813215"/>
    <w:pPr>
      <w:keepLines/>
      <w:pBdr>
        <w:bottom w:val="single" w:sz="6" w:space="1" w:color="918585"/>
      </w:pBdr>
      <w:spacing w:before="240"/>
    </w:pPr>
  </w:style>
  <w:style w:type="character" w:customStyle="1" w:styleId="HotSpot">
    <w:name w:val="HotSpot"/>
    <w:rsid w:val="00813215"/>
    <w:rPr>
      <w:color w:val="0033CC"/>
      <w:u w:val="none"/>
    </w:rPr>
  </w:style>
  <w:style w:type="paragraph" w:customStyle="1" w:styleId="BodyTextRight">
    <w:name w:val="Body Text Right"/>
    <w:basedOn w:val="BodyText"/>
    <w:rsid w:val="00813215"/>
    <w:pPr>
      <w:spacing w:before="0" w:after="0"/>
      <w:jc w:val="right"/>
    </w:pPr>
  </w:style>
  <w:style w:type="paragraph" w:styleId="Index3">
    <w:name w:val="index 3"/>
    <w:basedOn w:val="ListNumber2"/>
    <w:next w:val="Normal"/>
    <w:semiHidden/>
    <w:rsid w:val="00813215"/>
    <w:pPr>
      <w:numPr>
        <w:numId w:val="0"/>
      </w:numPr>
      <w:tabs>
        <w:tab w:val="right" w:leader="dot" w:pos="4176"/>
      </w:tabs>
    </w:pPr>
  </w:style>
  <w:style w:type="paragraph" w:styleId="ListNumber2">
    <w:name w:val="List Number 2"/>
    <w:basedOn w:val="List2"/>
    <w:rsid w:val="00813215"/>
    <w:pPr>
      <w:numPr>
        <w:numId w:val="9"/>
      </w:numPr>
      <w:tabs>
        <w:tab w:val="clear" w:pos="1060"/>
      </w:tabs>
    </w:pPr>
  </w:style>
  <w:style w:type="paragraph" w:customStyle="1" w:styleId="MarginNote">
    <w:name w:val="Margin Note"/>
    <w:basedOn w:val="BodyText"/>
    <w:rsid w:val="008132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2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32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3215"/>
    <w:rPr>
      <w:sz w:val="32"/>
    </w:rPr>
  </w:style>
  <w:style w:type="paragraph" w:customStyle="1" w:styleId="HeadingProcedure">
    <w:name w:val="Heading Procedure"/>
    <w:basedOn w:val="HeadingBase"/>
    <w:next w:val="Normal"/>
    <w:rsid w:val="00813215"/>
    <w:pPr>
      <w:tabs>
        <w:tab w:val="left" w:pos="0"/>
      </w:tabs>
      <w:spacing w:before="120" w:after="60"/>
    </w:pPr>
    <w:rPr>
      <w:i/>
      <w:color w:val="918585"/>
      <w:sz w:val="22"/>
    </w:rPr>
  </w:style>
  <w:style w:type="paragraph" w:customStyle="1" w:styleId="TableBodyText">
    <w:name w:val="Table Body Text"/>
    <w:basedOn w:val="BodyText"/>
    <w:rsid w:val="00813215"/>
    <w:pPr>
      <w:spacing w:before="60" w:after="60"/>
    </w:pPr>
  </w:style>
  <w:style w:type="paragraph" w:styleId="ListContinue">
    <w:name w:val="List Continue"/>
    <w:basedOn w:val="List"/>
    <w:rsid w:val="00813215"/>
    <w:pPr>
      <w:ind w:firstLine="0"/>
    </w:pPr>
  </w:style>
  <w:style w:type="paragraph" w:customStyle="1" w:styleId="ListNote">
    <w:name w:val="List Note"/>
    <w:basedOn w:val="List"/>
    <w:rsid w:val="00813215"/>
    <w:pPr>
      <w:pBdr>
        <w:top w:val="single" w:sz="6" w:space="2" w:color="918585"/>
        <w:bottom w:val="single" w:sz="6" w:space="2" w:color="918585"/>
      </w:pBdr>
      <w:tabs>
        <w:tab w:val="left" w:pos="1021"/>
      </w:tabs>
      <w:ind w:firstLine="0"/>
    </w:pPr>
  </w:style>
  <w:style w:type="paragraph" w:customStyle="1" w:styleId="Warning">
    <w:name w:val="Warning"/>
    <w:basedOn w:val="BodyText"/>
    <w:rsid w:val="00813215"/>
    <w:pPr>
      <w:shd w:val="clear" w:color="auto" w:fill="D9D9D9"/>
      <w:tabs>
        <w:tab w:val="left" w:pos="992"/>
      </w:tabs>
      <w:ind w:left="119" w:right="119"/>
    </w:pPr>
    <w:rPr>
      <w:sz w:val="20"/>
    </w:rPr>
  </w:style>
  <w:style w:type="paragraph" w:customStyle="1" w:styleId="MarginIcons">
    <w:name w:val="Margin Icons"/>
    <w:basedOn w:val="BodyText"/>
    <w:rsid w:val="008132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3215"/>
    <w:rPr>
      <w:rFonts w:ascii="Courier New" w:hAnsi="Courier New"/>
    </w:rPr>
  </w:style>
  <w:style w:type="paragraph" w:customStyle="1" w:styleId="NoteBullet">
    <w:name w:val="Note Bullet"/>
    <w:basedOn w:val="Note"/>
    <w:rsid w:val="00813215"/>
    <w:pPr>
      <w:tabs>
        <w:tab w:val="clear" w:pos="680"/>
      </w:tabs>
      <w:spacing w:before="60" w:after="60"/>
    </w:pPr>
  </w:style>
  <w:style w:type="paragraph" w:customStyle="1" w:styleId="SubHeading2">
    <w:name w:val="SubHeading2"/>
    <w:basedOn w:val="HeadingBase"/>
    <w:rsid w:val="00813215"/>
    <w:pPr>
      <w:spacing w:before="240" w:after="60"/>
    </w:pPr>
    <w:rPr>
      <w:sz w:val="20"/>
    </w:rPr>
  </w:style>
  <w:style w:type="paragraph" w:customStyle="1" w:styleId="SubHeading1">
    <w:name w:val="SubHeading1"/>
    <w:basedOn w:val="HeadingBase"/>
    <w:rsid w:val="00813215"/>
    <w:pPr>
      <w:spacing w:before="240" w:after="60"/>
    </w:pPr>
    <w:rPr>
      <w:color w:val="918585"/>
      <w:sz w:val="22"/>
    </w:rPr>
  </w:style>
  <w:style w:type="paragraph" w:customStyle="1" w:styleId="SideHeading">
    <w:name w:val="Side Heading"/>
    <w:basedOn w:val="HeadingBase"/>
    <w:rsid w:val="008132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215"/>
    <w:pPr>
      <w:tabs>
        <w:tab w:val="num" w:pos="360"/>
      </w:tabs>
    </w:pPr>
  </w:style>
  <w:style w:type="paragraph" w:styleId="PlainText">
    <w:name w:val="Plain Text"/>
    <w:basedOn w:val="Normal"/>
    <w:link w:val="PlainTextChar"/>
    <w:rsid w:val="00813215"/>
    <w:rPr>
      <w:sz w:val="20"/>
    </w:rPr>
  </w:style>
  <w:style w:type="character" w:customStyle="1" w:styleId="PlainTextChar">
    <w:name w:val="Plain Text Char"/>
    <w:basedOn w:val="DefaultParagraphFont"/>
    <w:link w:val="PlainText"/>
    <w:rsid w:val="00813215"/>
    <w:rPr>
      <w:rFonts w:ascii="Courier New" w:eastAsia="Times New Roman" w:hAnsi="Courier New" w:cs="Times New Roman"/>
      <w:sz w:val="20"/>
      <w:szCs w:val="20"/>
      <w:lang w:eastAsia="en-US"/>
    </w:rPr>
  </w:style>
  <w:style w:type="character" w:customStyle="1" w:styleId="MenuOption">
    <w:name w:val="Menu Option"/>
    <w:basedOn w:val="DefaultParagraphFont"/>
    <w:rsid w:val="00813215"/>
    <w:rPr>
      <w:b/>
      <w:smallCaps/>
    </w:rPr>
  </w:style>
  <w:style w:type="paragraph" w:customStyle="1" w:styleId="TableListNumber">
    <w:name w:val="Table List Number"/>
    <w:basedOn w:val="ListNumber"/>
    <w:rsid w:val="00813215"/>
    <w:pPr>
      <w:numPr>
        <w:numId w:val="0"/>
      </w:numPr>
    </w:pPr>
  </w:style>
  <w:style w:type="paragraph" w:styleId="TOC4">
    <w:name w:val="toc 4"/>
    <w:basedOn w:val="TOCBase"/>
    <w:next w:val="Normal"/>
    <w:semiHidden/>
    <w:rsid w:val="00813215"/>
    <w:pPr>
      <w:tabs>
        <w:tab w:val="right" w:leader="dot" w:pos="9071"/>
      </w:tabs>
      <w:ind w:left="1701"/>
    </w:pPr>
  </w:style>
  <w:style w:type="paragraph" w:customStyle="1" w:styleId="ListAlpha">
    <w:name w:val="List Alpha"/>
    <w:basedOn w:val="List"/>
    <w:rsid w:val="00813215"/>
    <w:pPr>
      <w:numPr>
        <w:numId w:val="8"/>
      </w:numPr>
    </w:pPr>
  </w:style>
  <w:style w:type="paragraph" w:customStyle="1" w:styleId="ListAlpha2">
    <w:name w:val="List Alpha 2"/>
    <w:basedOn w:val="List2"/>
    <w:rsid w:val="00813215"/>
    <w:pPr>
      <w:numPr>
        <w:numId w:val="7"/>
      </w:numPr>
    </w:pPr>
  </w:style>
  <w:style w:type="paragraph" w:styleId="List3">
    <w:name w:val="List 3"/>
    <w:basedOn w:val="BodyText"/>
    <w:rsid w:val="00813215"/>
    <w:pPr>
      <w:tabs>
        <w:tab w:val="left" w:pos="1021"/>
      </w:tabs>
      <w:spacing w:before="60" w:after="60"/>
      <w:ind w:left="1020" w:hanging="340"/>
    </w:pPr>
  </w:style>
  <w:style w:type="paragraph" w:styleId="List4">
    <w:name w:val="List 4"/>
    <w:basedOn w:val="BodyText"/>
    <w:rsid w:val="00813215"/>
    <w:pPr>
      <w:tabs>
        <w:tab w:val="left" w:pos="1361"/>
      </w:tabs>
      <w:spacing w:before="60" w:after="60"/>
      <w:ind w:left="1361" w:hanging="340"/>
    </w:pPr>
  </w:style>
  <w:style w:type="paragraph" w:styleId="List5">
    <w:name w:val="List 5"/>
    <w:basedOn w:val="BodyText"/>
    <w:rsid w:val="00813215"/>
    <w:pPr>
      <w:tabs>
        <w:tab w:val="left" w:pos="1701"/>
      </w:tabs>
      <w:spacing w:before="60" w:after="60"/>
      <w:ind w:left="1701" w:hanging="340"/>
    </w:pPr>
  </w:style>
  <w:style w:type="paragraph" w:styleId="ListBullet3">
    <w:name w:val="List Bullet 3"/>
    <w:basedOn w:val="List3"/>
    <w:rsid w:val="00813215"/>
    <w:pPr>
      <w:numPr>
        <w:numId w:val="14"/>
      </w:numPr>
      <w:tabs>
        <w:tab w:val="clear" w:pos="1021"/>
      </w:tabs>
      <w:ind w:left="1037" w:hanging="357"/>
    </w:pPr>
  </w:style>
  <w:style w:type="paragraph" w:styleId="ListBullet4">
    <w:name w:val="List Bullet 4"/>
    <w:basedOn w:val="List4"/>
    <w:rsid w:val="00813215"/>
    <w:pPr>
      <w:numPr>
        <w:numId w:val="2"/>
      </w:numPr>
    </w:pPr>
  </w:style>
  <w:style w:type="paragraph" w:styleId="ListBullet5">
    <w:name w:val="List Bullet 5"/>
    <w:basedOn w:val="List5"/>
    <w:rsid w:val="00813215"/>
    <w:pPr>
      <w:numPr>
        <w:numId w:val="3"/>
      </w:numPr>
    </w:pPr>
  </w:style>
  <w:style w:type="paragraph" w:styleId="ListContinue2">
    <w:name w:val="List Continue 2"/>
    <w:basedOn w:val="List2"/>
    <w:rsid w:val="00813215"/>
    <w:pPr>
      <w:ind w:firstLine="0"/>
    </w:pPr>
  </w:style>
  <w:style w:type="paragraph" w:styleId="ListContinue3">
    <w:name w:val="List Continue 3"/>
    <w:basedOn w:val="List3"/>
    <w:rsid w:val="00813215"/>
    <w:pPr>
      <w:ind w:left="1021" w:firstLine="0"/>
    </w:pPr>
  </w:style>
  <w:style w:type="paragraph" w:styleId="ListContinue4">
    <w:name w:val="List Continue 4"/>
    <w:basedOn w:val="List4"/>
    <w:rsid w:val="00813215"/>
    <w:pPr>
      <w:ind w:firstLine="0"/>
    </w:pPr>
  </w:style>
  <w:style w:type="paragraph" w:styleId="ListContinue5">
    <w:name w:val="List Continue 5"/>
    <w:basedOn w:val="List5"/>
    <w:rsid w:val="00813215"/>
    <w:pPr>
      <w:ind w:firstLine="0"/>
    </w:pPr>
  </w:style>
  <w:style w:type="paragraph" w:styleId="ListNumber3">
    <w:name w:val="List Number 3"/>
    <w:basedOn w:val="List3"/>
    <w:rsid w:val="00813215"/>
    <w:pPr>
      <w:numPr>
        <w:numId w:val="4"/>
      </w:numPr>
    </w:pPr>
  </w:style>
  <w:style w:type="paragraph" w:styleId="ListNumber4">
    <w:name w:val="List Number 4"/>
    <w:basedOn w:val="List4"/>
    <w:rsid w:val="00813215"/>
    <w:pPr>
      <w:numPr>
        <w:numId w:val="5"/>
      </w:numPr>
    </w:pPr>
  </w:style>
  <w:style w:type="paragraph" w:styleId="ListNumber5">
    <w:name w:val="List Number 5"/>
    <w:basedOn w:val="List5"/>
    <w:rsid w:val="00813215"/>
    <w:pPr>
      <w:numPr>
        <w:numId w:val="6"/>
      </w:numPr>
    </w:pPr>
  </w:style>
  <w:style w:type="paragraph" w:styleId="BlockText">
    <w:name w:val="Block Text"/>
    <w:basedOn w:val="Normal"/>
    <w:rsid w:val="00813215"/>
    <w:pPr>
      <w:spacing w:after="120"/>
      <w:ind w:left="1440" w:right="1440"/>
    </w:pPr>
  </w:style>
  <w:style w:type="character" w:customStyle="1" w:styleId="Subscript">
    <w:name w:val="Subscript"/>
    <w:basedOn w:val="DefaultParagraphFont"/>
    <w:rsid w:val="00813215"/>
    <w:rPr>
      <w:sz w:val="16"/>
      <w:vertAlign w:val="subscript"/>
    </w:rPr>
  </w:style>
  <w:style w:type="character" w:customStyle="1" w:styleId="Superscript">
    <w:name w:val="Superscript"/>
    <w:basedOn w:val="DefaultParagraphFont"/>
    <w:rsid w:val="00813215"/>
    <w:rPr>
      <w:sz w:val="16"/>
      <w:vertAlign w:val="superscript"/>
    </w:rPr>
  </w:style>
  <w:style w:type="character" w:customStyle="1" w:styleId="Symbols">
    <w:name w:val="Symbols"/>
    <w:basedOn w:val="DefaultParagraphFont"/>
    <w:rsid w:val="00813215"/>
    <w:rPr>
      <w:rFonts w:ascii="Symbol" w:hAnsi="Symbol"/>
    </w:rPr>
  </w:style>
  <w:style w:type="character" w:customStyle="1" w:styleId="MenuOptions">
    <w:name w:val="Menu Options"/>
    <w:basedOn w:val="DefaultParagraphFont"/>
    <w:rsid w:val="00813215"/>
    <w:rPr>
      <w:rFonts w:ascii="Arial Narrow" w:hAnsi="Arial Narrow"/>
      <w:smallCaps/>
    </w:rPr>
  </w:style>
  <w:style w:type="character" w:customStyle="1" w:styleId="Buttons">
    <w:name w:val="Buttons"/>
    <w:basedOn w:val="DefaultParagraphFont"/>
    <w:rsid w:val="00813215"/>
    <w:rPr>
      <w:b/>
    </w:rPr>
  </w:style>
  <w:style w:type="character" w:customStyle="1" w:styleId="Underlined">
    <w:name w:val="Underlined"/>
    <w:basedOn w:val="DefaultParagraphFont"/>
    <w:rsid w:val="00813215"/>
    <w:rPr>
      <w:u w:val="single"/>
    </w:rPr>
  </w:style>
  <w:style w:type="paragraph" w:customStyle="1" w:styleId="TableBodyTextRight">
    <w:name w:val="Table Body Text Right"/>
    <w:basedOn w:val="TableBodyText"/>
    <w:rsid w:val="00813215"/>
    <w:pPr>
      <w:widowControl w:val="0"/>
      <w:autoSpaceDE w:val="0"/>
      <w:autoSpaceDN w:val="0"/>
      <w:adjustRightInd w:val="0"/>
      <w:jc w:val="right"/>
    </w:pPr>
    <w:rPr>
      <w:rFonts w:cs="Arial"/>
      <w:szCs w:val="18"/>
    </w:rPr>
  </w:style>
  <w:style w:type="paragraph" w:customStyle="1" w:styleId="CopyrightText">
    <w:name w:val="Copyright Text"/>
    <w:basedOn w:val="BodyText"/>
    <w:rsid w:val="00813215"/>
    <w:rPr>
      <w:sz w:val="18"/>
    </w:rPr>
  </w:style>
  <w:style w:type="paragraph" w:customStyle="1" w:styleId="BodySmallRight">
    <w:name w:val="Body Small Right"/>
    <w:basedOn w:val="BodyTextRight"/>
    <w:rsid w:val="00813215"/>
    <w:rPr>
      <w:sz w:val="18"/>
      <w:szCs w:val="18"/>
    </w:rPr>
  </w:style>
  <w:style w:type="paragraph" w:customStyle="1" w:styleId="MarginEdition">
    <w:name w:val="Margin Edition"/>
    <w:basedOn w:val="MarginNote"/>
    <w:rsid w:val="00813215"/>
    <w:pPr>
      <w:spacing w:before="0" w:after="0"/>
    </w:pPr>
    <w:rPr>
      <w:rFonts w:ascii="Times New Roman" w:hAnsi="Times New Roman"/>
      <w:color w:val="999999"/>
    </w:rPr>
  </w:style>
  <w:style w:type="paragraph" w:customStyle="1" w:styleId="Spacer">
    <w:name w:val="Spacer"/>
    <w:basedOn w:val="Normal"/>
    <w:rsid w:val="00813215"/>
    <w:rPr>
      <w:sz w:val="2"/>
      <w:szCs w:val="2"/>
    </w:rPr>
  </w:style>
  <w:style w:type="character" w:customStyle="1" w:styleId="Small">
    <w:name w:val="Small"/>
    <w:basedOn w:val="DefaultParagraphFont"/>
    <w:rsid w:val="00813215"/>
    <w:rPr>
      <w:sz w:val="16"/>
    </w:rPr>
  </w:style>
  <w:style w:type="paragraph" w:customStyle="1" w:styleId="WideTable">
    <w:name w:val="Wide Table"/>
    <w:basedOn w:val="Normal"/>
    <w:rsid w:val="00813215"/>
    <w:pPr>
      <w:ind w:left="-1418"/>
    </w:pPr>
    <w:rPr>
      <w:sz w:val="2"/>
      <w:szCs w:val="2"/>
    </w:rPr>
  </w:style>
  <w:style w:type="character" w:styleId="PageNumber">
    <w:name w:val="page number"/>
    <w:basedOn w:val="DefaultParagraphFont"/>
    <w:rsid w:val="00813215"/>
  </w:style>
  <w:style w:type="paragraph" w:styleId="Quote">
    <w:name w:val="Quote"/>
    <w:basedOn w:val="Heading1"/>
    <w:link w:val="QuoteChar"/>
    <w:qFormat/>
    <w:rsid w:val="00813215"/>
    <w:rPr>
      <w:b w:val="0"/>
      <w:sz w:val="72"/>
      <w:szCs w:val="72"/>
      <w:lang w:val="en-NZ"/>
    </w:rPr>
  </w:style>
  <w:style w:type="character" w:customStyle="1" w:styleId="QuoteChar">
    <w:name w:val="Quote Char"/>
    <w:basedOn w:val="DefaultParagraphFont"/>
    <w:link w:val="Quote"/>
    <w:rsid w:val="008132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215"/>
    <w:pPr>
      <w:pageBreakBefore/>
    </w:pPr>
  </w:style>
  <w:style w:type="paragraph" w:customStyle="1" w:styleId="Border">
    <w:name w:val="Border"/>
    <w:basedOn w:val="Normal"/>
    <w:qFormat/>
    <w:rsid w:val="008132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3215"/>
    <w:rPr>
      <w:b/>
      <w:bCs/>
      <w:i/>
      <w:iCs/>
      <w:color w:val="auto"/>
    </w:rPr>
  </w:style>
  <w:style w:type="paragraph" w:styleId="IntenseQuote">
    <w:name w:val="Intense Quote"/>
    <w:basedOn w:val="Normal"/>
    <w:next w:val="Normal"/>
    <w:link w:val="IntenseQuoteChar"/>
    <w:uiPriority w:val="30"/>
    <w:qFormat/>
    <w:rsid w:val="008132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32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3215"/>
    <w:rPr>
      <w:smallCaps/>
      <w:color w:val="auto"/>
      <w:u w:val="single"/>
    </w:rPr>
  </w:style>
  <w:style w:type="character" w:styleId="IntenseReference">
    <w:name w:val="Intense Reference"/>
    <w:basedOn w:val="DefaultParagraphFont"/>
    <w:uiPriority w:val="32"/>
    <w:qFormat/>
    <w:rsid w:val="00813215"/>
    <w:rPr>
      <w:b/>
      <w:bCs/>
      <w:smallCaps/>
      <w:color w:val="auto"/>
      <w:spacing w:val="5"/>
      <w:u w:val="single"/>
    </w:rPr>
  </w:style>
  <w:style w:type="paragraph" w:customStyle="1" w:styleId="2ColumnHeading">
    <w:name w:val="2Column Heading"/>
    <w:basedOn w:val="BodyText"/>
    <w:qFormat/>
    <w:rsid w:val="00813215"/>
    <w:pPr>
      <w:spacing w:after="60"/>
      <w:ind w:left="-2268"/>
    </w:pPr>
    <w:rPr>
      <w:b/>
    </w:rPr>
  </w:style>
  <w:style w:type="paragraph" w:customStyle="1" w:styleId="Heading1TOC">
    <w:name w:val="Heading1 TOC"/>
    <w:basedOn w:val="Normal"/>
    <w:qFormat/>
    <w:rsid w:val="00813215"/>
    <w:pPr>
      <w:spacing w:before="240" w:after="120"/>
    </w:pPr>
    <w:rPr>
      <w:rFonts w:ascii="Times New Roman" w:hAnsi="Times New Roman"/>
      <w:b/>
      <w:sz w:val="32"/>
    </w:rPr>
  </w:style>
  <w:style w:type="paragraph" w:customStyle="1" w:styleId="Heading2TOC">
    <w:name w:val="Heading2 TOC"/>
    <w:basedOn w:val="Normal"/>
    <w:qFormat/>
    <w:rsid w:val="00813215"/>
    <w:pPr>
      <w:spacing w:before="240" w:after="60"/>
    </w:pPr>
    <w:rPr>
      <w:rFonts w:ascii="Times New Roman" w:hAnsi="Times New Roman"/>
      <w:b/>
      <w:sz w:val="28"/>
    </w:rPr>
  </w:style>
  <w:style w:type="character" w:customStyle="1" w:styleId="Underline">
    <w:name w:val="Underline"/>
    <w:basedOn w:val="DefaultParagraphFont"/>
    <w:qFormat/>
    <w:rsid w:val="00813215"/>
    <w:rPr>
      <w:u w:val="single"/>
    </w:rPr>
  </w:style>
  <w:style w:type="paragraph" w:styleId="BalloonText">
    <w:name w:val="Balloon Text"/>
    <w:basedOn w:val="Normal"/>
    <w:link w:val="BalloonTextChar"/>
    <w:rsid w:val="00813215"/>
    <w:rPr>
      <w:rFonts w:ascii="Tahoma" w:hAnsi="Tahoma" w:cs="Tahoma"/>
      <w:sz w:val="16"/>
      <w:szCs w:val="16"/>
    </w:rPr>
  </w:style>
  <w:style w:type="character" w:customStyle="1" w:styleId="BalloonTextChar">
    <w:name w:val="Balloon Text Char"/>
    <w:basedOn w:val="DefaultParagraphFont"/>
    <w:link w:val="BalloonText"/>
    <w:rsid w:val="008132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32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32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3215"/>
    <w:rPr>
      <w:b/>
      <w:color w:val="660033"/>
      <w:spacing w:val="0"/>
    </w:rPr>
  </w:style>
  <w:style w:type="paragraph" w:customStyle="1" w:styleId="Nameditemlist">
    <w:name w:val="Named item list"/>
    <w:basedOn w:val="BodyText"/>
    <w:qFormat/>
    <w:rsid w:val="008132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1485</Words>
  <Characters>9057</Characters>
  <Application>Microsoft Office Word</Application>
  <DocSecurity>0</DocSecurity>
  <Lines>351</Lines>
  <Paragraphs>164</Paragraphs>
  <ScaleCrop>false</ScaleCrop>
  <Company>Author-it Software Corporation Ltd.</Company>
  <LinksUpToDate>false</LinksUpToDate>
  <CharactersWithSpaces>10449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ICAI5173B Install and configure a single-segment local area network switch</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2012-10-05T15:00:00Z</dcterms:created>
  <dcterms:modified xsi:type="dcterms:W3CDTF">2012-10-05T15:00:00Z</dcterms:modified>
</cp:coreProperties>
</file>