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317D7" w:rsidP="003317D7">
      <w:pPr>
        <w:pStyle w:val="Title"/>
      </w:pPr>
      <w:r>
        <w:fldChar w:fldCharType="begin"/>
      </w:r>
      <w:r>
        <w:instrText xml:space="preserve"> TITLE   \* MERGEFORMAT </w:instrText>
      </w:r>
      <w:r>
        <w:fldChar w:fldCharType="separate"/>
      </w:r>
      <w:r>
        <w:t>ICAI5085B Review site in preparation for implementation</w:t>
      </w:r>
      <w:r>
        <w:fldChar w:fldCharType="end"/>
      </w:r>
    </w:p>
    <w:p w:rsidR="003317D7" w:rsidP="003317D7">
      <w:pPr>
        <w:pStyle w:val="Version"/>
        <w:sectPr w:rsidSect="0003579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3579D" w:rsidP="0003579D">
      <w:pPr>
        <w:pStyle w:val="SuperHeading"/>
      </w:pPr>
      <w:r w:rsidRPr="0003579D">
        <w:t>ICAI5085B Review site in preparation for implementation</w:t>
      </w:r>
    </w:p>
    <w:p w:rsidR="00000000" w:rsidRPr="0003579D" w:rsidP="0003579D">
      <w:pPr>
        <w:pStyle w:val="Heading1"/>
      </w:pPr>
      <w:bookmarkStart w:id="1" w:name="O_271608"/>
      <w:bookmarkEnd w:id="1"/>
      <w:r w:rsidRPr="0003579D">
        <w:t>Modification History</w:t>
      </w:r>
    </w:p>
    <w:p w:rsidR="00000000" w:rsidRPr="0003579D" w:rsidP="0003579D">
      <w:pPr>
        <w:pStyle w:val="BodyText"/>
      </w:pPr>
      <w:r w:rsidRPr="0003579D">
        <w:t>Not Applicable</w:t>
      </w:r>
    </w:p>
    <w:p w:rsidR="00000000" w:rsidRPr="0003579D" w:rsidP="0003579D">
      <w:pPr>
        <w:pStyle w:val="AllowPageBreak"/>
      </w:pPr>
    </w:p>
    <w:p w:rsidR="00000000" w:rsidRPr="0003579D" w:rsidP="0003579D">
      <w:pPr>
        <w:pStyle w:val="Heading1"/>
      </w:pPr>
      <w:bookmarkStart w:id="2" w:name="O_207695"/>
      <w:bookmarkEnd w:id="2"/>
      <w:r w:rsidRPr="0003579D">
        <w:t>Unit Descriptor</w:t>
      </w:r>
    </w:p>
    <w:tbl>
      <w:tblPr>
        <w:tblW w:w="0" w:type="auto"/>
        <w:tblLayout w:type="fixed"/>
        <w:tblCellMar>
          <w:left w:w="62" w:type="dxa"/>
          <w:right w:w="62" w:type="dxa"/>
        </w:tblCellMar>
        <w:tblLook w:val="0000"/>
      </w:tblPr>
      <w:tblGrid>
        <w:gridCol w:w="2667"/>
        <w:gridCol w:w="5855"/>
      </w:tblGrid>
      <w:tr w:rsidTr="003317D7">
        <w:tblPrEx>
          <w:tblW w:w="0" w:type="auto"/>
          <w:tblLayout w:type="fixed"/>
          <w:tblCellMar>
            <w:left w:w="62" w:type="dxa"/>
            <w:right w:w="62" w:type="dxa"/>
          </w:tblCellMar>
          <w:tblLook w:val="0000"/>
        </w:tblPrEx>
        <w:trPr>
          <w:tblHeader/>
        </w:trPr>
        <w:tc>
          <w:tcPr>
            <w:tcW w:w="26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579D">
            <w:pPr>
              <w:pStyle w:val="BodyText"/>
              <w:rPr>
                <w:lang w:val="en-NZ"/>
              </w:rPr>
            </w:pPr>
            <w:r w:rsidRPr="0003579D">
              <w:rPr>
                <w:rStyle w:val="SpecialBold"/>
              </w:rPr>
              <w:t>Unit descriptor</w:t>
            </w:r>
          </w:p>
        </w:tc>
        <w:tc>
          <w:tcPr>
            <w:tcW w:w="5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579D" w:rsidP="0003579D">
            <w:pPr>
              <w:pStyle w:val="BodyText"/>
            </w:pPr>
            <w:r w:rsidRPr="0003579D">
              <w:t>This unit defines the competency required to identify environmental prerequisites prior to comm</w:t>
            </w:r>
            <w:r w:rsidRPr="0003579D">
              <w:t>encing system installation.</w:t>
            </w:r>
          </w:p>
        </w:tc>
      </w:tr>
    </w:tbl>
    <w:p w:rsidR="003317D7" w:rsidP="0003579D">
      <w:pPr>
        <w:pStyle w:val="BodyText"/>
      </w:pPr>
    </w:p>
    <w:p w:rsidR="003317D7" w:rsidP="0003579D">
      <w:pPr>
        <w:pStyle w:val="BodyText"/>
      </w:pPr>
    </w:p>
    <w:p w:rsidR="00000000" w:rsidRPr="0003579D" w:rsidP="0003579D">
      <w:pPr>
        <w:pStyle w:val="Heading1"/>
      </w:pPr>
      <w:bookmarkStart w:id="3" w:name="O_207699"/>
      <w:bookmarkEnd w:id="3"/>
      <w:r w:rsidRPr="0003579D">
        <w:t>Application of the Unit</w:t>
      </w:r>
    </w:p>
    <w:tbl>
      <w:tblPr>
        <w:tblW w:w="0" w:type="auto"/>
        <w:tblLayout w:type="fixed"/>
        <w:tblCellMar>
          <w:left w:w="62" w:type="dxa"/>
          <w:right w:w="62" w:type="dxa"/>
        </w:tblCellMar>
        <w:tblLook w:val="0000"/>
      </w:tblPr>
      <w:tblGrid>
        <w:gridCol w:w="2764"/>
        <w:gridCol w:w="5758"/>
      </w:tblGrid>
      <w:tr w:rsidTr="003317D7">
        <w:tblPrEx>
          <w:tblW w:w="0" w:type="auto"/>
          <w:tblLayout w:type="fixed"/>
          <w:tblCellMar>
            <w:left w:w="62" w:type="dxa"/>
            <w:right w:w="62" w:type="dxa"/>
          </w:tblCellMar>
          <w:tblLook w:val="0000"/>
        </w:tblPrEx>
        <w:trPr>
          <w:tblHeader/>
        </w:trPr>
        <w:tc>
          <w:tcPr>
            <w:tcW w:w="27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579D">
            <w:pPr>
              <w:pStyle w:val="BodyText"/>
              <w:rPr>
                <w:lang w:val="en-NZ"/>
              </w:rPr>
            </w:pPr>
            <w:r w:rsidRPr="0003579D">
              <w:rPr>
                <w:rStyle w:val="SpecialBold"/>
              </w:rPr>
              <w:t>Application of the unit</w:t>
            </w:r>
          </w:p>
        </w:tc>
        <w:tc>
          <w:tcPr>
            <w:tcW w:w="57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579D" w:rsidP="0003579D">
            <w:pPr>
              <w:pStyle w:val="BodyText"/>
            </w:pPr>
          </w:p>
        </w:tc>
      </w:tr>
    </w:tbl>
    <w:p w:rsidR="003317D7" w:rsidP="0003579D">
      <w:pPr>
        <w:pStyle w:val="BodyText"/>
      </w:pPr>
    </w:p>
    <w:p w:rsidR="003317D7" w:rsidP="0003579D">
      <w:pPr>
        <w:pStyle w:val="BodyText"/>
      </w:pPr>
    </w:p>
    <w:p w:rsidR="00000000" w:rsidRPr="0003579D" w:rsidP="0003579D">
      <w:pPr>
        <w:pStyle w:val="Heading1"/>
      </w:pPr>
      <w:bookmarkStart w:id="4" w:name="O_279868"/>
      <w:bookmarkEnd w:id="4"/>
      <w:r w:rsidRPr="0003579D">
        <w:t>Licensing/Regulatory Information</w:t>
      </w:r>
    </w:p>
    <w:p w:rsidR="00000000" w:rsidRPr="0003579D" w:rsidP="0003579D">
      <w:pPr>
        <w:pStyle w:val="BodyText"/>
      </w:pPr>
      <w:r w:rsidRPr="0003579D">
        <w:t>Not Applicable</w:t>
      </w:r>
    </w:p>
    <w:p w:rsidR="00000000" w:rsidRPr="0003579D" w:rsidP="0003579D">
      <w:pPr>
        <w:pStyle w:val="AllowPageBreak"/>
      </w:pPr>
    </w:p>
    <w:p w:rsidR="00000000" w:rsidRPr="0003579D" w:rsidP="0003579D">
      <w:pPr>
        <w:pStyle w:val="Heading1"/>
      </w:pPr>
      <w:bookmarkStart w:id="5" w:name="O_207697"/>
      <w:bookmarkEnd w:id="5"/>
      <w:r w:rsidRPr="0003579D">
        <w:t>Pre-Requisites</w:t>
      </w:r>
    </w:p>
    <w:tbl>
      <w:tblPr>
        <w:tblW w:w="0" w:type="auto"/>
        <w:tblLayout w:type="fixed"/>
        <w:tblCellMar>
          <w:left w:w="62" w:type="dxa"/>
          <w:right w:w="62" w:type="dxa"/>
        </w:tblCellMar>
        <w:tblLook w:val="0000"/>
      </w:tblPr>
      <w:tblGrid>
        <w:gridCol w:w="2775"/>
        <w:gridCol w:w="1295"/>
        <w:gridCol w:w="4452"/>
      </w:tblGrid>
      <w:tr w:rsidTr="003317D7">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579D">
            <w:pPr>
              <w:pStyle w:val="BodyText"/>
              <w:rPr>
                <w:lang w:val="en-NZ"/>
              </w:rPr>
            </w:pPr>
            <w:r w:rsidRPr="0003579D">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579D">
            <w:pPr>
              <w:pStyle w:val="BodyText"/>
              <w:rPr>
                <w:lang w:val="en-NZ"/>
              </w:rPr>
            </w:pPr>
          </w:p>
        </w:tc>
      </w:tr>
      <w:tr w:rsidTr="003317D7">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579D">
            <w:pPr>
              <w:pStyle w:val="BodyText"/>
              <w:rPr>
                <w:lang w:val="en-NZ"/>
              </w:rPr>
            </w:pPr>
          </w:p>
        </w:tc>
      </w:tr>
      <w:tr w:rsidTr="003317D7">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579D" w:rsidP="0003579D">
            <w:pPr>
              <w:pStyle w:val="BodyText"/>
            </w:pPr>
          </w:p>
        </w:tc>
      </w:tr>
    </w:tbl>
    <w:p w:rsidR="003317D7" w:rsidP="0003579D">
      <w:pPr>
        <w:pStyle w:val="BodyText"/>
      </w:pPr>
    </w:p>
    <w:p w:rsidR="003317D7" w:rsidP="0003579D">
      <w:pPr>
        <w:pStyle w:val="BodyText"/>
      </w:pPr>
    </w:p>
    <w:p w:rsidR="00000000" w:rsidRPr="0003579D" w:rsidP="0003579D">
      <w:pPr>
        <w:pStyle w:val="Heading1"/>
      </w:pPr>
      <w:bookmarkStart w:id="6" w:name="O_207696"/>
      <w:bookmarkEnd w:id="6"/>
      <w:r w:rsidRPr="0003579D">
        <w:t>Employability Skills Information</w:t>
      </w:r>
    </w:p>
    <w:tbl>
      <w:tblPr>
        <w:tblW w:w="0" w:type="auto"/>
        <w:tblLayout w:type="fixed"/>
        <w:tblCellMar>
          <w:left w:w="62" w:type="dxa"/>
          <w:right w:w="62" w:type="dxa"/>
        </w:tblCellMar>
        <w:tblLook w:val="0000"/>
      </w:tblPr>
      <w:tblGrid>
        <w:gridCol w:w="2802"/>
        <w:gridCol w:w="5720"/>
      </w:tblGrid>
      <w:tr w:rsidTr="003317D7">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579D">
            <w:pPr>
              <w:pStyle w:val="BodyText"/>
              <w:rPr>
                <w:lang w:val="en-NZ"/>
              </w:rPr>
            </w:pPr>
            <w:r w:rsidRPr="0003579D">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579D" w:rsidP="0003579D">
            <w:pPr>
              <w:pStyle w:val="BodyText"/>
            </w:pPr>
            <w:r w:rsidRPr="0003579D">
              <w:t>This unit contains employability skills.</w:t>
            </w:r>
          </w:p>
        </w:tc>
      </w:tr>
    </w:tbl>
    <w:p w:rsidR="003317D7" w:rsidP="0003579D">
      <w:pPr>
        <w:pStyle w:val="BodyText"/>
      </w:pPr>
    </w:p>
    <w:p w:rsidR="003317D7" w:rsidP="0003579D">
      <w:pPr>
        <w:pStyle w:val="BodyText"/>
      </w:pPr>
    </w:p>
    <w:p w:rsidR="00000000" w:rsidRPr="0003579D" w:rsidP="0003579D">
      <w:pPr>
        <w:pStyle w:val="Heading1"/>
      </w:pPr>
      <w:bookmarkStart w:id="7" w:name="O_289654"/>
      <w:bookmarkEnd w:id="7"/>
      <w:r w:rsidRPr="0003579D">
        <w:t>Elements and Performance Criteria Pre-Content</w:t>
      </w:r>
    </w:p>
    <w:tbl>
      <w:tblPr>
        <w:tblW w:w="0" w:type="auto"/>
        <w:tblLayout w:type="fixed"/>
        <w:tblCellMar>
          <w:left w:w="62" w:type="dxa"/>
          <w:right w:w="62" w:type="dxa"/>
        </w:tblCellMar>
        <w:tblLook w:val="0000"/>
      </w:tblPr>
      <w:tblGrid>
        <w:gridCol w:w="2640"/>
        <w:gridCol w:w="5882"/>
      </w:tblGrid>
      <w:tr w:rsidTr="003317D7">
        <w:tblPrEx>
          <w:tblW w:w="0" w:type="auto"/>
          <w:tblLayout w:type="fixed"/>
          <w:tblCellMar>
            <w:left w:w="62" w:type="dxa"/>
            <w:right w:w="62" w:type="dxa"/>
          </w:tblCellMar>
          <w:tblLook w:val="0000"/>
        </w:tblPrEx>
        <w:tc>
          <w:tcPr>
            <w:tcW w:w="26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579D">
            <w:pPr>
              <w:pStyle w:val="BodyText"/>
              <w:rPr>
                <w:lang w:val="en-NZ"/>
              </w:rPr>
            </w:pPr>
            <w:r w:rsidRPr="0003579D">
              <w:t>Elements describe the essential outcomes of a unit of competency.</w:t>
            </w:r>
          </w:p>
        </w:tc>
        <w:tc>
          <w:tcPr>
            <w:tcW w:w="58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579D" w:rsidP="0003579D">
            <w:pPr>
              <w:pStyle w:val="BodyText"/>
            </w:pPr>
            <w:r w:rsidRPr="0003579D">
              <w:t>Performance criteria describe the performance needed to demonstrate achievement of the element. Where bold italicised text is used, further information is detailed in the required skills and knowledge section and the range statement. Assessment of performa</w:t>
            </w:r>
            <w:r w:rsidRPr="0003579D">
              <w:t>nce is to be consistent with the evidence guide.</w:t>
            </w:r>
          </w:p>
        </w:tc>
      </w:tr>
    </w:tbl>
    <w:p w:rsidR="00000000" w:rsidRPr="0003579D" w:rsidP="0003579D">
      <w:pPr>
        <w:pStyle w:val="BodyText"/>
      </w:pPr>
    </w:p>
    <w:p w:rsidR="00000000" w:rsidRPr="0003579D" w:rsidP="0003579D">
      <w:pPr>
        <w:pStyle w:val="AllowPageBreak"/>
      </w:pPr>
    </w:p>
    <w:p w:rsidR="00000000" w:rsidRPr="0003579D" w:rsidP="0003579D">
      <w:pPr>
        <w:pStyle w:val="Heading1"/>
      </w:pPr>
      <w:bookmarkStart w:id="8" w:name="O_236321"/>
      <w:bookmarkEnd w:id="8"/>
      <w:r w:rsidRPr="0003579D">
        <w:t>Elements and Performance Criteria</w:t>
      </w:r>
    </w:p>
    <w:tbl>
      <w:tblPr>
        <w:tblW w:w="0" w:type="auto"/>
        <w:tblLayout w:type="fixed"/>
        <w:tblCellMar>
          <w:left w:w="62" w:type="dxa"/>
          <w:right w:w="62" w:type="dxa"/>
        </w:tblCellMar>
        <w:tblLook w:val="0000"/>
      </w:tblPr>
      <w:tblGrid>
        <w:gridCol w:w="2640"/>
        <w:gridCol w:w="5882"/>
      </w:tblGrid>
      <w:tr w:rsidTr="003317D7">
        <w:tblPrEx>
          <w:tblW w:w="0" w:type="auto"/>
          <w:tblLayout w:type="fixed"/>
          <w:tblCellMar>
            <w:left w:w="62" w:type="dxa"/>
            <w:right w:w="62" w:type="dxa"/>
          </w:tblCellMar>
          <w:tblLook w:val="0000"/>
        </w:tblPrEx>
        <w:trPr>
          <w:tblHeader/>
        </w:trPr>
        <w:tc>
          <w:tcPr>
            <w:tcW w:w="26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579D" w:rsidP="0003579D">
            <w:pPr>
              <w:pStyle w:val="BodyText"/>
            </w:pPr>
            <w:r w:rsidRPr="0003579D">
              <w:rPr>
                <w:rStyle w:val="SpecialBold"/>
              </w:rPr>
              <w:t>ELEMENT</w:t>
            </w:r>
          </w:p>
        </w:tc>
        <w:tc>
          <w:tcPr>
            <w:tcW w:w="58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579D">
            <w:pPr>
              <w:pStyle w:val="BodyText"/>
              <w:rPr>
                <w:lang w:val="en-NZ"/>
              </w:rPr>
            </w:pPr>
            <w:r w:rsidRPr="0003579D">
              <w:rPr>
                <w:rStyle w:val="SpecialBold"/>
              </w:rPr>
              <w:t>PERFORMANCE CRITERIA</w:t>
            </w:r>
          </w:p>
        </w:tc>
      </w:tr>
      <w:tr w:rsidTr="003317D7">
        <w:tblPrEx>
          <w:tblW w:w="0" w:type="auto"/>
          <w:tblLayout w:type="fixed"/>
          <w:tblCellMar>
            <w:left w:w="62" w:type="dxa"/>
            <w:right w:w="62" w:type="dxa"/>
          </w:tblCellMar>
          <w:tblLook w:val="0000"/>
        </w:tblPrEx>
        <w:tc>
          <w:tcPr>
            <w:tcW w:w="26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579D">
            <w:pPr>
              <w:pStyle w:val="List"/>
              <w:rPr>
                <w:lang w:val="en-NZ"/>
              </w:rPr>
            </w:pPr>
            <w:r w:rsidRPr="0003579D">
              <w:t>1.</w:t>
            </w:r>
            <w:r w:rsidRPr="0003579D">
              <w:tab/>
              <w:t>Plan work area</w:t>
            </w:r>
          </w:p>
        </w:tc>
        <w:tc>
          <w:tcPr>
            <w:tcW w:w="58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579D" w:rsidP="0003579D">
            <w:pPr>
              <w:pStyle w:val="List2"/>
            </w:pPr>
            <w:r w:rsidRPr="0003579D">
              <w:t>1.1.</w:t>
            </w:r>
            <w:r w:rsidRPr="0003579D">
              <w:tab/>
              <w:t>Obtain technical and en</w:t>
            </w:r>
            <w:r w:rsidRPr="0003579D">
              <w:t>vironmental system requirements for equipment to be installed and document site requirements, including OH&amp;S site-specific requirements</w:t>
            </w:r>
          </w:p>
          <w:p w:rsidR="00000000" w:rsidRPr="0003579D" w:rsidP="0003579D">
            <w:pPr>
              <w:pStyle w:val="List2"/>
            </w:pPr>
            <w:r w:rsidRPr="0003579D">
              <w:t>1.2.</w:t>
            </w:r>
            <w:r w:rsidRPr="0003579D">
              <w:tab/>
              <w:t xml:space="preserve">Consider and take action on requirements associated with </w:t>
            </w:r>
            <w:r w:rsidRPr="0003579D">
              <w:rPr>
                <w:rStyle w:val="BoldandItalics"/>
              </w:rPr>
              <w:t>equipment</w:t>
            </w:r>
            <w:r w:rsidRPr="0003579D">
              <w:t xml:space="preserve"> against installation requirements</w:t>
            </w:r>
          </w:p>
          <w:p w:rsidR="00000000" w:rsidRPr="0003579D" w:rsidP="0003579D">
            <w:pPr>
              <w:pStyle w:val="List2"/>
            </w:pPr>
            <w:r w:rsidRPr="0003579D">
              <w:t>1.3.</w:t>
            </w:r>
            <w:r w:rsidRPr="0003579D">
              <w:tab/>
              <w:t>Conduct o</w:t>
            </w:r>
            <w:r w:rsidRPr="0003579D">
              <w:t>n-site inspection and audit against site specifications</w:t>
            </w:r>
          </w:p>
          <w:p w:rsidR="00000000" w:rsidRPr="0003579D" w:rsidP="0003579D">
            <w:pPr>
              <w:pStyle w:val="List2"/>
            </w:pPr>
            <w:r w:rsidRPr="0003579D">
              <w:t>1.4.</w:t>
            </w:r>
            <w:r w:rsidRPr="0003579D">
              <w:tab/>
              <w:t>Formulate preliminary recommendations for site and assess impact on system installation schedule</w:t>
            </w:r>
          </w:p>
          <w:p w:rsidR="00000000" w:rsidP="0003579D">
            <w:pPr>
              <w:pStyle w:val="List2"/>
              <w:rPr>
                <w:lang w:val="en-NZ"/>
              </w:rPr>
            </w:pPr>
            <w:r w:rsidRPr="0003579D">
              <w:t>1.5.</w:t>
            </w:r>
            <w:r w:rsidRPr="0003579D">
              <w:tab/>
              <w:t>Create a preliminary report specifying recommended changes to the site to meet requirements a</w:t>
            </w:r>
            <w:r w:rsidRPr="0003579D">
              <w:t xml:space="preserve">nd submit the report to </w:t>
            </w:r>
            <w:r w:rsidRPr="0003579D">
              <w:rPr>
                <w:rStyle w:val="BoldandItalics"/>
              </w:rPr>
              <w:t>appropriate person</w:t>
            </w:r>
            <w:r w:rsidRPr="0003579D">
              <w:t xml:space="preserve"> for approval</w:t>
            </w:r>
          </w:p>
        </w:tc>
      </w:tr>
      <w:tr w:rsidTr="003317D7">
        <w:tblPrEx>
          <w:tblW w:w="0" w:type="auto"/>
          <w:tblLayout w:type="fixed"/>
          <w:tblCellMar>
            <w:left w:w="62" w:type="dxa"/>
            <w:right w:w="62" w:type="dxa"/>
          </w:tblCellMar>
          <w:tblLook w:val="0000"/>
        </w:tblPrEx>
        <w:tc>
          <w:tcPr>
            <w:tcW w:w="26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579D">
            <w:pPr>
              <w:pStyle w:val="List"/>
              <w:rPr>
                <w:lang w:val="en-NZ"/>
              </w:rPr>
            </w:pPr>
            <w:r w:rsidRPr="0003579D">
              <w:t>2.</w:t>
            </w:r>
            <w:r w:rsidRPr="0003579D">
              <w:tab/>
              <w:t>Evaluate environment</w:t>
            </w:r>
          </w:p>
        </w:tc>
        <w:tc>
          <w:tcPr>
            <w:tcW w:w="58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579D" w:rsidP="0003579D">
            <w:pPr>
              <w:pStyle w:val="List2"/>
            </w:pPr>
            <w:r w:rsidRPr="0003579D">
              <w:t>2.1.</w:t>
            </w:r>
            <w:r w:rsidRPr="0003579D">
              <w:tab/>
              <w:t>Organise appropriate support staff to facilitate a successful installation</w:t>
            </w:r>
          </w:p>
          <w:p w:rsidR="00000000" w:rsidRPr="0003579D" w:rsidP="0003579D">
            <w:pPr>
              <w:pStyle w:val="List2"/>
            </w:pPr>
            <w:r w:rsidRPr="0003579D">
              <w:t>2.2.</w:t>
            </w:r>
            <w:r w:rsidRPr="0003579D">
              <w:tab/>
              <w:t>Install cabling and other environmental equipment to required technical and industry stand</w:t>
            </w:r>
            <w:r w:rsidRPr="0003579D">
              <w:t>ards</w:t>
            </w:r>
          </w:p>
          <w:p w:rsidR="00000000" w:rsidRPr="0003579D" w:rsidP="0003579D">
            <w:pPr>
              <w:pStyle w:val="List2"/>
            </w:pPr>
            <w:r w:rsidRPr="0003579D">
              <w:t>2.3.</w:t>
            </w:r>
            <w:r w:rsidRPr="0003579D">
              <w:tab/>
              <w:t xml:space="preserve">Manage hardware installation to ensure relevant OH&amp;S standards for </w:t>
            </w:r>
            <w:r w:rsidRPr="0003579D">
              <w:rPr>
                <w:rStyle w:val="BoldandItalics"/>
              </w:rPr>
              <w:t>hardware</w:t>
            </w:r>
            <w:r w:rsidRPr="0003579D">
              <w:t xml:space="preserve"> installation are adhered to</w:t>
            </w:r>
          </w:p>
          <w:p w:rsidR="00000000" w:rsidP="0003579D">
            <w:pPr>
              <w:pStyle w:val="List2"/>
              <w:rPr>
                <w:lang w:val="en-NZ"/>
              </w:rPr>
            </w:pPr>
            <w:r w:rsidRPr="0003579D">
              <w:t>2.4.</w:t>
            </w:r>
            <w:r w:rsidRPr="0003579D">
              <w:tab/>
              <w:t xml:space="preserve">Review and test </w:t>
            </w:r>
            <w:r w:rsidRPr="0003579D">
              <w:rPr>
                <w:rStyle w:val="BoldandItalics"/>
              </w:rPr>
              <w:t>hardware</w:t>
            </w:r>
            <w:r w:rsidRPr="0003579D">
              <w:t xml:space="preserve"> and </w:t>
            </w:r>
            <w:r w:rsidRPr="0003579D">
              <w:rPr>
                <w:rStyle w:val="BoldandItalics"/>
              </w:rPr>
              <w:t>software</w:t>
            </w:r>
            <w:r w:rsidRPr="0003579D">
              <w:t xml:space="preserve"> to ensure that the system meets client business requirements and system objectives</w:t>
            </w:r>
          </w:p>
        </w:tc>
      </w:tr>
      <w:tr w:rsidTr="003317D7">
        <w:tblPrEx>
          <w:tblW w:w="0" w:type="auto"/>
          <w:tblLayout w:type="fixed"/>
          <w:tblCellMar>
            <w:left w:w="62" w:type="dxa"/>
            <w:right w:w="62" w:type="dxa"/>
          </w:tblCellMar>
          <w:tblLook w:val="0000"/>
        </w:tblPrEx>
        <w:tc>
          <w:tcPr>
            <w:tcW w:w="26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579D">
            <w:pPr>
              <w:pStyle w:val="List"/>
              <w:rPr>
                <w:lang w:val="en-NZ"/>
              </w:rPr>
            </w:pPr>
            <w:r w:rsidRPr="0003579D">
              <w:t>3.</w:t>
            </w:r>
            <w:r w:rsidRPr="0003579D">
              <w:tab/>
            </w:r>
            <w:r w:rsidRPr="0003579D">
              <w:t>Document recommendations</w:t>
            </w:r>
          </w:p>
        </w:tc>
        <w:tc>
          <w:tcPr>
            <w:tcW w:w="58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579D" w:rsidP="0003579D">
            <w:pPr>
              <w:pStyle w:val="List2"/>
            </w:pPr>
            <w:r w:rsidRPr="0003579D">
              <w:t>3.1.</w:t>
            </w:r>
            <w:r w:rsidRPr="0003579D">
              <w:tab/>
              <w:t>Prepare a final report documenting findings and issues relating to site requirements and preparation</w:t>
            </w:r>
          </w:p>
          <w:p w:rsidR="00000000" w:rsidRPr="0003579D" w:rsidP="0003579D">
            <w:pPr>
              <w:pStyle w:val="List2"/>
            </w:pPr>
            <w:r w:rsidRPr="0003579D">
              <w:t>3.2.</w:t>
            </w:r>
            <w:r w:rsidRPr="0003579D">
              <w:tab/>
              <w:t xml:space="preserve">Submit final recommendations to </w:t>
            </w:r>
            <w:r w:rsidRPr="0003579D">
              <w:rPr>
                <w:rStyle w:val="BoldandItalics"/>
              </w:rPr>
              <w:t>appropriate person</w:t>
            </w:r>
            <w:r w:rsidRPr="0003579D">
              <w:t xml:space="preserve"> for approval</w:t>
            </w:r>
          </w:p>
        </w:tc>
      </w:tr>
    </w:tbl>
    <w:p w:rsidR="003317D7" w:rsidP="0003579D">
      <w:pPr>
        <w:pStyle w:val="BodyText"/>
      </w:pPr>
    </w:p>
    <w:p w:rsidR="003317D7" w:rsidP="0003579D">
      <w:pPr>
        <w:pStyle w:val="BodyText"/>
      </w:pPr>
    </w:p>
    <w:p w:rsidR="00000000" w:rsidRPr="0003579D" w:rsidP="0003579D">
      <w:pPr>
        <w:pStyle w:val="Heading1"/>
      </w:pPr>
      <w:bookmarkStart w:id="9" w:name="O_260271"/>
      <w:bookmarkEnd w:id="9"/>
      <w:r w:rsidRPr="0003579D">
        <w:t>Required Skills and Knowledge</w:t>
      </w:r>
    </w:p>
    <w:tbl>
      <w:tblPr>
        <w:tblW w:w="0" w:type="auto"/>
        <w:tblLayout w:type="fixed"/>
        <w:tblCellMar>
          <w:left w:w="62" w:type="dxa"/>
          <w:right w:w="62" w:type="dxa"/>
        </w:tblCellMar>
        <w:tblLook w:val="0000"/>
      </w:tblPr>
      <w:tblGrid>
        <w:gridCol w:w="8522"/>
      </w:tblGrid>
      <w:tr w:rsidTr="003317D7">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3579D">
            <w:pPr>
              <w:pStyle w:val="BodyText"/>
              <w:rPr>
                <w:lang w:val="en-NZ"/>
              </w:rPr>
            </w:pPr>
            <w:r w:rsidRPr="0003579D">
              <w:rPr>
                <w:rStyle w:val="SpecialBold"/>
              </w:rPr>
              <w:t>REQUIRED SKILLS AND KNOWLEDGE</w:t>
            </w:r>
          </w:p>
        </w:tc>
      </w:tr>
      <w:tr w:rsidTr="003317D7">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3579D">
            <w:pPr>
              <w:pStyle w:val="BodyText"/>
              <w:rPr>
                <w:lang w:val="en-NZ"/>
              </w:rPr>
            </w:pPr>
            <w:r w:rsidRPr="0003579D">
              <w:t>This section describes the skills and knowledge required for this unit.</w:t>
            </w:r>
          </w:p>
        </w:tc>
      </w:tr>
      <w:tr w:rsidTr="003317D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579D">
            <w:pPr>
              <w:pStyle w:val="BodyText"/>
              <w:rPr>
                <w:lang w:val="en-NZ"/>
              </w:rPr>
            </w:pPr>
            <w:r w:rsidRPr="0003579D">
              <w:rPr>
                <w:rStyle w:val="SpecialBold"/>
              </w:rPr>
              <w:t>Required skills</w:t>
            </w:r>
          </w:p>
        </w:tc>
      </w:tr>
      <w:tr w:rsidTr="003317D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579D" w:rsidP="0003579D">
            <w:pPr>
              <w:pStyle w:val="ListBullet"/>
            </w:pPr>
            <w:r w:rsidRPr="0003579D">
              <w:t xml:space="preserve">Problem solving skills for a defined range of unpredictable problems involving participation </w:t>
            </w:r>
            <w:r w:rsidRPr="0003579D">
              <w:t>in the development of strategic initiatives (e.g. when preliminary recommendations for site are formulated and impact on installation schedule assessed)</w:t>
            </w:r>
          </w:p>
          <w:p w:rsidR="00000000" w:rsidRPr="0003579D" w:rsidP="0003579D">
            <w:pPr>
              <w:pStyle w:val="ListBullet"/>
            </w:pPr>
            <w:r w:rsidRPr="0003579D">
              <w:t>Plain English literacy and communication skills in relation to analysis, evaluation and presentation of</w:t>
            </w:r>
            <w:r w:rsidRPr="0003579D">
              <w:t xml:space="preserve"> information (e.g. when a report documenting findings and issues relating to site requirements and preparation is prepared)</w:t>
            </w:r>
          </w:p>
          <w:p w:rsidR="00000000" w:rsidRPr="0003579D" w:rsidP="0003579D">
            <w:pPr>
              <w:pStyle w:val="ListBullet"/>
            </w:pPr>
            <w:r w:rsidRPr="0003579D">
              <w:t>Teamwork skills involving the contribution to solutions and goals of a non-routine or contingency nature (e.g. when support staff ar</w:t>
            </w:r>
            <w:r w:rsidRPr="0003579D">
              <w:t>e organised to facilitate a successful installation)</w:t>
            </w:r>
          </w:p>
          <w:p w:rsidR="00000000" w:rsidRPr="0003579D" w:rsidP="0003579D">
            <w:pPr>
              <w:pStyle w:val="ListBullet"/>
            </w:pPr>
            <w:r w:rsidRPr="0003579D">
              <w:t>Group facilitation and presentation skills in relation to transferring and collecting information and gaining consensus on concepts (e.g. when changes to site to meet requirements are recommended and sub</w:t>
            </w:r>
            <w:r w:rsidRPr="0003579D">
              <w:t>mitted for approval, and when final recommendations are submitted for approval)</w:t>
            </w:r>
          </w:p>
          <w:p w:rsidR="00000000" w:rsidP="0003579D">
            <w:pPr>
              <w:pStyle w:val="ListBullet"/>
              <w:rPr>
                <w:lang w:val="en-NZ"/>
              </w:rPr>
            </w:pPr>
            <w:r w:rsidRPr="0003579D">
              <w:t>Project planning skills in relation to scope, time, cost, quality, communications and risk management (e.g. when technical and environmental system requirements for equipment t</w:t>
            </w:r>
            <w:r w:rsidRPr="0003579D">
              <w:t>o be installed are obtained and site requirements are documented, including OH&amp;S site-specific requirements, and when hardware and software is reviewed and tested to ensure that the system meets client business requirements and system objectives)</w:t>
            </w:r>
          </w:p>
        </w:tc>
      </w:tr>
      <w:tr w:rsidTr="003317D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579D">
            <w:pPr>
              <w:pStyle w:val="BodyText"/>
              <w:rPr>
                <w:lang w:val="en-NZ"/>
              </w:rPr>
            </w:pPr>
            <w:r w:rsidRPr="0003579D">
              <w:rPr>
                <w:rStyle w:val="SpecialBold"/>
              </w:rPr>
              <w:t>Required</w:t>
            </w:r>
            <w:r w:rsidRPr="0003579D">
              <w:rPr>
                <w:rStyle w:val="SpecialBold"/>
              </w:rPr>
              <w:t xml:space="preserve"> knowledge</w:t>
            </w:r>
          </w:p>
        </w:tc>
      </w:tr>
      <w:tr w:rsidTr="003317D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579D" w:rsidP="0003579D">
            <w:pPr>
              <w:pStyle w:val="ListBullet"/>
            </w:pPr>
            <w:r w:rsidRPr="0003579D">
              <w:t>Physical prerequisites needed for system installation</w:t>
            </w:r>
          </w:p>
          <w:p w:rsidR="00000000" w:rsidRPr="0003579D" w:rsidP="0003579D">
            <w:pPr>
              <w:pStyle w:val="ListBullet"/>
            </w:pPr>
            <w:r w:rsidRPr="0003579D">
              <w:t>Vendor equipment specifications and installation requirements</w:t>
            </w:r>
          </w:p>
          <w:p w:rsidR="00000000" w:rsidRPr="0003579D" w:rsidP="0003579D">
            <w:pPr>
              <w:pStyle w:val="ListBullet"/>
            </w:pPr>
            <w:r w:rsidRPr="0003579D">
              <w:t>Possible legislative requirements relating to cabling and building preservation (e.g. when evaluating the environment)</w:t>
            </w:r>
          </w:p>
          <w:p w:rsidR="00000000" w:rsidRPr="0003579D" w:rsidP="0003579D">
            <w:pPr>
              <w:pStyle w:val="ListBullet"/>
            </w:pPr>
            <w:r w:rsidRPr="0003579D">
              <w:t xml:space="preserve">Current </w:t>
            </w:r>
            <w:r w:rsidRPr="0003579D">
              <w:t>industry-accepted hardware and software products, with broad and detailed knowledge of general features and capabilities of network devices</w:t>
            </w:r>
          </w:p>
          <w:p w:rsidR="00000000" w:rsidRPr="0003579D" w:rsidP="0003579D">
            <w:pPr>
              <w:pStyle w:val="ListBullet"/>
            </w:pPr>
            <w:r w:rsidRPr="0003579D">
              <w:t>Broad knowledge of the role of stakeholders and the degree of stakeholder involvement</w:t>
            </w:r>
          </w:p>
          <w:p w:rsidR="00000000" w:rsidRPr="0003579D" w:rsidP="0003579D">
            <w:pPr>
              <w:pStyle w:val="ListBullet"/>
            </w:pPr>
            <w:r w:rsidRPr="0003579D">
              <w:t xml:space="preserve">Detailed knowledge of the any </w:t>
            </w:r>
            <w:r w:rsidRPr="0003579D">
              <w:t>current system's functionality</w:t>
            </w:r>
          </w:p>
          <w:p w:rsidR="00000000" w:rsidRPr="0003579D" w:rsidP="0003579D">
            <w:pPr>
              <w:pStyle w:val="ListBullet"/>
            </w:pPr>
            <w:r w:rsidRPr="0003579D">
              <w:t>Broad knowledge of quality assurance practices (e.g. when evaluating the environment)</w:t>
            </w:r>
          </w:p>
        </w:tc>
      </w:tr>
    </w:tbl>
    <w:p w:rsidR="003317D7" w:rsidP="0003579D">
      <w:pPr>
        <w:pStyle w:val="BodyText"/>
      </w:pPr>
    </w:p>
    <w:p w:rsidR="003317D7" w:rsidP="0003579D">
      <w:pPr>
        <w:pStyle w:val="BodyText"/>
      </w:pPr>
    </w:p>
    <w:p w:rsidR="00000000" w:rsidRPr="0003579D" w:rsidP="0003579D">
      <w:pPr>
        <w:pStyle w:val="AllowPageBreak"/>
      </w:pPr>
    </w:p>
    <w:p w:rsidR="00000000" w:rsidRPr="0003579D" w:rsidP="0003579D">
      <w:pPr>
        <w:pStyle w:val="Heading1"/>
      </w:pPr>
      <w:bookmarkStart w:id="10" w:name="O_244305"/>
      <w:bookmarkEnd w:id="10"/>
      <w:r w:rsidRPr="0003579D">
        <w:t>Evidence Guide</w:t>
      </w:r>
    </w:p>
    <w:tbl>
      <w:tblPr>
        <w:tblW w:w="9570" w:type="dxa"/>
        <w:tblLayout w:type="fixed"/>
        <w:tblCellMar>
          <w:left w:w="62" w:type="dxa"/>
          <w:right w:w="62" w:type="dxa"/>
        </w:tblCellMar>
        <w:tblLook w:val="0000"/>
      </w:tblPr>
      <w:tblGrid>
        <w:gridCol w:w="3908"/>
        <w:gridCol w:w="5662"/>
      </w:tblGrid>
      <w:tr w:rsidTr="003317D7">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579D">
            <w:pPr>
              <w:pStyle w:val="BodyText"/>
              <w:rPr>
                <w:lang w:val="en-NZ"/>
              </w:rPr>
            </w:pPr>
            <w:r w:rsidRPr="0003579D">
              <w:rPr>
                <w:rStyle w:val="SpecialBold"/>
              </w:rPr>
              <w:t>EVIDENCE GUIDE</w:t>
            </w:r>
          </w:p>
        </w:tc>
      </w:tr>
      <w:tr w:rsidTr="003317D7">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579D">
            <w:pPr>
              <w:pStyle w:val="BodyText"/>
              <w:rPr>
                <w:lang w:val="en-NZ"/>
              </w:rPr>
            </w:pPr>
            <w:r w:rsidRPr="0003579D">
              <w:t>The evidence guide provides advice on assessment and must be read in conjunction with the performance criteria, required skills and knowledge, range statement and the Assessment Guidelines for the Training Package.</w:t>
            </w:r>
          </w:p>
        </w:tc>
      </w:tr>
      <w:tr w:rsidTr="003317D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579D">
            <w:pPr>
              <w:pStyle w:val="BodyText"/>
              <w:rPr>
                <w:lang w:val="en-NZ"/>
              </w:rPr>
            </w:pPr>
            <w:r w:rsidRPr="0003579D">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579D">
            <w:pPr>
              <w:pStyle w:val="BodyText"/>
              <w:rPr>
                <w:lang w:val="en-NZ"/>
              </w:rPr>
            </w:pPr>
          </w:p>
        </w:tc>
      </w:tr>
      <w:tr w:rsidTr="003317D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579D">
            <w:pPr>
              <w:pStyle w:val="BodyText"/>
              <w:rPr>
                <w:lang w:val="en-NZ"/>
              </w:rPr>
            </w:pPr>
            <w:r w:rsidRPr="0003579D">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579D" w:rsidP="0003579D">
            <w:pPr>
              <w:pStyle w:val="BodyText"/>
            </w:pPr>
            <w:r w:rsidRPr="0003579D">
              <w:t>Evidence of the following is essential:</w:t>
            </w:r>
          </w:p>
          <w:p w:rsidR="00000000" w:rsidRPr="0003579D" w:rsidP="0003579D">
            <w:pPr>
              <w:pStyle w:val="ListBullet"/>
            </w:pPr>
            <w:r w:rsidRPr="0003579D">
              <w:t xml:space="preserve">Assessment should confirm knowledge of all aspects of site preparation and relationship to and impact on the installation </w:t>
            </w:r>
            <w:r w:rsidRPr="0003579D">
              <w:t>schedule. Assessment must confirm the ability to identify environmental prerequisites prior to installation commencing. Assessment can cover a number of scenarios, such as LANs incorporating hubs, routers and peripherals.</w:t>
            </w:r>
          </w:p>
          <w:p w:rsidR="00000000" w:rsidRPr="0003579D" w:rsidP="0003579D">
            <w:pPr>
              <w:pStyle w:val="ListBullet"/>
            </w:pPr>
            <w:r w:rsidRPr="0003579D">
              <w:t>Assessment must confirm ability to</w:t>
            </w:r>
            <w:r w:rsidRPr="0003579D">
              <w:t xml:space="preserve"> logically sequence the preparatory steps, taking into account time and budget constraints.</w:t>
            </w:r>
          </w:p>
          <w:p w:rsidR="00000000" w:rsidRPr="0003579D" w:rsidP="0003579D">
            <w:pPr>
              <w:pStyle w:val="BodyText"/>
            </w:pPr>
          </w:p>
          <w:p w:rsidR="00000000" w:rsidRPr="0003579D" w:rsidP="0003579D">
            <w:pPr>
              <w:pStyle w:val="BodyText"/>
            </w:pPr>
            <w:r w:rsidRPr="0003579D">
              <w:t>To demonstrate competency in this unit the person will require access to:</w:t>
            </w:r>
          </w:p>
          <w:p w:rsidR="00000000" w:rsidRPr="0003579D" w:rsidP="0003579D">
            <w:pPr>
              <w:pStyle w:val="ListBullet"/>
            </w:pPr>
            <w:r w:rsidRPr="0003579D">
              <w:t>A mock or real customer computer site</w:t>
            </w:r>
          </w:p>
          <w:p w:rsidR="00000000" w:rsidRPr="0003579D" w:rsidP="0003579D">
            <w:pPr>
              <w:pStyle w:val="ListBullet"/>
            </w:pPr>
            <w:r w:rsidRPr="0003579D">
              <w:t>Several different device types to be installed</w:t>
            </w:r>
          </w:p>
          <w:p w:rsidR="00000000" w:rsidP="0003579D">
            <w:pPr>
              <w:pStyle w:val="ListBullet"/>
              <w:rPr>
                <w:lang w:val="en-NZ"/>
              </w:rPr>
            </w:pPr>
            <w:r w:rsidRPr="0003579D">
              <w:t>Acc</w:t>
            </w:r>
            <w:r w:rsidRPr="0003579D">
              <w:t>ess to staff resources and technical equipment</w:t>
            </w:r>
          </w:p>
        </w:tc>
      </w:tr>
      <w:tr w:rsidTr="003317D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579D">
            <w:pPr>
              <w:pStyle w:val="BodyText"/>
              <w:rPr>
                <w:lang w:val="en-NZ"/>
              </w:rPr>
            </w:pPr>
            <w:r w:rsidRPr="0003579D">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579D" w:rsidP="0003579D">
            <w:pPr>
              <w:pStyle w:val="BodyText"/>
            </w:pPr>
            <w:r w:rsidRPr="0003579D">
              <w:t>The area of activity covered by this unit involves assessing a physical site, to determine its suitability for system installation. Site assessment includes co</w:t>
            </w:r>
            <w:r w:rsidRPr="0003579D">
              <w:t>nsidering limitations imposed by issues such as legislation, site history, environmental matters and OH&amp;S guidelines.</w:t>
            </w:r>
          </w:p>
          <w:p w:rsidR="00000000" w:rsidRPr="0003579D" w:rsidP="0003579D">
            <w:pPr>
              <w:pStyle w:val="BodyText"/>
            </w:pPr>
          </w:p>
          <w:p w:rsidR="00000000" w:rsidRPr="0003579D" w:rsidP="0003579D">
            <w:pPr>
              <w:pStyle w:val="BodyText"/>
            </w:pPr>
            <w:r w:rsidRPr="0003579D">
              <w:t>The breadth, depth and complexity covering planning and initiation of alternative approaches to skills or knowledge applications across a</w:t>
            </w:r>
            <w:r w:rsidRPr="0003579D">
              <w:t xml:space="preserve"> broad range of technical and/or management requirements, evaluation and coordination would be characteristic.</w:t>
            </w:r>
          </w:p>
          <w:p w:rsidR="00000000" w:rsidRPr="0003579D" w:rsidP="0003579D">
            <w:pPr>
              <w:pStyle w:val="BodyText"/>
            </w:pPr>
          </w:p>
          <w:p w:rsidR="00000000" w:rsidRPr="0003579D" w:rsidP="0003579D">
            <w:pPr>
              <w:pStyle w:val="BodyText"/>
            </w:pPr>
            <w:r w:rsidRPr="0003579D">
              <w:t>When dealing with unexpected problems on the site, an individual would be expected to show leadership and guidance when organising activities of self and others, as well as being able to contribute to technical solutions of a non-routine or contingency nat</w:t>
            </w:r>
            <w:r w:rsidRPr="0003579D">
              <w:t>ure.</w:t>
            </w:r>
          </w:p>
          <w:p w:rsidR="00000000" w:rsidRPr="0003579D" w:rsidP="0003579D">
            <w:pPr>
              <w:pStyle w:val="BodyText"/>
            </w:pPr>
          </w:p>
          <w:p w:rsidR="00000000" w:rsidRPr="0003579D" w:rsidP="0003579D">
            <w:pPr>
              <w:pStyle w:val="BodyText"/>
            </w:pPr>
            <w:r w:rsidRPr="0003579D">
              <w:t>The individual would also be expected to demonstrate performance over a broad range of skilled applications, including running specialised testing tools in evaluating and analysis of the site.</w:t>
            </w:r>
          </w:p>
          <w:p w:rsidR="00000000" w:rsidRPr="0003579D" w:rsidP="0003579D">
            <w:pPr>
              <w:pStyle w:val="BodyText"/>
            </w:pPr>
          </w:p>
          <w:p w:rsidR="00000000" w:rsidRPr="0003579D" w:rsidP="0003579D">
            <w:pPr>
              <w:pStyle w:val="BodyText"/>
            </w:pPr>
            <w:r w:rsidRPr="0003579D">
              <w:t>Assessment must ensure:</w:t>
            </w:r>
          </w:p>
          <w:p w:rsidR="00000000" w:rsidRPr="0003579D" w:rsidP="0003579D">
            <w:pPr>
              <w:pStyle w:val="ListBullet"/>
            </w:pPr>
            <w:r w:rsidRPr="0003579D">
              <w:t>The demonstration of competency</w:t>
            </w:r>
            <w:r w:rsidRPr="0003579D">
              <w:t xml:space="preserve"> may also require self-directed application of knowledge and skills, with substantial depth in some areas where judgement is required in planning and selecting appropriate equipment, services and techniques for self and others.</w:t>
            </w:r>
          </w:p>
          <w:p w:rsidR="00000000" w:rsidRPr="0003579D" w:rsidP="0003579D">
            <w:pPr>
              <w:pStyle w:val="BodyText"/>
            </w:pPr>
          </w:p>
          <w:p w:rsidR="00000000" w:rsidP="0003579D">
            <w:pPr>
              <w:pStyle w:val="ListBullet"/>
              <w:rPr>
                <w:lang w:val="en-NZ"/>
              </w:rPr>
            </w:pPr>
            <w:r w:rsidRPr="0003579D">
              <w:t>Applications involve parti</w:t>
            </w:r>
            <w:r w:rsidRPr="0003579D">
              <w:t>cipation in development of strategic initiatives as well as personal responsibility and autonomy in performing complex technical operations or organising others. It may include participation in teams including teams concerned with planning and evaluation f</w:t>
            </w:r>
            <w:r w:rsidRPr="0003579D">
              <w:t>unctions. Group or team coordination may also be involved.</w:t>
            </w:r>
          </w:p>
        </w:tc>
      </w:tr>
      <w:tr w:rsidTr="003317D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579D">
            <w:pPr>
              <w:pStyle w:val="BodyText"/>
              <w:rPr>
                <w:lang w:val="en-NZ"/>
              </w:rPr>
            </w:pPr>
            <w:r w:rsidRPr="0003579D">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579D" w:rsidP="0003579D">
            <w:pPr>
              <w:pStyle w:val="BodyText"/>
            </w:pPr>
            <w:r w:rsidRPr="0003579D">
              <w:t>The purpose of this unit is to define the standard of performance to be achieved in the workplace. In undertaking training and assessment activities related to this unit, cons</w:t>
            </w:r>
            <w:r w:rsidRPr="0003579D">
              <w:t>ideration should be given to the implementation of appropriate diversity and accessibility practices in order to accommodate people who may have special needs. Additional guidance on these and related matters is provided in ICA05 Section 1.</w:t>
            </w:r>
          </w:p>
          <w:p w:rsidR="00000000" w:rsidRPr="0003579D" w:rsidP="0003579D">
            <w:pPr>
              <w:pStyle w:val="BodyText"/>
            </w:pPr>
          </w:p>
          <w:p w:rsidR="00000000" w:rsidRPr="0003579D" w:rsidP="0003579D">
            <w:pPr>
              <w:pStyle w:val="ListBullet"/>
            </w:pPr>
            <w:r w:rsidRPr="0003579D">
              <w:t>Competency in</w:t>
            </w:r>
            <w:r w:rsidRPr="0003579D">
              <w:t xml:space="preserve"> this unit should be assessed using summative assessment to ensure consistency of performance in a range of contexts. This unit can be assessed either in the workplace or in a simulated environment. However, simulated activities must closely reflect the wo</w:t>
            </w:r>
            <w:r w:rsidRPr="0003579D">
              <w:t>rkplace to enable full demonstration of competency.</w:t>
            </w:r>
          </w:p>
          <w:p w:rsidR="00000000" w:rsidRPr="0003579D" w:rsidP="0003579D">
            <w:pPr>
              <w:pStyle w:val="BodyText"/>
            </w:pPr>
          </w:p>
          <w:p w:rsidR="00000000" w:rsidP="0003579D">
            <w:pPr>
              <w:pStyle w:val="ListBullet"/>
              <w:rPr>
                <w:lang w:val="en-NZ"/>
              </w:rPr>
            </w:pPr>
            <w:r w:rsidRPr="0003579D">
              <w:t>Assessment will usually include observation of real or simulated work processes and procedures and/or performance in a project context as well as questioning on underpinning knowledge and skills. The qu</w:t>
            </w:r>
            <w:r w:rsidRPr="0003579D">
              <w:t>estioning of team members, supervisors, subordinates, peers and clients where appropriate may provide valuable input to the assessment process. The interdependence of units for assessment purposes may vary with the particular project or scenario.</w:t>
            </w:r>
          </w:p>
        </w:tc>
      </w:tr>
      <w:tr w:rsidTr="003317D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579D">
            <w:pPr>
              <w:pStyle w:val="BodyText"/>
              <w:rPr>
                <w:lang w:val="en-NZ"/>
              </w:rPr>
            </w:pPr>
            <w:r w:rsidRPr="0003579D">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579D" w:rsidP="0003579D">
            <w:pPr>
              <w:pStyle w:val="BodyText"/>
            </w:pPr>
            <w:r w:rsidRPr="0003579D">
              <w:t>Holistic assessment with other units relevant to the industry sector, workplace and job role is recommended.</w:t>
            </w:r>
          </w:p>
          <w:p w:rsidR="00000000" w:rsidRPr="0003579D" w:rsidP="0003579D">
            <w:pPr>
              <w:pStyle w:val="BodyText"/>
            </w:pPr>
          </w:p>
          <w:p w:rsidR="00000000" w:rsidRPr="0003579D" w:rsidP="0003579D">
            <w:pPr>
              <w:pStyle w:val="BodyText"/>
            </w:pPr>
            <w:r w:rsidRPr="0003579D">
              <w:t>In the case of this unit, it could be assessed in a holistic manner with:</w:t>
            </w:r>
          </w:p>
          <w:p w:rsidR="00000000" w:rsidRPr="0003579D" w:rsidP="0003579D">
            <w:pPr>
              <w:pStyle w:val="ListBullet"/>
            </w:pPr>
            <w:r w:rsidRPr="0003579D">
              <w:t>ICAI5086B Scope implementation requ</w:t>
            </w:r>
            <w:r w:rsidRPr="0003579D">
              <w:t>irements</w:t>
            </w:r>
          </w:p>
          <w:p w:rsidR="00000000" w:rsidRPr="0003579D" w:rsidP="0003579D">
            <w:pPr>
              <w:pStyle w:val="ListBullet"/>
            </w:pPr>
            <w:r w:rsidRPr="0003579D">
              <w:t>ICAI5090B Conduct pre installation audit for software installation</w:t>
            </w:r>
          </w:p>
          <w:p w:rsidR="00000000" w:rsidRPr="0003579D" w:rsidP="0003579D">
            <w:pPr>
              <w:pStyle w:val="BodyText"/>
            </w:pPr>
          </w:p>
          <w:p w:rsidR="00000000" w:rsidRPr="0003579D" w:rsidP="0003579D">
            <w:pPr>
              <w:pStyle w:val="BodyText"/>
            </w:pPr>
            <w:r w:rsidRPr="0003579D">
              <w:t>An individual demonstrating this competency would be able to:</w:t>
            </w:r>
          </w:p>
          <w:p w:rsidR="00000000" w:rsidRPr="0003579D" w:rsidP="0003579D">
            <w:pPr>
              <w:pStyle w:val="ListBullet"/>
            </w:pPr>
            <w:r w:rsidRPr="0003579D">
              <w:t>Demonstrate understanding of a broad knowledge base incorporating theoretical concepts, with substantial depth in so</w:t>
            </w:r>
            <w:r w:rsidRPr="0003579D">
              <w:t>me areas</w:t>
            </w:r>
          </w:p>
          <w:p w:rsidR="00000000" w:rsidRPr="0003579D" w:rsidP="0003579D">
            <w:pPr>
              <w:pStyle w:val="ListBullet"/>
            </w:pPr>
            <w:r w:rsidRPr="0003579D">
              <w:t>Analyse and plan approaches to technical problems or management requirements</w:t>
            </w:r>
          </w:p>
          <w:p w:rsidR="00000000" w:rsidRPr="0003579D" w:rsidP="0003579D">
            <w:pPr>
              <w:pStyle w:val="ListBullet"/>
            </w:pPr>
            <w:r w:rsidRPr="0003579D">
              <w:t>Transfer and apply theoretical concepts and/or technical or creative skills to a range of situations</w:t>
            </w:r>
          </w:p>
          <w:p w:rsidR="00000000" w:rsidRPr="0003579D" w:rsidP="0003579D">
            <w:pPr>
              <w:pStyle w:val="ListBullet"/>
            </w:pPr>
            <w:r w:rsidRPr="0003579D">
              <w:t>Evaluate information, using it to forecast for planning or research p</w:t>
            </w:r>
            <w:r w:rsidRPr="0003579D">
              <w:t>urposes</w:t>
            </w:r>
          </w:p>
          <w:p w:rsidR="00000000" w:rsidRPr="0003579D" w:rsidP="0003579D">
            <w:pPr>
              <w:pStyle w:val="ListBullet"/>
            </w:pPr>
            <w:r w:rsidRPr="0003579D">
              <w:t>Take responsibility for own outputs in relation to broad quantity and quality parameters</w:t>
            </w:r>
          </w:p>
          <w:p w:rsidR="00000000" w:rsidRPr="0003579D" w:rsidP="0003579D">
            <w:pPr>
              <w:pStyle w:val="ListBullet"/>
            </w:pPr>
            <w:r w:rsidRPr="0003579D">
              <w:t>Take some responsibility for the achievement of group outcomes</w:t>
            </w:r>
          </w:p>
          <w:p w:rsidR="00000000" w:rsidRPr="0003579D" w:rsidP="0003579D">
            <w:pPr>
              <w:pStyle w:val="ListBullet"/>
            </w:pPr>
            <w:r w:rsidRPr="0003579D">
              <w:t>Maintain knowledge of industry products and services</w:t>
            </w:r>
          </w:p>
        </w:tc>
      </w:tr>
    </w:tbl>
    <w:p w:rsidR="003317D7" w:rsidP="0003579D">
      <w:pPr>
        <w:pStyle w:val="BodyText"/>
      </w:pPr>
    </w:p>
    <w:p w:rsidR="003317D7" w:rsidP="0003579D">
      <w:pPr>
        <w:pStyle w:val="BodyText"/>
      </w:pPr>
    </w:p>
    <w:p w:rsidR="00000000" w:rsidRPr="0003579D" w:rsidP="0003579D">
      <w:pPr>
        <w:pStyle w:val="Heading1"/>
      </w:pPr>
      <w:bookmarkStart w:id="11" w:name="O_252288"/>
      <w:bookmarkEnd w:id="11"/>
      <w:r w:rsidRPr="0003579D">
        <w:t>Range Statement</w:t>
      </w:r>
    </w:p>
    <w:tbl>
      <w:tblPr>
        <w:tblW w:w="0" w:type="auto"/>
        <w:tblLayout w:type="fixed"/>
        <w:tblCellMar>
          <w:left w:w="62" w:type="dxa"/>
          <w:right w:w="62" w:type="dxa"/>
        </w:tblCellMar>
        <w:tblLook w:val="0000"/>
      </w:tblPr>
      <w:tblGrid>
        <w:gridCol w:w="3502"/>
        <w:gridCol w:w="5020"/>
      </w:tblGrid>
      <w:tr w:rsidTr="003317D7">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579D">
            <w:pPr>
              <w:pStyle w:val="BodyText"/>
              <w:rPr>
                <w:lang w:val="en-NZ"/>
              </w:rPr>
            </w:pPr>
            <w:r w:rsidRPr="0003579D">
              <w:rPr>
                <w:rStyle w:val="SpecialBold"/>
              </w:rPr>
              <w:t>RANGE STATEMENT</w:t>
            </w:r>
          </w:p>
        </w:tc>
      </w:tr>
      <w:tr w:rsidTr="003317D7">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579D">
            <w:pPr>
              <w:pStyle w:val="BodyText"/>
              <w:rPr>
                <w:lang w:val="en-NZ"/>
              </w:rPr>
            </w:pPr>
            <w:r w:rsidRPr="0003579D">
              <w:t xml:space="preserve">The range statement relates to the unit of competency as a whole. It allows for different work environments and situations that may affect </w:t>
            </w:r>
            <w:r w:rsidRPr="0003579D">
              <w:t>performance. Bold italicised wording, if used in the performance criteria, is detailed below. Essential operating conditions that may be present with training and assessment (depending on the work situation, needs of the candidate, accessibility of the ite</w:t>
            </w:r>
            <w:r w:rsidRPr="0003579D">
              <w:t>m, and local industry and regional contexts) may also be included.</w:t>
            </w:r>
          </w:p>
        </w:tc>
      </w:tr>
      <w:tr w:rsidTr="003317D7">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579D">
            <w:pPr>
              <w:pStyle w:val="BodyText"/>
              <w:rPr>
                <w:lang w:val="en-NZ"/>
              </w:rPr>
            </w:pPr>
            <w:r w:rsidRPr="0003579D">
              <w:rPr>
                <w:rStyle w:val="BoldandItalics"/>
              </w:rPr>
              <w:t>Equipment</w:t>
            </w:r>
            <w:r w:rsidRPr="0003579D">
              <w:t xml:space="preserve"> may include but is not limited to:</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579D" w:rsidP="0003579D">
            <w:pPr>
              <w:pStyle w:val="ListBullet"/>
            </w:pPr>
            <w:r w:rsidRPr="0003579D">
              <w:t>workstations</w:t>
            </w:r>
          </w:p>
          <w:p w:rsidR="00000000" w:rsidRPr="0003579D" w:rsidP="0003579D">
            <w:pPr>
              <w:pStyle w:val="ListBullet"/>
            </w:pPr>
            <w:r w:rsidRPr="0003579D">
              <w:t>personal computers</w:t>
            </w:r>
          </w:p>
          <w:p w:rsidR="00000000" w:rsidRPr="0003579D" w:rsidP="0003579D">
            <w:pPr>
              <w:pStyle w:val="ListBullet"/>
            </w:pPr>
            <w:r w:rsidRPr="0003579D">
              <w:t>modems and other connectivity devices</w:t>
            </w:r>
          </w:p>
          <w:p w:rsidR="00000000" w:rsidRPr="0003579D" w:rsidP="0003579D">
            <w:pPr>
              <w:pStyle w:val="ListBullet"/>
            </w:pPr>
            <w:r w:rsidRPr="0003579D">
              <w:t>printers</w:t>
            </w:r>
          </w:p>
          <w:p w:rsidR="00000000" w:rsidRPr="0003579D" w:rsidP="0003579D">
            <w:pPr>
              <w:pStyle w:val="ListBullet"/>
            </w:pPr>
            <w:r w:rsidRPr="0003579D">
              <w:t>hard drives</w:t>
            </w:r>
          </w:p>
          <w:p w:rsidR="00000000" w:rsidRPr="0003579D" w:rsidP="0003579D">
            <w:pPr>
              <w:pStyle w:val="ListBullet"/>
            </w:pPr>
            <w:r w:rsidRPr="0003579D">
              <w:t>monitors</w:t>
            </w:r>
          </w:p>
          <w:p w:rsidR="00000000" w:rsidRPr="0003579D" w:rsidP="0003579D">
            <w:pPr>
              <w:pStyle w:val="ListBullet"/>
            </w:pPr>
            <w:r w:rsidRPr="0003579D">
              <w:t>switches</w:t>
            </w:r>
          </w:p>
          <w:p w:rsidR="00000000" w:rsidRPr="0003579D" w:rsidP="0003579D">
            <w:pPr>
              <w:pStyle w:val="ListBullet"/>
            </w:pPr>
            <w:r w:rsidRPr="0003579D">
              <w:t>hubs</w:t>
            </w:r>
          </w:p>
          <w:p w:rsidR="00000000" w:rsidRPr="0003579D" w:rsidP="0003579D">
            <w:pPr>
              <w:pStyle w:val="ListBullet"/>
            </w:pPr>
            <w:r w:rsidRPr="0003579D">
              <w:t>DSL modems</w:t>
            </w:r>
          </w:p>
          <w:p w:rsidR="00000000" w:rsidRPr="0003579D" w:rsidP="0003579D">
            <w:pPr>
              <w:pStyle w:val="ListBullet"/>
            </w:pPr>
            <w:r w:rsidRPr="0003579D">
              <w:t>personal digital assistant (PDA)</w:t>
            </w:r>
          </w:p>
          <w:p w:rsidR="00000000" w:rsidP="0003579D">
            <w:pPr>
              <w:pStyle w:val="ListBullet"/>
              <w:rPr>
                <w:lang w:val="en-NZ"/>
              </w:rPr>
            </w:pPr>
            <w:r w:rsidRPr="0003579D">
              <w:t>other peripheral devices</w:t>
            </w:r>
          </w:p>
        </w:tc>
      </w:tr>
      <w:tr w:rsidTr="003317D7">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579D">
            <w:pPr>
              <w:pStyle w:val="BodyText"/>
              <w:rPr>
                <w:lang w:val="en-NZ"/>
              </w:rPr>
            </w:pPr>
            <w:r w:rsidRPr="0003579D">
              <w:rPr>
                <w:rStyle w:val="BoldandItalics"/>
              </w:rPr>
              <w:t>Appropriate</w:t>
            </w:r>
            <w:r w:rsidRPr="0003579D">
              <w:t xml:space="preserve"> </w:t>
            </w:r>
            <w:r w:rsidRPr="0003579D">
              <w:rPr>
                <w:rStyle w:val="BoldandItalics"/>
              </w:rPr>
              <w:t>person</w:t>
            </w:r>
            <w:r w:rsidRPr="0003579D">
              <w:t xml:space="preserve"> may include:</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579D" w:rsidP="0003579D">
            <w:pPr>
              <w:pStyle w:val="ListBullet"/>
            </w:pPr>
            <w:r w:rsidRPr="0003579D">
              <w:t>supervisor</w:t>
            </w:r>
          </w:p>
          <w:p w:rsidR="00000000" w:rsidRPr="0003579D" w:rsidP="0003579D">
            <w:pPr>
              <w:pStyle w:val="ListBullet"/>
            </w:pPr>
            <w:r w:rsidRPr="0003579D">
              <w:t>teacher</w:t>
            </w:r>
          </w:p>
          <w:p w:rsidR="00000000" w:rsidRPr="0003579D" w:rsidP="0003579D">
            <w:pPr>
              <w:pStyle w:val="ListBullet"/>
            </w:pPr>
            <w:r w:rsidRPr="0003579D">
              <w:t>authorised business representative</w:t>
            </w:r>
          </w:p>
          <w:p w:rsidR="00000000" w:rsidP="0003579D">
            <w:pPr>
              <w:pStyle w:val="ListBullet"/>
              <w:rPr>
                <w:lang w:val="en-NZ"/>
              </w:rPr>
            </w:pPr>
            <w:r w:rsidRPr="0003579D">
              <w:t>client</w:t>
            </w:r>
          </w:p>
        </w:tc>
      </w:tr>
      <w:tr w:rsidTr="003317D7">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579D">
            <w:pPr>
              <w:pStyle w:val="BodyText"/>
              <w:rPr>
                <w:lang w:val="en-NZ"/>
              </w:rPr>
            </w:pPr>
            <w:r w:rsidRPr="0003579D">
              <w:rPr>
                <w:rStyle w:val="BoldandItalics"/>
              </w:rPr>
              <w:t>Client</w:t>
            </w:r>
            <w:r w:rsidRPr="0003579D">
              <w:t xml:space="preserve"> may include but is not limited to:</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579D" w:rsidP="0003579D">
            <w:pPr>
              <w:pStyle w:val="ListBullet"/>
            </w:pPr>
            <w:r w:rsidRPr="0003579D">
              <w:t>internal departments</w:t>
            </w:r>
          </w:p>
          <w:p w:rsidR="00000000" w:rsidRPr="0003579D" w:rsidP="0003579D">
            <w:pPr>
              <w:pStyle w:val="ListBullet"/>
            </w:pPr>
            <w:r w:rsidRPr="0003579D">
              <w:t>external organisations</w:t>
            </w:r>
          </w:p>
          <w:p w:rsidR="00000000" w:rsidRPr="0003579D" w:rsidP="0003579D">
            <w:pPr>
              <w:pStyle w:val="ListBullet"/>
            </w:pPr>
            <w:r w:rsidRPr="0003579D">
              <w:t>individual people</w:t>
            </w:r>
          </w:p>
          <w:p w:rsidR="00000000" w:rsidP="0003579D">
            <w:pPr>
              <w:pStyle w:val="ListBullet"/>
              <w:rPr>
                <w:lang w:val="en-NZ"/>
              </w:rPr>
            </w:pPr>
            <w:r w:rsidRPr="0003579D">
              <w:t>internal employees</w:t>
            </w:r>
          </w:p>
        </w:tc>
      </w:tr>
      <w:tr w:rsidTr="003317D7">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579D">
            <w:pPr>
              <w:pStyle w:val="BodyText"/>
              <w:rPr>
                <w:lang w:val="en-NZ"/>
              </w:rPr>
            </w:pPr>
            <w:r w:rsidRPr="0003579D">
              <w:rPr>
                <w:rStyle w:val="BoldandItalics"/>
              </w:rPr>
              <w:t>Hardware</w:t>
            </w:r>
            <w:r w:rsidRPr="0003579D">
              <w:t xml:space="preserve"> may include but is not limited to:</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579D" w:rsidP="0003579D">
            <w:pPr>
              <w:pStyle w:val="ListBullet"/>
            </w:pPr>
            <w:r w:rsidRPr="0003579D">
              <w:t>workstations</w:t>
            </w:r>
          </w:p>
          <w:p w:rsidR="00000000" w:rsidRPr="0003579D" w:rsidP="0003579D">
            <w:pPr>
              <w:pStyle w:val="ListBullet"/>
            </w:pPr>
            <w:r w:rsidRPr="0003579D">
              <w:t>personal computers</w:t>
            </w:r>
          </w:p>
          <w:p w:rsidR="00000000" w:rsidRPr="0003579D" w:rsidP="0003579D">
            <w:pPr>
              <w:pStyle w:val="ListBullet"/>
            </w:pPr>
            <w:r w:rsidRPr="0003579D">
              <w:t>modems and other connectivity devices</w:t>
            </w:r>
          </w:p>
          <w:p w:rsidR="00000000" w:rsidRPr="0003579D" w:rsidP="0003579D">
            <w:pPr>
              <w:pStyle w:val="ListBullet"/>
            </w:pPr>
            <w:r w:rsidRPr="0003579D">
              <w:t>networks</w:t>
            </w:r>
          </w:p>
          <w:p w:rsidR="00000000" w:rsidRPr="0003579D" w:rsidP="0003579D">
            <w:pPr>
              <w:pStyle w:val="ListBullet"/>
            </w:pPr>
            <w:r w:rsidRPr="0003579D">
              <w:t>remote sites</w:t>
            </w:r>
          </w:p>
          <w:p w:rsidR="00000000" w:rsidP="0003579D">
            <w:pPr>
              <w:pStyle w:val="ListBullet"/>
              <w:rPr>
                <w:lang w:val="en-NZ"/>
              </w:rPr>
            </w:pPr>
            <w:r w:rsidRPr="0003579D">
              <w:t>servers</w:t>
            </w:r>
          </w:p>
        </w:tc>
      </w:tr>
      <w:tr w:rsidTr="003317D7">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579D">
            <w:pPr>
              <w:pStyle w:val="BodyText"/>
              <w:rPr>
                <w:lang w:val="en-NZ"/>
              </w:rPr>
            </w:pPr>
            <w:r w:rsidRPr="0003579D">
              <w:rPr>
                <w:rStyle w:val="BoldandItalics"/>
              </w:rPr>
              <w:t>Software</w:t>
            </w:r>
            <w:r w:rsidRPr="0003579D">
              <w:t xml:space="preserve"> may include but is not limited to:</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579D" w:rsidP="0003579D">
            <w:pPr>
              <w:pStyle w:val="ListBullet"/>
            </w:pPr>
            <w:r w:rsidRPr="0003579D">
              <w:t>commercial software applica</w:t>
            </w:r>
            <w:r w:rsidRPr="0003579D">
              <w:t>tions;  organisation-specific software, packaged software, in-house or customised software</w:t>
            </w:r>
          </w:p>
        </w:tc>
      </w:tr>
    </w:tbl>
    <w:p w:rsidR="003317D7" w:rsidP="0003579D">
      <w:pPr>
        <w:pStyle w:val="BodyText"/>
      </w:pPr>
    </w:p>
    <w:p w:rsidR="003317D7" w:rsidP="0003579D">
      <w:pPr>
        <w:pStyle w:val="BodyText"/>
      </w:pPr>
    </w:p>
    <w:p w:rsidR="00000000" w:rsidRPr="0003579D" w:rsidP="0003579D">
      <w:pPr>
        <w:pStyle w:val="Heading1"/>
      </w:pPr>
      <w:bookmarkStart w:id="12" w:name="O_207701"/>
      <w:bookmarkEnd w:id="12"/>
      <w:r w:rsidRPr="0003579D">
        <w:t>Unit Sector(s)</w:t>
      </w:r>
    </w:p>
    <w:tbl>
      <w:tblPr>
        <w:tblW w:w="0" w:type="auto"/>
        <w:tblLayout w:type="fixed"/>
        <w:tblCellMar>
          <w:left w:w="62" w:type="dxa"/>
          <w:right w:w="62" w:type="dxa"/>
        </w:tblCellMar>
        <w:tblLook w:val="0000"/>
      </w:tblPr>
      <w:tblGrid>
        <w:gridCol w:w="2610"/>
        <w:gridCol w:w="5912"/>
      </w:tblGrid>
      <w:tr w:rsidTr="003317D7">
        <w:tblPrEx>
          <w:tblW w:w="0" w:type="auto"/>
          <w:tblLayout w:type="fixed"/>
          <w:tblCellMar>
            <w:left w:w="62" w:type="dxa"/>
            <w:right w:w="62" w:type="dxa"/>
          </w:tblCellMar>
          <w:tblLook w:val="0000"/>
        </w:tblPrEx>
        <w:trPr>
          <w:tblHeader/>
        </w:trPr>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579D">
            <w:pPr>
              <w:pStyle w:val="BodyText"/>
              <w:rPr>
                <w:lang w:val="en-NZ"/>
              </w:rPr>
            </w:pPr>
            <w:r w:rsidRPr="0003579D">
              <w:rPr>
                <w:rStyle w:val="SpecialBold"/>
              </w:rPr>
              <w:t>Unit sector</w:t>
            </w:r>
          </w:p>
        </w:tc>
        <w:tc>
          <w:tcPr>
            <w:tcW w:w="59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579D" w:rsidP="0003579D">
            <w:pPr>
              <w:pStyle w:val="BodyText"/>
            </w:pPr>
            <w:r w:rsidRPr="0003579D">
              <w:t>Implement</w:t>
            </w:r>
          </w:p>
        </w:tc>
      </w:tr>
    </w:tbl>
    <w:p w:rsidR="003317D7" w:rsidP="0003579D">
      <w:pPr>
        <w:pStyle w:val="BodyText"/>
      </w:pPr>
    </w:p>
    <w:p w:rsidR="003317D7" w:rsidP="0003579D">
      <w:pPr>
        <w:pStyle w:val="BodyText"/>
      </w:pPr>
    </w:p>
    <w:p w:rsidR="00000000" w:rsidRPr="0003579D" w:rsidP="0003579D">
      <w:pPr>
        <w:pStyle w:val="Heading1"/>
      </w:pPr>
      <w:bookmarkStart w:id="13" w:name="O_207698"/>
      <w:bookmarkEnd w:id="13"/>
      <w:r w:rsidRPr="0003579D">
        <w:t>Co-requisite units</w:t>
      </w:r>
    </w:p>
    <w:tbl>
      <w:tblPr>
        <w:tblW w:w="0" w:type="auto"/>
        <w:tblLayout w:type="fixed"/>
        <w:tblCellMar>
          <w:left w:w="62" w:type="dxa"/>
          <w:right w:w="62" w:type="dxa"/>
        </w:tblCellMar>
        <w:tblLook w:val="0000"/>
      </w:tblPr>
      <w:tblGrid>
        <w:gridCol w:w="2641"/>
        <w:gridCol w:w="1322"/>
        <w:gridCol w:w="4559"/>
      </w:tblGrid>
      <w:tr w:rsidTr="003317D7">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579D">
            <w:pPr>
              <w:pStyle w:val="BodyText"/>
              <w:rPr>
                <w:lang w:val="en-NZ"/>
              </w:rPr>
            </w:pPr>
            <w:r w:rsidRPr="0003579D">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579D">
            <w:pPr>
              <w:pStyle w:val="BodyText"/>
              <w:rPr>
                <w:lang w:val="en-NZ"/>
              </w:rPr>
            </w:pPr>
          </w:p>
        </w:tc>
      </w:tr>
      <w:tr w:rsidTr="003317D7">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579D">
            <w:pPr>
              <w:pStyle w:val="BodyText"/>
              <w:rPr>
                <w:lang w:val="en-NZ"/>
              </w:rPr>
            </w:pPr>
          </w:p>
        </w:tc>
      </w:tr>
      <w:tr w:rsidTr="003317D7">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579D" w:rsidP="0003579D">
            <w:pPr>
              <w:pStyle w:val="BodyText"/>
            </w:pPr>
          </w:p>
        </w:tc>
      </w:tr>
    </w:tbl>
    <w:p w:rsidR="003317D7" w:rsidP="0003579D">
      <w:pPr>
        <w:pStyle w:val="BodyText"/>
      </w:pPr>
    </w:p>
    <w:p w:rsidR="003317D7" w:rsidP="0003579D">
      <w:pPr>
        <w:pStyle w:val="BodyText"/>
      </w:pPr>
    </w:p>
    <w:p w:rsidR="00000000" w:rsidRPr="0003579D" w:rsidP="0003579D">
      <w:pPr>
        <w:pStyle w:val="Heading1"/>
      </w:pPr>
      <w:bookmarkStart w:id="14" w:name="O_207700"/>
      <w:bookmarkEnd w:id="14"/>
      <w:r w:rsidRPr="0003579D">
        <w:t>Competency field</w:t>
      </w:r>
    </w:p>
    <w:tbl>
      <w:tblPr>
        <w:tblW w:w="0" w:type="auto"/>
        <w:tblLayout w:type="fixed"/>
        <w:tblCellMar>
          <w:left w:w="62" w:type="dxa"/>
          <w:right w:w="62" w:type="dxa"/>
        </w:tblCellMar>
        <w:tblLook w:val="0000"/>
      </w:tblPr>
      <w:tblGrid>
        <w:gridCol w:w="2784"/>
        <w:gridCol w:w="5738"/>
      </w:tblGrid>
      <w:tr w:rsidTr="003317D7">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579D">
            <w:pPr>
              <w:pStyle w:val="BodyText"/>
              <w:rPr>
                <w:lang w:val="en-NZ"/>
              </w:rPr>
            </w:pPr>
            <w:r w:rsidRPr="0003579D">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579D" w:rsidP="0003579D">
            <w:pPr>
              <w:pStyle w:val="BodyText"/>
            </w:pPr>
          </w:p>
        </w:tc>
      </w:tr>
    </w:tbl>
    <w:p w:rsidR="003317D7" w:rsidP="0003579D">
      <w:pPr>
        <w:pStyle w:val="BodyText"/>
      </w:pPr>
    </w:p>
    <w:p w:rsidR="003317D7" w:rsidP="0003579D">
      <w:pPr>
        <w:pStyle w:val="BodyText"/>
      </w:pPr>
    </w:p>
    <w:p w:rsidR="00000000" w:rsidRPr="0003579D" w:rsidP="0003579D"/>
    <w:sectPr w:rsidSect="0003579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579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317D7" w:rsidP="003317D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579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7D7" w:rsidP="0003579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3317D7" w:rsidP="0003579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3317D7" w:rsidP="0003579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579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317D7" w:rsidP="003317D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579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7D7" w:rsidP="0003579D">
    <w:pPr>
      <w:pStyle w:val="Header"/>
      <w:framePr w:wrap="around"/>
    </w:pPr>
    <w:r>
      <w:fldChar w:fldCharType="begin"/>
    </w:r>
    <w:r>
      <w:instrText xml:space="preserve"> TITLE   \* MERGEFORMAT </w:instrText>
    </w:r>
    <w:r>
      <w:fldChar w:fldCharType="separate"/>
    </w:r>
    <w:r>
      <w:t>ICAI5085B Review site in preparation for implementation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317D7" w:rsidP="0003579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742FEC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C94A39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3579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3579D"/>
    <w:pPr>
      <w:spacing w:before="360" w:after="60"/>
      <w:outlineLvl w:val="0"/>
    </w:pPr>
    <w:rPr>
      <w:sz w:val="32"/>
    </w:rPr>
  </w:style>
  <w:style w:type="paragraph" w:styleId="Heading2">
    <w:name w:val="heading 2"/>
    <w:basedOn w:val="HeadingBase"/>
    <w:next w:val="BodyText"/>
    <w:link w:val="Heading2Char"/>
    <w:qFormat/>
    <w:rsid w:val="0003579D"/>
    <w:pPr>
      <w:keepLines/>
      <w:spacing w:before="240" w:after="120"/>
      <w:outlineLvl w:val="1"/>
    </w:pPr>
    <w:rPr>
      <w:sz w:val="28"/>
      <w:szCs w:val="40"/>
    </w:rPr>
  </w:style>
  <w:style w:type="paragraph" w:styleId="Heading3">
    <w:name w:val="heading 3"/>
    <w:basedOn w:val="HeadingBase"/>
    <w:next w:val="BodyText"/>
    <w:link w:val="Heading3Char"/>
    <w:qFormat/>
    <w:rsid w:val="0003579D"/>
    <w:pPr>
      <w:spacing w:before="180" w:after="120"/>
      <w:outlineLvl w:val="2"/>
    </w:pPr>
    <w:rPr>
      <w:spacing w:val="-10"/>
      <w:kern w:val="32"/>
    </w:rPr>
  </w:style>
  <w:style w:type="paragraph" w:styleId="Heading4">
    <w:name w:val="heading 4"/>
    <w:basedOn w:val="HeadingBase"/>
    <w:next w:val="BodyText"/>
    <w:link w:val="Heading4Char"/>
    <w:qFormat/>
    <w:rsid w:val="0003579D"/>
    <w:pPr>
      <w:spacing w:before="160" w:after="120"/>
      <w:outlineLvl w:val="3"/>
    </w:pPr>
    <w:rPr>
      <w:sz w:val="22"/>
    </w:rPr>
  </w:style>
  <w:style w:type="paragraph" w:styleId="Heading5">
    <w:name w:val="heading 5"/>
    <w:basedOn w:val="HeadingBase"/>
    <w:next w:val="Normal"/>
    <w:link w:val="Heading5Char"/>
    <w:qFormat/>
    <w:rsid w:val="0003579D"/>
    <w:pPr>
      <w:spacing w:before="80"/>
      <w:outlineLvl w:val="4"/>
    </w:pPr>
    <w:rPr>
      <w:color w:val="918585"/>
      <w:sz w:val="20"/>
    </w:rPr>
  </w:style>
  <w:style w:type="paragraph" w:styleId="Heading6">
    <w:name w:val="heading 6"/>
    <w:basedOn w:val="HeadingBase"/>
    <w:next w:val="Normal"/>
    <w:link w:val="Heading6Char"/>
    <w:qFormat/>
    <w:rsid w:val="0003579D"/>
    <w:pPr>
      <w:spacing w:before="60"/>
      <w:outlineLvl w:val="5"/>
    </w:pPr>
    <w:rPr>
      <w:color w:val="918585"/>
      <w:sz w:val="20"/>
    </w:rPr>
  </w:style>
  <w:style w:type="paragraph" w:styleId="Heading7">
    <w:name w:val="heading 7"/>
    <w:basedOn w:val="Normal"/>
    <w:next w:val="Normal"/>
    <w:link w:val="Heading7Char"/>
    <w:qFormat/>
    <w:rsid w:val="0003579D"/>
    <w:pPr>
      <w:ind w:left="720"/>
      <w:outlineLvl w:val="6"/>
    </w:pPr>
    <w:rPr>
      <w:i/>
    </w:rPr>
  </w:style>
  <w:style w:type="paragraph" w:styleId="Heading8">
    <w:name w:val="heading 8"/>
    <w:basedOn w:val="Normal"/>
    <w:next w:val="Normal"/>
    <w:link w:val="Heading8Char"/>
    <w:qFormat/>
    <w:rsid w:val="0003579D"/>
    <w:pPr>
      <w:ind w:left="720"/>
      <w:outlineLvl w:val="7"/>
    </w:pPr>
    <w:rPr>
      <w:i/>
    </w:rPr>
  </w:style>
  <w:style w:type="paragraph" w:styleId="Heading9">
    <w:name w:val="heading 9"/>
    <w:basedOn w:val="Normal"/>
    <w:next w:val="Normal"/>
    <w:link w:val="Heading9Char"/>
    <w:qFormat/>
    <w:rsid w:val="0003579D"/>
    <w:pPr>
      <w:ind w:left="720"/>
      <w:outlineLvl w:val="8"/>
    </w:pPr>
    <w:rPr>
      <w:i/>
    </w:rPr>
  </w:style>
  <w:style w:type="character" w:default="1" w:styleId="DefaultParagraphFont">
    <w:name w:val="Default Paragraph Font"/>
    <w:uiPriority w:val="1"/>
    <w:unhideWhenUsed/>
    <w:rsid w:val="0003579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3579D"/>
  </w:style>
  <w:style w:type="character" w:customStyle="1" w:styleId="Heading1Char">
    <w:name w:val="Heading 1 Char"/>
    <w:basedOn w:val="DefaultParagraphFont"/>
    <w:link w:val="Heading1"/>
    <w:rsid w:val="0003579D"/>
    <w:rPr>
      <w:rFonts w:ascii="Times New Roman" w:eastAsia="Times New Roman" w:hAnsi="Times New Roman" w:cs="Times New Roman"/>
      <w:b/>
      <w:sz w:val="32"/>
      <w:szCs w:val="20"/>
      <w:lang w:eastAsia="en-US"/>
    </w:rPr>
  </w:style>
  <w:style w:type="paragraph" w:styleId="BodyText">
    <w:name w:val="Body Text"/>
    <w:basedOn w:val="Normal"/>
    <w:link w:val="BodyTextChar"/>
    <w:rsid w:val="0003579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3579D"/>
    <w:rPr>
      <w:rFonts w:ascii="Times New Roman" w:eastAsia="Times New Roman" w:hAnsi="Times New Roman" w:cs="Times New Roman"/>
      <w:sz w:val="24"/>
      <w:lang w:val="en-US" w:eastAsia="en-US"/>
    </w:rPr>
  </w:style>
  <w:style w:type="paragraph" w:styleId="Footer">
    <w:name w:val="footer"/>
    <w:basedOn w:val="Normal"/>
    <w:link w:val="FooterChar"/>
    <w:rsid w:val="0003579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3579D"/>
    <w:rPr>
      <w:rFonts w:ascii="Times New Roman" w:eastAsia="Times New Roman" w:hAnsi="Times New Roman" w:cs="Times New Roman"/>
      <w:sz w:val="16"/>
      <w:lang w:val="en-US" w:eastAsia="en-US"/>
    </w:rPr>
  </w:style>
  <w:style w:type="paragraph" w:styleId="List">
    <w:name w:val="List"/>
    <w:basedOn w:val="BodyText"/>
    <w:next w:val="BodyText"/>
    <w:rsid w:val="0003579D"/>
    <w:pPr>
      <w:tabs>
        <w:tab w:val="left" w:pos="340"/>
      </w:tabs>
      <w:spacing w:before="60" w:after="60"/>
      <w:ind w:left="340" w:hanging="340"/>
    </w:pPr>
  </w:style>
  <w:style w:type="paragraph" w:styleId="ListBullet">
    <w:name w:val="List Bullet"/>
    <w:basedOn w:val="List"/>
    <w:rsid w:val="0003579D"/>
    <w:pPr>
      <w:numPr>
        <w:numId w:val="12"/>
      </w:numPr>
      <w:tabs>
        <w:tab w:val="clear" w:pos="340"/>
      </w:tabs>
      <w:spacing w:before="40" w:after="40"/>
    </w:pPr>
  </w:style>
  <w:style w:type="character" w:customStyle="1" w:styleId="SpecialBold">
    <w:name w:val="Special Bold"/>
    <w:basedOn w:val="DefaultParagraphFont"/>
    <w:rsid w:val="0003579D"/>
    <w:rPr>
      <w:b/>
      <w:spacing w:val="0"/>
    </w:rPr>
  </w:style>
  <w:style w:type="paragraph" w:styleId="Header">
    <w:name w:val="header"/>
    <w:basedOn w:val="Normal"/>
    <w:link w:val="HeaderChar"/>
    <w:rsid w:val="0003579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3579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3579D"/>
    <w:pPr>
      <w:spacing w:before="240" w:after="120"/>
      <w:outlineLvl w:val="0"/>
    </w:pPr>
    <w:rPr>
      <w:rFonts w:ascii="Times New Roman" w:hAnsi="Times New Roman"/>
      <w:b/>
      <w:sz w:val="28"/>
    </w:rPr>
  </w:style>
  <w:style w:type="paragraph" w:customStyle="1" w:styleId="AllowPageBreak">
    <w:name w:val="AllowPageBreak"/>
    <w:rsid w:val="0003579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3579D"/>
    <w:pPr>
      <w:tabs>
        <w:tab w:val="left" w:pos="680"/>
      </w:tabs>
      <w:spacing w:before="60" w:after="60"/>
      <w:ind w:left="680" w:hanging="340"/>
    </w:pPr>
  </w:style>
  <w:style w:type="character" w:customStyle="1" w:styleId="BoldandItalics">
    <w:name w:val="Bold and Italics"/>
    <w:qFormat/>
    <w:rsid w:val="0003579D"/>
    <w:rPr>
      <w:b/>
      <w:i/>
      <w:u w:val="none"/>
    </w:rPr>
  </w:style>
  <w:style w:type="character" w:customStyle="1" w:styleId="Heading2Char">
    <w:name w:val="Heading 2 Char"/>
    <w:basedOn w:val="DefaultParagraphFont"/>
    <w:link w:val="Heading2"/>
    <w:rsid w:val="0003579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3579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3579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3579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3579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3579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3579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3579D"/>
    <w:rPr>
      <w:rFonts w:ascii="Courier New" w:eastAsia="Times New Roman" w:hAnsi="Courier New" w:cs="Times New Roman"/>
      <w:i/>
      <w:szCs w:val="20"/>
      <w:lang w:val="en-US" w:eastAsia="en-US"/>
    </w:rPr>
  </w:style>
  <w:style w:type="paragraph" w:customStyle="1" w:styleId="HeadingBase">
    <w:name w:val="Heading Base"/>
    <w:rsid w:val="0003579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3579D"/>
    <w:pPr>
      <w:tabs>
        <w:tab w:val="right" w:leader="dot" w:pos="9072"/>
      </w:tabs>
      <w:ind w:left="567"/>
    </w:pPr>
    <w:rPr>
      <w:szCs w:val="22"/>
    </w:rPr>
  </w:style>
  <w:style w:type="paragraph" w:customStyle="1" w:styleId="TOCBase">
    <w:name w:val="TOC Base"/>
    <w:rsid w:val="0003579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3579D"/>
    <w:pPr>
      <w:tabs>
        <w:tab w:val="right" w:leader="dot" w:pos="9072"/>
      </w:tabs>
      <w:spacing w:before="40" w:after="40"/>
      <w:ind w:left="284"/>
    </w:pPr>
    <w:rPr>
      <w:rFonts w:ascii="Times New Roman" w:hAnsi="Times New Roman"/>
    </w:rPr>
  </w:style>
  <w:style w:type="paragraph" w:styleId="TOC1">
    <w:name w:val="toc 1"/>
    <w:basedOn w:val="TOCBase"/>
    <w:next w:val="Normal"/>
    <w:rsid w:val="0003579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3579D"/>
    <w:pPr>
      <w:spacing w:before="5040"/>
      <w:jc w:val="center"/>
    </w:pPr>
    <w:rPr>
      <w:sz w:val="48"/>
      <w:szCs w:val="72"/>
      <w:lang w:val="en-US"/>
    </w:rPr>
  </w:style>
  <w:style w:type="character" w:customStyle="1" w:styleId="TitleChar">
    <w:name w:val="Title Char"/>
    <w:basedOn w:val="DefaultParagraphFont"/>
    <w:link w:val="Title"/>
    <w:rsid w:val="0003579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3579D"/>
    <w:pPr>
      <w:tabs>
        <w:tab w:val="left" w:pos="3600"/>
        <w:tab w:val="left" w:pos="3958"/>
      </w:tabs>
    </w:pPr>
  </w:style>
  <w:style w:type="paragraph" w:customStyle="1" w:styleId="Note">
    <w:name w:val="Note"/>
    <w:basedOn w:val="BodyText"/>
    <w:rsid w:val="0003579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3579D"/>
    <w:pPr>
      <w:framePr w:wrap="auto" w:hAnchor="text" w:y="6049"/>
    </w:pPr>
    <w:rPr>
      <w:color w:val="000000"/>
      <w:sz w:val="40"/>
    </w:rPr>
  </w:style>
  <w:style w:type="paragraph" w:customStyle="1" w:styleId="TOCTitle">
    <w:name w:val="TOCTitle"/>
    <w:basedOn w:val="Heading1"/>
    <w:rsid w:val="0003579D"/>
    <w:pPr>
      <w:spacing w:after="240"/>
      <w:jc w:val="center"/>
      <w:outlineLvl w:val="9"/>
    </w:pPr>
    <w:rPr>
      <w:caps/>
    </w:rPr>
  </w:style>
  <w:style w:type="paragraph" w:customStyle="1" w:styleId="Version">
    <w:name w:val="Version"/>
    <w:rsid w:val="0003579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3579D"/>
    <w:pPr>
      <w:numPr>
        <w:numId w:val="13"/>
      </w:numPr>
      <w:tabs>
        <w:tab w:val="clear" w:pos="680"/>
      </w:tabs>
    </w:pPr>
  </w:style>
  <w:style w:type="paragraph" w:styleId="Index1">
    <w:name w:val="index 1"/>
    <w:basedOn w:val="Normal"/>
    <w:next w:val="Normal"/>
    <w:semiHidden/>
    <w:rsid w:val="0003579D"/>
    <w:pPr>
      <w:keepNext w:val="0"/>
      <w:tabs>
        <w:tab w:val="right" w:pos="4176"/>
      </w:tabs>
      <w:ind w:left="198" w:hanging="198"/>
    </w:pPr>
    <w:rPr>
      <w:rFonts w:ascii="Garamond" w:hAnsi="Garamond"/>
    </w:rPr>
  </w:style>
  <w:style w:type="paragraph" w:styleId="IndexHeading">
    <w:name w:val="index heading"/>
    <w:basedOn w:val="Normal"/>
    <w:next w:val="Index1"/>
    <w:semiHidden/>
    <w:rsid w:val="0003579D"/>
    <w:pPr>
      <w:spacing w:before="120" w:after="120"/>
    </w:pPr>
    <w:rPr>
      <w:rFonts w:ascii="Arial" w:hAnsi="Arial"/>
      <w:b/>
      <w:color w:val="918585"/>
      <w:sz w:val="24"/>
    </w:rPr>
  </w:style>
  <w:style w:type="paragraph" w:customStyle="1" w:styleId="Chapter">
    <w:name w:val="Chapter"/>
    <w:basedOn w:val="Normal"/>
    <w:rsid w:val="0003579D"/>
    <w:pPr>
      <w:spacing w:before="240"/>
    </w:pPr>
    <w:rPr>
      <w:rFonts w:ascii="Times New Roman" w:hAnsi="Times New Roman"/>
      <w:smallCaps/>
      <w:spacing w:val="80"/>
      <w:sz w:val="28"/>
    </w:rPr>
  </w:style>
  <w:style w:type="paragraph" w:customStyle="1" w:styleId="InChapter">
    <w:name w:val="InChapter"/>
    <w:basedOn w:val="Heading3"/>
    <w:rsid w:val="0003579D"/>
    <w:pPr>
      <w:spacing w:after="240"/>
      <w:outlineLvl w:val="9"/>
    </w:pPr>
    <w:rPr>
      <w:noProof/>
    </w:rPr>
  </w:style>
  <w:style w:type="paragraph" w:styleId="Index2">
    <w:name w:val="index 2"/>
    <w:basedOn w:val="Normal"/>
    <w:next w:val="Normal"/>
    <w:semiHidden/>
    <w:rsid w:val="0003579D"/>
    <w:pPr>
      <w:tabs>
        <w:tab w:val="right" w:pos="4176"/>
      </w:tabs>
      <w:ind w:left="568" w:hanging="284"/>
    </w:pPr>
    <w:rPr>
      <w:rFonts w:ascii="Garamond" w:hAnsi="Garamond"/>
    </w:rPr>
  </w:style>
  <w:style w:type="paragraph" w:customStyle="1" w:styleId="Byline">
    <w:name w:val="Byline"/>
    <w:rsid w:val="0003579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3579D"/>
    <w:pPr>
      <w:tabs>
        <w:tab w:val="clear" w:pos="3600"/>
        <w:tab w:val="clear" w:pos="3958"/>
      </w:tabs>
      <w:jc w:val="right"/>
    </w:pPr>
  </w:style>
  <w:style w:type="character" w:styleId="Emphasis">
    <w:name w:val="Emphasis"/>
    <w:basedOn w:val="DefaultParagraphFont"/>
    <w:qFormat/>
    <w:rsid w:val="0003579D"/>
    <w:rPr>
      <w:i/>
    </w:rPr>
  </w:style>
  <w:style w:type="paragraph" w:styleId="Caption">
    <w:name w:val="caption"/>
    <w:basedOn w:val="BodyText"/>
    <w:next w:val="Normal"/>
    <w:qFormat/>
    <w:rsid w:val="0003579D"/>
    <w:pPr>
      <w:framePr w:w="2268" w:hSpace="181" w:vSpace="181" w:wrap="around" w:vAnchor="text" w:hAnchor="page" w:x="1135" w:y="285" w:anchorLock="1"/>
    </w:pPr>
    <w:rPr>
      <w:i/>
    </w:rPr>
  </w:style>
  <w:style w:type="paragraph" w:customStyle="1" w:styleId="MiniTOCTitle">
    <w:name w:val="MiniTOCTitle"/>
    <w:basedOn w:val="Heading4"/>
    <w:rsid w:val="0003579D"/>
    <w:pPr>
      <w:spacing w:before="240"/>
      <w:outlineLvl w:val="9"/>
    </w:pPr>
    <w:rPr>
      <w:noProof/>
      <w:sz w:val="24"/>
    </w:rPr>
  </w:style>
  <w:style w:type="paragraph" w:customStyle="1" w:styleId="MiniTOCItem">
    <w:name w:val="MiniTOCItem"/>
    <w:basedOn w:val="ListBullet"/>
    <w:rsid w:val="0003579D"/>
    <w:pPr>
      <w:numPr>
        <w:numId w:val="0"/>
      </w:numPr>
      <w:tabs>
        <w:tab w:val="right" w:leader="dot" w:pos="6521"/>
      </w:tabs>
      <w:spacing w:before="0" w:after="0"/>
    </w:pPr>
  </w:style>
  <w:style w:type="paragraph" w:customStyle="1" w:styleId="TOFTitle">
    <w:name w:val="TOFTitle"/>
    <w:basedOn w:val="TOCTitle"/>
    <w:rsid w:val="0003579D"/>
  </w:style>
  <w:style w:type="paragraph" w:styleId="TableofFigures">
    <w:name w:val="table of figures"/>
    <w:basedOn w:val="Normal"/>
    <w:next w:val="Normal"/>
    <w:semiHidden/>
    <w:rsid w:val="0003579D"/>
    <w:pPr>
      <w:tabs>
        <w:tab w:val="right" w:leader="dot" w:pos="9072"/>
      </w:tabs>
      <w:ind w:left="970" w:hanging="403"/>
    </w:pPr>
    <w:rPr>
      <w:rFonts w:ascii="Times New Roman" w:hAnsi="Times New Roman"/>
      <w:b/>
    </w:rPr>
  </w:style>
  <w:style w:type="paragraph" w:styleId="ListNumber">
    <w:name w:val="List Number"/>
    <w:basedOn w:val="List"/>
    <w:rsid w:val="0003579D"/>
    <w:pPr>
      <w:numPr>
        <w:numId w:val="10"/>
      </w:numPr>
    </w:pPr>
  </w:style>
  <w:style w:type="character" w:customStyle="1" w:styleId="WingdingSymbols">
    <w:name w:val="Wingding Symbols"/>
    <w:rsid w:val="0003579D"/>
    <w:rPr>
      <w:rFonts w:ascii="Wingdings" w:hAnsi="Wingdings"/>
    </w:rPr>
  </w:style>
  <w:style w:type="paragraph" w:customStyle="1" w:styleId="TableHeading">
    <w:name w:val="Table Heading"/>
    <w:basedOn w:val="HeadingBase"/>
    <w:rsid w:val="0003579D"/>
    <w:pPr>
      <w:keepLines/>
      <w:pBdr>
        <w:bottom w:val="single" w:sz="6" w:space="1" w:color="918585"/>
      </w:pBdr>
      <w:spacing w:before="240"/>
    </w:pPr>
  </w:style>
  <w:style w:type="character" w:customStyle="1" w:styleId="HotSpot">
    <w:name w:val="HotSpot"/>
    <w:rsid w:val="0003579D"/>
    <w:rPr>
      <w:color w:val="0033CC"/>
      <w:u w:val="none"/>
    </w:rPr>
  </w:style>
  <w:style w:type="paragraph" w:customStyle="1" w:styleId="BodyTextRight">
    <w:name w:val="Body Text Right"/>
    <w:basedOn w:val="BodyText"/>
    <w:rsid w:val="0003579D"/>
    <w:pPr>
      <w:spacing w:before="0" w:after="0"/>
      <w:jc w:val="right"/>
    </w:pPr>
  </w:style>
  <w:style w:type="paragraph" w:styleId="Index3">
    <w:name w:val="index 3"/>
    <w:basedOn w:val="ListNumber2"/>
    <w:next w:val="Normal"/>
    <w:semiHidden/>
    <w:rsid w:val="0003579D"/>
    <w:pPr>
      <w:numPr>
        <w:numId w:val="0"/>
      </w:numPr>
      <w:tabs>
        <w:tab w:val="right" w:leader="dot" w:pos="4176"/>
      </w:tabs>
    </w:pPr>
  </w:style>
  <w:style w:type="paragraph" w:styleId="ListNumber2">
    <w:name w:val="List Number 2"/>
    <w:basedOn w:val="List2"/>
    <w:rsid w:val="0003579D"/>
    <w:pPr>
      <w:numPr>
        <w:numId w:val="9"/>
      </w:numPr>
      <w:tabs>
        <w:tab w:val="clear" w:pos="1060"/>
      </w:tabs>
    </w:pPr>
  </w:style>
  <w:style w:type="paragraph" w:customStyle="1" w:styleId="MarginNote">
    <w:name w:val="Margin Note"/>
    <w:basedOn w:val="BodyText"/>
    <w:rsid w:val="0003579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3579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3579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3579D"/>
    <w:rPr>
      <w:sz w:val="32"/>
    </w:rPr>
  </w:style>
  <w:style w:type="paragraph" w:customStyle="1" w:styleId="HeadingProcedure">
    <w:name w:val="Heading Procedure"/>
    <w:basedOn w:val="HeadingBase"/>
    <w:next w:val="Normal"/>
    <w:rsid w:val="0003579D"/>
    <w:pPr>
      <w:tabs>
        <w:tab w:val="left" w:pos="0"/>
      </w:tabs>
      <w:spacing w:before="120" w:after="60"/>
    </w:pPr>
    <w:rPr>
      <w:i/>
      <w:color w:val="918585"/>
      <w:sz w:val="22"/>
    </w:rPr>
  </w:style>
  <w:style w:type="paragraph" w:customStyle="1" w:styleId="TableBodyText">
    <w:name w:val="Table Body Text"/>
    <w:basedOn w:val="BodyText"/>
    <w:rsid w:val="0003579D"/>
    <w:pPr>
      <w:spacing w:before="60" w:after="60"/>
    </w:pPr>
  </w:style>
  <w:style w:type="paragraph" w:styleId="ListContinue">
    <w:name w:val="List Continue"/>
    <w:basedOn w:val="List"/>
    <w:rsid w:val="0003579D"/>
    <w:pPr>
      <w:ind w:firstLine="0"/>
    </w:pPr>
  </w:style>
  <w:style w:type="paragraph" w:customStyle="1" w:styleId="ListNote">
    <w:name w:val="List Note"/>
    <w:basedOn w:val="List"/>
    <w:rsid w:val="0003579D"/>
    <w:pPr>
      <w:pBdr>
        <w:top w:val="single" w:sz="6" w:space="2" w:color="918585"/>
        <w:bottom w:val="single" w:sz="6" w:space="2" w:color="918585"/>
      </w:pBdr>
      <w:tabs>
        <w:tab w:val="left" w:pos="1021"/>
      </w:tabs>
      <w:ind w:firstLine="0"/>
    </w:pPr>
  </w:style>
  <w:style w:type="paragraph" w:customStyle="1" w:styleId="Warning">
    <w:name w:val="Warning"/>
    <w:basedOn w:val="BodyText"/>
    <w:rsid w:val="0003579D"/>
    <w:pPr>
      <w:shd w:val="clear" w:color="auto" w:fill="D9D9D9"/>
      <w:tabs>
        <w:tab w:val="left" w:pos="992"/>
      </w:tabs>
      <w:ind w:left="119" w:right="119"/>
    </w:pPr>
    <w:rPr>
      <w:sz w:val="20"/>
    </w:rPr>
  </w:style>
  <w:style w:type="paragraph" w:customStyle="1" w:styleId="MarginIcons">
    <w:name w:val="Margin Icons"/>
    <w:basedOn w:val="BodyText"/>
    <w:rsid w:val="0003579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3579D"/>
    <w:rPr>
      <w:rFonts w:ascii="Courier New" w:hAnsi="Courier New"/>
    </w:rPr>
  </w:style>
  <w:style w:type="paragraph" w:customStyle="1" w:styleId="NoteBullet">
    <w:name w:val="Note Bullet"/>
    <w:basedOn w:val="Note"/>
    <w:rsid w:val="0003579D"/>
    <w:pPr>
      <w:tabs>
        <w:tab w:val="clear" w:pos="680"/>
      </w:tabs>
      <w:spacing w:before="60" w:after="60"/>
    </w:pPr>
  </w:style>
  <w:style w:type="paragraph" w:customStyle="1" w:styleId="SubHeading2">
    <w:name w:val="SubHeading2"/>
    <w:basedOn w:val="HeadingBase"/>
    <w:rsid w:val="0003579D"/>
    <w:pPr>
      <w:spacing w:before="240" w:after="60"/>
    </w:pPr>
    <w:rPr>
      <w:sz w:val="20"/>
    </w:rPr>
  </w:style>
  <w:style w:type="paragraph" w:customStyle="1" w:styleId="SubHeading1">
    <w:name w:val="SubHeading1"/>
    <w:basedOn w:val="HeadingBase"/>
    <w:rsid w:val="0003579D"/>
    <w:pPr>
      <w:spacing w:before="240" w:after="60"/>
    </w:pPr>
    <w:rPr>
      <w:color w:val="918585"/>
      <w:sz w:val="22"/>
    </w:rPr>
  </w:style>
  <w:style w:type="paragraph" w:customStyle="1" w:styleId="SideHeading">
    <w:name w:val="Side Heading"/>
    <w:basedOn w:val="HeadingBase"/>
    <w:rsid w:val="0003579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3579D"/>
    <w:pPr>
      <w:tabs>
        <w:tab w:val="num" w:pos="360"/>
      </w:tabs>
    </w:pPr>
  </w:style>
  <w:style w:type="paragraph" w:styleId="PlainText">
    <w:name w:val="Plain Text"/>
    <w:basedOn w:val="Normal"/>
    <w:link w:val="PlainTextChar"/>
    <w:rsid w:val="0003579D"/>
    <w:rPr>
      <w:sz w:val="20"/>
    </w:rPr>
  </w:style>
  <w:style w:type="character" w:customStyle="1" w:styleId="PlainTextChar">
    <w:name w:val="Plain Text Char"/>
    <w:basedOn w:val="DefaultParagraphFont"/>
    <w:link w:val="PlainText"/>
    <w:rsid w:val="0003579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3579D"/>
    <w:rPr>
      <w:b/>
      <w:smallCaps/>
    </w:rPr>
  </w:style>
  <w:style w:type="paragraph" w:customStyle="1" w:styleId="TableListNumber">
    <w:name w:val="Table List Number"/>
    <w:basedOn w:val="ListNumber"/>
    <w:rsid w:val="0003579D"/>
    <w:pPr>
      <w:numPr>
        <w:numId w:val="0"/>
      </w:numPr>
    </w:pPr>
  </w:style>
  <w:style w:type="paragraph" w:styleId="TOC4">
    <w:name w:val="toc 4"/>
    <w:basedOn w:val="TOCBase"/>
    <w:next w:val="Normal"/>
    <w:semiHidden/>
    <w:rsid w:val="0003579D"/>
    <w:pPr>
      <w:tabs>
        <w:tab w:val="right" w:leader="dot" w:pos="9071"/>
      </w:tabs>
      <w:ind w:left="1701"/>
    </w:pPr>
  </w:style>
  <w:style w:type="paragraph" w:customStyle="1" w:styleId="ListAlpha">
    <w:name w:val="List Alpha"/>
    <w:basedOn w:val="List"/>
    <w:rsid w:val="0003579D"/>
    <w:pPr>
      <w:numPr>
        <w:numId w:val="8"/>
      </w:numPr>
    </w:pPr>
  </w:style>
  <w:style w:type="paragraph" w:customStyle="1" w:styleId="ListAlpha2">
    <w:name w:val="List Alpha 2"/>
    <w:basedOn w:val="List2"/>
    <w:rsid w:val="0003579D"/>
    <w:pPr>
      <w:numPr>
        <w:numId w:val="7"/>
      </w:numPr>
    </w:pPr>
  </w:style>
  <w:style w:type="paragraph" w:styleId="List3">
    <w:name w:val="List 3"/>
    <w:basedOn w:val="BodyText"/>
    <w:rsid w:val="0003579D"/>
    <w:pPr>
      <w:tabs>
        <w:tab w:val="left" w:pos="1021"/>
      </w:tabs>
      <w:spacing w:before="60" w:after="60"/>
      <w:ind w:left="1020" w:hanging="340"/>
    </w:pPr>
  </w:style>
  <w:style w:type="paragraph" w:styleId="List4">
    <w:name w:val="List 4"/>
    <w:basedOn w:val="BodyText"/>
    <w:rsid w:val="0003579D"/>
    <w:pPr>
      <w:tabs>
        <w:tab w:val="left" w:pos="1361"/>
      </w:tabs>
      <w:spacing w:before="60" w:after="60"/>
      <w:ind w:left="1361" w:hanging="340"/>
    </w:pPr>
  </w:style>
  <w:style w:type="paragraph" w:styleId="List5">
    <w:name w:val="List 5"/>
    <w:basedOn w:val="BodyText"/>
    <w:rsid w:val="0003579D"/>
    <w:pPr>
      <w:tabs>
        <w:tab w:val="left" w:pos="1701"/>
      </w:tabs>
      <w:spacing w:before="60" w:after="60"/>
      <w:ind w:left="1701" w:hanging="340"/>
    </w:pPr>
  </w:style>
  <w:style w:type="paragraph" w:styleId="ListBullet3">
    <w:name w:val="List Bullet 3"/>
    <w:basedOn w:val="List3"/>
    <w:rsid w:val="0003579D"/>
    <w:pPr>
      <w:numPr>
        <w:numId w:val="14"/>
      </w:numPr>
      <w:tabs>
        <w:tab w:val="clear" w:pos="1021"/>
      </w:tabs>
      <w:ind w:left="1037" w:hanging="357"/>
    </w:pPr>
  </w:style>
  <w:style w:type="paragraph" w:styleId="ListBullet4">
    <w:name w:val="List Bullet 4"/>
    <w:basedOn w:val="List4"/>
    <w:rsid w:val="0003579D"/>
    <w:pPr>
      <w:numPr>
        <w:numId w:val="2"/>
      </w:numPr>
    </w:pPr>
  </w:style>
  <w:style w:type="paragraph" w:styleId="ListBullet5">
    <w:name w:val="List Bullet 5"/>
    <w:basedOn w:val="List5"/>
    <w:rsid w:val="0003579D"/>
    <w:pPr>
      <w:numPr>
        <w:numId w:val="3"/>
      </w:numPr>
    </w:pPr>
  </w:style>
  <w:style w:type="paragraph" w:styleId="ListContinue2">
    <w:name w:val="List Continue 2"/>
    <w:basedOn w:val="List2"/>
    <w:rsid w:val="0003579D"/>
    <w:pPr>
      <w:ind w:firstLine="0"/>
    </w:pPr>
  </w:style>
  <w:style w:type="paragraph" w:styleId="ListContinue3">
    <w:name w:val="List Continue 3"/>
    <w:basedOn w:val="List3"/>
    <w:rsid w:val="0003579D"/>
    <w:pPr>
      <w:ind w:left="1021" w:firstLine="0"/>
    </w:pPr>
  </w:style>
  <w:style w:type="paragraph" w:styleId="ListContinue4">
    <w:name w:val="List Continue 4"/>
    <w:basedOn w:val="List4"/>
    <w:rsid w:val="0003579D"/>
    <w:pPr>
      <w:ind w:firstLine="0"/>
    </w:pPr>
  </w:style>
  <w:style w:type="paragraph" w:styleId="ListContinue5">
    <w:name w:val="List Continue 5"/>
    <w:basedOn w:val="List5"/>
    <w:rsid w:val="0003579D"/>
    <w:pPr>
      <w:ind w:firstLine="0"/>
    </w:pPr>
  </w:style>
  <w:style w:type="paragraph" w:styleId="ListNumber3">
    <w:name w:val="List Number 3"/>
    <w:basedOn w:val="List3"/>
    <w:rsid w:val="0003579D"/>
    <w:pPr>
      <w:numPr>
        <w:numId w:val="4"/>
      </w:numPr>
    </w:pPr>
  </w:style>
  <w:style w:type="paragraph" w:styleId="ListNumber4">
    <w:name w:val="List Number 4"/>
    <w:basedOn w:val="List4"/>
    <w:rsid w:val="0003579D"/>
    <w:pPr>
      <w:numPr>
        <w:numId w:val="5"/>
      </w:numPr>
    </w:pPr>
  </w:style>
  <w:style w:type="paragraph" w:styleId="ListNumber5">
    <w:name w:val="List Number 5"/>
    <w:basedOn w:val="List5"/>
    <w:rsid w:val="0003579D"/>
    <w:pPr>
      <w:numPr>
        <w:numId w:val="6"/>
      </w:numPr>
    </w:pPr>
  </w:style>
  <w:style w:type="paragraph" w:styleId="BlockText">
    <w:name w:val="Block Text"/>
    <w:basedOn w:val="Normal"/>
    <w:rsid w:val="0003579D"/>
    <w:pPr>
      <w:spacing w:after="120"/>
      <w:ind w:left="1440" w:right="1440"/>
    </w:pPr>
  </w:style>
  <w:style w:type="character" w:customStyle="1" w:styleId="Subscript">
    <w:name w:val="Subscript"/>
    <w:basedOn w:val="DefaultParagraphFont"/>
    <w:rsid w:val="0003579D"/>
    <w:rPr>
      <w:sz w:val="16"/>
      <w:vertAlign w:val="subscript"/>
    </w:rPr>
  </w:style>
  <w:style w:type="character" w:customStyle="1" w:styleId="Superscript">
    <w:name w:val="Superscript"/>
    <w:basedOn w:val="DefaultParagraphFont"/>
    <w:rsid w:val="0003579D"/>
    <w:rPr>
      <w:sz w:val="16"/>
      <w:vertAlign w:val="superscript"/>
    </w:rPr>
  </w:style>
  <w:style w:type="character" w:customStyle="1" w:styleId="Symbols">
    <w:name w:val="Symbols"/>
    <w:basedOn w:val="DefaultParagraphFont"/>
    <w:rsid w:val="0003579D"/>
    <w:rPr>
      <w:rFonts w:ascii="Symbol" w:hAnsi="Symbol"/>
    </w:rPr>
  </w:style>
  <w:style w:type="character" w:customStyle="1" w:styleId="MenuOptions">
    <w:name w:val="Menu Options"/>
    <w:basedOn w:val="DefaultParagraphFont"/>
    <w:rsid w:val="0003579D"/>
    <w:rPr>
      <w:rFonts w:ascii="Arial Narrow" w:hAnsi="Arial Narrow"/>
      <w:smallCaps/>
    </w:rPr>
  </w:style>
  <w:style w:type="character" w:customStyle="1" w:styleId="Buttons">
    <w:name w:val="Buttons"/>
    <w:basedOn w:val="DefaultParagraphFont"/>
    <w:rsid w:val="0003579D"/>
    <w:rPr>
      <w:b/>
    </w:rPr>
  </w:style>
  <w:style w:type="character" w:customStyle="1" w:styleId="Underlined">
    <w:name w:val="Underlined"/>
    <w:basedOn w:val="DefaultParagraphFont"/>
    <w:rsid w:val="0003579D"/>
    <w:rPr>
      <w:u w:val="single"/>
    </w:rPr>
  </w:style>
  <w:style w:type="paragraph" w:customStyle="1" w:styleId="TableBodyTextRight">
    <w:name w:val="Table Body Text Right"/>
    <w:basedOn w:val="TableBodyText"/>
    <w:rsid w:val="0003579D"/>
    <w:pPr>
      <w:widowControl w:val="0"/>
      <w:autoSpaceDE w:val="0"/>
      <w:autoSpaceDN w:val="0"/>
      <w:adjustRightInd w:val="0"/>
      <w:jc w:val="right"/>
    </w:pPr>
    <w:rPr>
      <w:rFonts w:cs="Arial"/>
      <w:szCs w:val="18"/>
    </w:rPr>
  </w:style>
  <w:style w:type="paragraph" w:customStyle="1" w:styleId="CopyrightText">
    <w:name w:val="Copyright Text"/>
    <w:basedOn w:val="BodyText"/>
    <w:rsid w:val="0003579D"/>
    <w:rPr>
      <w:sz w:val="18"/>
    </w:rPr>
  </w:style>
  <w:style w:type="paragraph" w:customStyle="1" w:styleId="BodySmallRight">
    <w:name w:val="Body Small Right"/>
    <w:basedOn w:val="BodyTextRight"/>
    <w:rsid w:val="0003579D"/>
    <w:rPr>
      <w:sz w:val="18"/>
      <w:szCs w:val="18"/>
    </w:rPr>
  </w:style>
  <w:style w:type="paragraph" w:customStyle="1" w:styleId="MarginEdition">
    <w:name w:val="Margin Edition"/>
    <w:basedOn w:val="MarginNote"/>
    <w:rsid w:val="0003579D"/>
    <w:pPr>
      <w:spacing w:before="0" w:after="0"/>
    </w:pPr>
    <w:rPr>
      <w:rFonts w:ascii="Times New Roman" w:hAnsi="Times New Roman"/>
      <w:color w:val="999999"/>
    </w:rPr>
  </w:style>
  <w:style w:type="paragraph" w:customStyle="1" w:styleId="Spacer">
    <w:name w:val="Spacer"/>
    <w:basedOn w:val="Normal"/>
    <w:rsid w:val="0003579D"/>
    <w:rPr>
      <w:sz w:val="2"/>
      <w:szCs w:val="2"/>
    </w:rPr>
  </w:style>
  <w:style w:type="character" w:customStyle="1" w:styleId="Small">
    <w:name w:val="Small"/>
    <w:basedOn w:val="DefaultParagraphFont"/>
    <w:rsid w:val="0003579D"/>
    <w:rPr>
      <w:sz w:val="16"/>
    </w:rPr>
  </w:style>
  <w:style w:type="paragraph" w:customStyle="1" w:styleId="WideTable">
    <w:name w:val="Wide Table"/>
    <w:basedOn w:val="Normal"/>
    <w:rsid w:val="0003579D"/>
    <w:pPr>
      <w:ind w:left="-1418"/>
    </w:pPr>
    <w:rPr>
      <w:sz w:val="2"/>
      <w:szCs w:val="2"/>
    </w:rPr>
  </w:style>
  <w:style w:type="character" w:styleId="PageNumber">
    <w:name w:val="page number"/>
    <w:basedOn w:val="DefaultParagraphFont"/>
    <w:rsid w:val="0003579D"/>
  </w:style>
  <w:style w:type="paragraph" w:styleId="Quote">
    <w:name w:val="Quote"/>
    <w:basedOn w:val="Heading1"/>
    <w:link w:val="QuoteChar"/>
    <w:qFormat/>
    <w:rsid w:val="0003579D"/>
    <w:rPr>
      <w:b w:val="0"/>
      <w:sz w:val="72"/>
      <w:szCs w:val="72"/>
      <w:lang w:val="en-NZ"/>
    </w:rPr>
  </w:style>
  <w:style w:type="character" w:customStyle="1" w:styleId="QuoteChar">
    <w:name w:val="Quote Char"/>
    <w:basedOn w:val="DefaultParagraphFont"/>
    <w:link w:val="Quote"/>
    <w:rsid w:val="0003579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3579D"/>
    <w:pPr>
      <w:pageBreakBefore/>
    </w:pPr>
  </w:style>
  <w:style w:type="paragraph" w:customStyle="1" w:styleId="Border">
    <w:name w:val="Border"/>
    <w:basedOn w:val="Normal"/>
    <w:qFormat/>
    <w:rsid w:val="0003579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3579D"/>
    <w:rPr>
      <w:b/>
      <w:bCs/>
      <w:i/>
      <w:iCs/>
      <w:color w:val="auto"/>
    </w:rPr>
  </w:style>
  <w:style w:type="paragraph" w:styleId="IntenseQuote">
    <w:name w:val="Intense Quote"/>
    <w:basedOn w:val="Normal"/>
    <w:next w:val="Normal"/>
    <w:link w:val="IntenseQuoteChar"/>
    <w:uiPriority w:val="30"/>
    <w:qFormat/>
    <w:rsid w:val="0003579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3579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3579D"/>
    <w:rPr>
      <w:smallCaps/>
      <w:color w:val="auto"/>
      <w:u w:val="single"/>
    </w:rPr>
  </w:style>
  <w:style w:type="character" w:styleId="IntenseReference">
    <w:name w:val="Intense Reference"/>
    <w:basedOn w:val="DefaultParagraphFont"/>
    <w:uiPriority w:val="32"/>
    <w:qFormat/>
    <w:rsid w:val="0003579D"/>
    <w:rPr>
      <w:b/>
      <w:bCs/>
      <w:smallCaps/>
      <w:color w:val="auto"/>
      <w:spacing w:val="5"/>
      <w:u w:val="single"/>
    </w:rPr>
  </w:style>
  <w:style w:type="paragraph" w:customStyle="1" w:styleId="2ColumnHeading">
    <w:name w:val="2Column Heading"/>
    <w:basedOn w:val="BodyText"/>
    <w:qFormat/>
    <w:rsid w:val="0003579D"/>
    <w:pPr>
      <w:spacing w:after="60"/>
      <w:ind w:left="-2268"/>
    </w:pPr>
    <w:rPr>
      <w:b/>
    </w:rPr>
  </w:style>
  <w:style w:type="paragraph" w:customStyle="1" w:styleId="Heading1TOC">
    <w:name w:val="Heading1 TOC"/>
    <w:basedOn w:val="Normal"/>
    <w:qFormat/>
    <w:rsid w:val="0003579D"/>
    <w:pPr>
      <w:spacing w:before="240" w:after="120"/>
    </w:pPr>
    <w:rPr>
      <w:rFonts w:ascii="Times New Roman" w:hAnsi="Times New Roman"/>
      <w:b/>
      <w:sz w:val="32"/>
    </w:rPr>
  </w:style>
  <w:style w:type="paragraph" w:customStyle="1" w:styleId="Heading2TOC">
    <w:name w:val="Heading2 TOC"/>
    <w:basedOn w:val="Normal"/>
    <w:qFormat/>
    <w:rsid w:val="0003579D"/>
    <w:pPr>
      <w:spacing w:before="240" w:after="60"/>
    </w:pPr>
    <w:rPr>
      <w:rFonts w:ascii="Times New Roman" w:hAnsi="Times New Roman"/>
      <w:b/>
      <w:sz w:val="28"/>
    </w:rPr>
  </w:style>
  <w:style w:type="character" w:customStyle="1" w:styleId="Underline">
    <w:name w:val="Underline"/>
    <w:basedOn w:val="DefaultParagraphFont"/>
    <w:qFormat/>
    <w:rsid w:val="0003579D"/>
    <w:rPr>
      <w:u w:val="single"/>
    </w:rPr>
  </w:style>
  <w:style w:type="paragraph" w:styleId="BalloonText">
    <w:name w:val="Balloon Text"/>
    <w:basedOn w:val="Normal"/>
    <w:link w:val="BalloonTextChar"/>
    <w:rsid w:val="0003579D"/>
    <w:rPr>
      <w:rFonts w:ascii="Tahoma" w:hAnsi="Tahoma" w:cs="Tahoma"/>
      <w:sz w:val="16"/>
      <w:szCs w:val="16"/>
    </w:rPr>
  </w:style>
  <w:style w:type="character" w:customStyle="1" w:styleId="BalloonTextChar">
    <w:name w:val="Balloon Text Char"/>
    <w:basedOn w:val="DefaultParagraphFont"/>
    <w:link w:val="BalloonText"/>
    <w:rsid w:val="0003579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3579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3579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1467</Words>
  <Characters>9279</Characters>
  <Application>Microsoft Office Word</Application>
  <DocSecurity>0</DocSecurity>
  <Lines>321</Lines>
  <Paragraphs>132</Paragraphs>
  <ScaleCrop>false</ScaleCrop>
  <Company>Author-it Software Corporation Ltd.</Company>
  <LinksUpToDate>false</LinksUpToDate>
  <CharactersWithSpaces>10670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ICAI5085B Review site in preparation for implementation</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2012-05-27T00:51:00Z</dcterms:created>
  <dcterms:modified xsi:type="dcterms:W3CDTF">2012-05-27T00:51:00Z</dcterms:modified>
</cp:coreProperties>
</file>