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116" w:rsidP="00656116">
      <w:pPr>
        <w:pStyle w:val="Title"/>
      </w:pPr>
      <w:r>
        <w:fldChar w:fldCharType="begin"/>
      </w:r>
      <w:r>
        <w:instrText xml:space="preserve"> TITLE   \* MERGEFORMAT </w:instrText>
      </w:r>
      <w:r>
        <w:fldChar w:fldCharType="separate"/>
      </w:r>
      <w:r>
        <w:t>ICAI4188B Install and maintain a server</w:t>
      </w:r>
      <w:r>
        <w:fldChar w:fldCharType="end"/>
      </w:r>
    </w:p>
    <w:p w:rsidR="00656116" w:rsidP="00656116">
      <w:pPr>
        <w:pStyle w:val="Version"/>
        <w:sectPr w:rsidSect="00490B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BA1" w:rsidP="00490BA1">
      <w:pPr>
        <w:pStyle w:val="SuperHeading"/>
      </w:pPr>
      <w:r w:rsidRPr="00490BA1">
        <w:t>ICAI4188B Install and maintain a server</w:t>
      </w:r>
    </w:p>
    <w:p w:rsidR="00000000" w:rsidRPr="00490BA1" w:rsidP="00490BA1">
      <w:pPr>
        <w:pStyle w:val="Heading1"/>
      </w:pPr>
      <w:bookmarkStart w:id="1" w:name="O_271603"/>
      <w:bookmarkEnd w:id="1"/>
      <w:r w:rsidRPr="00490BA1">
        <w:t>Modification History</w:t>
      </w:r>
    </w:p>
    <w:p w:rsidR="00000000" w:rsidRPr="00490BA1" w:rsidP="00490BA1">
      <w:pPr>
        <w:pStyle w:val="BodyText"/>
      </w:pPr>
      <w:r w:rsidRPr="00490BA1">
        <w:t>Not Applicable</w:t>
      </w:r>
    </w:p>
    <w:p w:rsidR="00000000" w:rsidRPr="00490BA1" w:rsidP="00490BA1">
      <w:pPr>
        <w:pStyle w:val="AllowPageBreak"/>
      </w:pPr>
    </w:p>
    <w:p w:rsidR="00000000" w:rsidRPr="00490BA1" w:rsidP="00490BA1">
      <w:pPr>
        <w:pStyle w:val="Heading1"/>
      </w:pPr>
      <w:bookmarkStart w:id="2" w:name="O_207660"/>
      <w:bookmarkEnd w:id="2"/>
      <w:r w:rsidRPr="00490BA1">
        <w:t>Unit Descriptor</w:t>
      </w:r>
    </w:p>
    <w:tbl>
      <w:tblPr>
        <w:tblW w:w="0" w:type="auto"/>
        <w:tblLayout w:type="fixed"/>
        <w:tblCellMar>
          <w:left w:w="62" w:type="dxa"/>
          <w:right w:w="62" w:type="dxa"/>
        </w:tblCellMar>
        <w:tblLook w:val="0000"/>
      </w:tblPr>
      <w:tblGrid>
        <w:gridCol w:w="2685"/>
        <w:gridCol w:w="5943"/>
      </w:tblGrid>
      <w:tr w:rsidTr="00656116">
        <w:tblPrEx>
          <w:tblW w:w="0" w:type="auto"/>
          <w:tblLayout w:type="fixed"/>
          <w:tblCellMar>
            <w:left w:w="62" w:type="dxa"/>
            <w:right w:w="62" w:type="dxa"/>
          </w:tblCellMar>
          <w:tblLook w:val="0000"/>
        </w:tblPrEx>
        <w:trPr>
          <w:tblHeader/>
        </w:trPr>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Unit descriptor</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r w:rsidRPr="00490BA1">
              <w:t>This unit defines the com</w:t>
            </w:r>
            <w:r w:rsidRPr="00490BA1">
              <w:t>petency required to install and maintain a server and monitor its operation.</w:t>
            </w:r>
          </w:p>
        </w:tc>
      </w:tr>
    </w:tbl>
    <w:p w:rsidR="00656116" w:rsidP="00490BA1">
      <w:pPr>
        <w:pStyle w:val="BodyText"/>
      </w:pPr>
    </w:p>
    <w:p w:rsidR="00656116" w:rsidP="00490BA1">
      <w:pPr>
        <w:pStyle w:val="BodyText"/>
      </w:pPr>
    </w:p>
    <w:p w:rsidR="00000000" w:rsidRPr="00490BA1" w:rsidP="00490BA1">
      <w:pPr>
        <w:pStyle w:val="Heading1"/>
      </w:pPr>
      <w:bookmarkStart w:id="3" w:name="O_207664"/>
      <w:bookmarkEnd w:id="3"/>
      <w:r w:rsidRPr="00490BA1">
        <w:t>Application of the Unit</w:t>
      </w:r>
    </w:p>
    <w:tbl>
      <w:tblPr>
        <w:tblW w:w="0" w:type="auto"/>
        <w:tblLayout w:type="fixed"/>
        <w:tblCellMar>
          <w:left w:w="62" w:type="dxa"/>
          <w:right w:w="62" w:type="dxa"/>
        </w:tblCellMar>
        <w:tblLook w:val="0000"/>
      </w:tblPr>
      <w:tblGrid>
        <w:gridCol w:w="2769"/>
        <w:gridCol w:w="5859"/>
      </w:tblGrid>
      <w:tr w:rsidTr="00656116">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Application of the unit</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p>
        </w:tc>
      </w:tr>
    </w:tbl>
    <w:p w:rsidR="00656116" w:rsidP="00490BA1">
      <w:pPr>
        <w:pStyle w:val="BodyText"/>
      </w:pPr>
    </w:p>
    <w:p w:rsidR="00656116" w:rsidP="00490BA1">
      <w:pPr>
        <w:pStyle w:val="BodyText"/>
      </w:pPr>
    </w:p>
    <w:p w:rsidR="00000000" w:rsidRPr="00490BA1" w:rsidP="00490BA1">
      <w:pPr>
        <w:pStyle w:val="Heading1"/>
      </w:pPr>
      <w:bookmarkStart w:id="4" w:name="O_279863"/>
      <w:bookmarkEnd w:id="4"/>
      <w:r w:rsidRPr="00490BA1">
        <w:t>Licensing/Regulatory Information</w:t>
      </w:r>
    </w:p>
    <w:p w:rsidR="00000000" w:rsidRPr="00490BA1" w:rsidP="00490BA1">
      <w:pPr>
        <w:pStyle w:val="BodyText"/>
      </w:pPr>
      <w:r w:rsidRPr="00490BA1">
        <w:t>Not Applicable</w:t>
      </w:r>
    </w:p>
    <w:p w:rsidR="00000000" w:rsidRPr="00490BA1" w:rsidP="00490BA1">
      <w:pPr>
        <w:pStyle w:val="AllowPageBreak"/>
      </w:pPr>
    </w:p>
    <w:p w:rsidR="00000000" w:rsidRPr="00490BA1" w:rsidP="00490BA1">
      <w:pPr>
        <w:pStyle w:val="Heading1"/>
      </w:pPr>
      <w:bookmarkStart w:id="5" w:name="O_207662"/>
      <w:bookmarkEnd w:id="5"/>
      <w:r w:rsidRPr="00490BA1">
        <w:t>Pre-Requisites</w:t>
      </w:r>
    </w:p>
    <w:tbl>
      <w:tblPr>
        <w:tblW w:w="0" w:type="auto"/>
        <w:tblLayout w:type="fixed"/>
        <w:tblCellMar>
          <w:left w:w="62" w:type="dxa"/>
          <w:right w:w="62" w:type="dxa"/>
        </w:tblCellMar>
        <w:tblLook w:val="0000"/>
      </w:tblPr>
      <w:tblGrid>
        <w:gridCol w:w="2721"/>
        <w:gridCol w:w="2085"/>
        <w:gridCol w:w="3822"/>
      </w:tblGrid>
      <w:tr w:rsidTr="00656116">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Prer</w:t>
            </w:r>
            <w:r w:rsidRPr="00490BA1">
              <w:rPr>
                <w:rStyle w:val="SpecialBold"/>
              </w:rPr>
              <w:t>equisite units</w:t>
            </w:r>
          </w:p>
        </w:tc>
        <w:tc>
          <w:tcPr>
            <w:tcW w:w="59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p>
        </w:tc>
      </w:tr>
      <w:tr w:rsidTr="0065611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t>ICAI3020B</w:t>
            </w:r>
          </w:p>
        </w:tc>
        <w:tc>
          <w:tcPr>
            <w:tcW w:w="3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t>Install and optimise operating system software</w:t>
            </w:r>
          </w:p>
        </w:tc>
      </w:tr>
      <w:tr w:rsidTr="0065611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t>ICAI3101B</w:t>
            </w:r>
          </w:p>
        </w:tc>
        <w:tc>
          <w:tcPr>
            <w:tcW w:w="3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t>Install and manage network protocols</w:t>
            </w:r>
          </w:p>
        </w:tc>
      </w:tr>
      <w:tr w:rsidTr="0065611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t>ICAS3120C</w:t>
            </w:r>
          </w:p>
        </w:tc>
        <w:tc>
          <w:tcPr>
            <w:tcW w:w="3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r w:rsidRPr="00490BA1">
              <w:t>Configure and administer a network operating system</w:t>
            </w:r>
          </w:p>
        </w:tc>
      </w:tr>
    </w:tbl>
    <w:p w:rsidR="00656116" w:rsidP="00490BA1">
      <w:pPr>
        <w:pStyle w:val="BodyText"/>
      </w:pPr>
    </w:p>
    <w:p w:rsidR="00656116" w:rsidP="00490BA1">
      <w:pPr>
        <w:pStyle w:val="BodyText"/>
      </w:pPr>
    </w:p>
    <w:p w:rsidR="00000000" w:rsidRPr="00490BA1" w:rsidP="00490BA1">
      <w:pPr>
        <w:pStyle w:val="Heading1"/>
      </w:pPr>
      <w:bookmarkStart w:id="6" w:name="O_207661"/>
      <w:bookmarkEnd w:id="6"/>
      <w:r w:rsidRPr="00490BA1">
        <w:t>Employability Skills Information</w:t>
      </w:r>
    </w:p>
    <w:tbl>
      <w:tblPr>
        <w:tblW w:w="0" w:type="auto"/>
        <w:tblLayout w:type="fixed"/>
        <w:tblCellMar>
          <w:left w:w="62" w:type="dxa"/>
          <w:right w:w="62" w:type="dxa"/>
        </w:tblCellMar>
        <w:tblLook w:val="0000"/>
      </w:tblPr>
      <w:tblGrid>
        <w:gridCol w:w="2802"/>
        <w:gridCol w:w="5826"/>
      </w:tblGrid>
      <w:tr w:rsidTr="006561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Employability skills</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r w:rsidRPr="00490BA1">
              <w:t>This unit contains employability skills.</w:t>
            </w:r>
          </w:p>
        </w:tc>
      </w:tr>
    </w:tbl>
    <w:p w:rsidR="00656116" w:rsidP="00490BA1">
      <w:pPr>
        <w:pStyle w:val="BodyText"/>
      </w:pPr>
    </w:p>
    <w:p w:rsidR="00656116" w:rsidP="00490BA1">
      <w:pPr>
        <w:pStyle w:val="BodyText"/>
      </w:pPr>
    </w:p>
    <w:p w:rsidR="00000000" w:rsidRPr="00490BA1" w:rsidP="00490BA1">
      <w:pPr>
        <w:pStyle w:val="Heading1"/>
      </w:pPr>
      <w:bookmarkStart w:id="7" w:name="O_289649"/>
      <w:bookmarkEnd w:id="7"/>
      <w:r w:rsidRPr="00490BA1">
        <w:t>Elements and Performance Criteria Pre-Content</w:t>
      </w:r>
    </w:p>
    <w:tbl>
      <w:tblPr>
        <w:tblW w:w="0" w:type="auto"/>
        <w:tblLayout w:type="fixed"/>
        <w:tblCellMar>
          <w:left w:w="62" w:type="dxa"/>
          <w:right w:w="62" w:type="dxa"/>
        </w:tblCellMar>
        <w:tblLook w:val="0000"/>
      </w:tblPr>
      <w:tblGrid>
        <w:gridCol w:w="2574"/>
        <w:gridCol w:w="6054"/>
      </w:tblGrid>
      <w:tr w:rsidTr="0065611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t>Elements describe the essential outcomes of a unit of competency.</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r w:rsidRPr="00490BA1">
              <w:t>Performance criteria describe the performance needed to demons</w:t>
            </w:r>
            <w:r w:rsidRPr="00490BA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90BA1" w:rsidP="00490BA1">
      <w:pPr>
        <w:pStyle w:val="BodyText"/>
      </w:pPr>
    </w:p>
    <w:p w:rsidR="00000000" w:rsidRPr="00490BA1" w:rsidP="00490BA1">
      <w:pPr>
        <w:pStyle w:val="AllowPageBreak"/>
      </w:pPr>
    </w:p>
    <w:p w:rsidR="00000000" w:rsidRPr="00490BA1" w:rsidP="00490BA1">
      <w:pPr>
        <w:pStyle w:val="Heading1"/>
      </w:pPr>
      <w:bookmarkStart w:id="8" w:name="O_236316"/>
      <w:bookmarkEnd w:id="8"/>
      <w:r w:rsidRPr="00490BA1">
        <w:t>Elements and Performance Criteria</w:t>
      </w:r>
    </w:p>
    <w:tbl>
      <w:tblPr>
        <w:tblW w:w="0" w:type="auto"/>
        <w:tblLayout w:type="fixed"/>
        <w:tblCellMar>
          <w:left w:w="62" w:type="dxa"/>
          <w:right w:w="62" w:type="dxa"/>
        </w:tblCellMar>
        <w:tblLook w:val="0000"/>
      </w:tblPr>
      <w:tblGrid>
        <w:gridCol w:w="2574"/>
        <w:gridCol w:w="6054"/>
      </w:tblGrid>
      <w:tr w:rsidTr="00656116">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r w:rsidRPr="00490BA1">
              <w:rPr>
                <w:rStyle w:val="SpecialBold"/>
              </w:rPr>
              <w:t>ELEMENT</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PERFORMANCE CRITERIA</w:t>
            </w:r>
          </w:p>
        </w:tc>
      </w:tr>
      <w:tr w:rsidTr="0065611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List"/>
              <w:rPr>
                <w:lang w:val="en-NZ"/>
              </w:rPr>
            </w:pPr>
            <w:r w:rsidRPr="00490BA1">
              <w:t>1.</w:t>
            </w:r>
            <w:r w:rsidRPr="00490BA1">
              <w:tab/>
              <w:t>Develop installation plan</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2"/>
            </w:pPr>
            <w:r w:rsidRPr="00490BA1">
              <w:t>1.1.</w:t>
            </w:r>
            <w:r w:rsidRPr="00490BA1">
              <w:tab/>
              <w:t xml:space="preserve">Assess and document the </w:t>
            </w:r>
            <w:r w:rsidRPr="00490BA1">
              <w:rPr>
                <w:rStyle w:val="BoldandItalics"/>
              </w:rPr>
              <w:t>deployment</w:t>
            </w:r>
            <w:r w:rsidRPr="00490BA1">
              <w:t xml:space="preserve"> </w:t>
            </w:r>
            <w:r w:rsidRPr="00490BA1">
              <w:rPr>
                <w:rStyle w:val="BoldandItalics"/>
              </w:rPr>
              <w:t>environment</w:t>
            </w:r>
            <w:r w:rsidRPr="00490BA1">
              <w:t xml:space="preserve"> with reference to system capacity, interdependencies and interoperability</w:t>
            </w:r>
          </w:p>
          <w:p w:rsidR="00000000" w:rsidRPr="00490BA1" w:rsidP="00490BA1">
            <w:pPr>
              <w:pStyle w:val="List2"/>
            </w:pPr>
            <w:r w:rsidRPr="00490BA1">
              <w:t>1.2.</w:t>
            </w:r>
            <w:r w:rsidRPr="00490BA1">
              <w:tab/>
              <w:t>Identify what installati</w:t>
            </w:r>
            <w:r w:rsidRPr="00490BA1">
              <w:t>on options are required</w:t>
            </w:r>
          </w:p>
          <w:p w:rsidR="00000000" w:rsidRPr="00490BA1" w:rsidP="00490BA1">
            <w:pPr>
              <w:pStyle w:val="List2"/>
            </w:pPr>
            <w:r w:rsidRPr="00490BA1">
              <w:t>1.3.</w:t>
            </w:r>
            <w:r w:rsidRPr="00490BA1">
              <w:tab/>
              <w:t>Determine, as required, the scale of installation and use of pilot (test) installations</w:t>
            </w:r>
          </w:p>
          <w:p w:rsidR="00000000" w:rsidRPr="00490BA1" w:rsidP="00490BA1">
            <w:pPr>
              <w:pStyle w:val="List2"/>
            </w:pPr>
            <w:r w:rsidRPr="00490BA1">
              <w:t>1.4.</w:t>
            </w:r>
            <w:r w:rsidRPr="00490BA1">
              <w:tab/>
              <w:t xml:space="preserve">Identify data migration </w:t>
            </w:r>
            <w:r w:rsidRPr="00490BA1">
              <w:rPr>
                <w:rStyle w:val="BoldandItalics"/>
              </w:rPr>
              <w:t>requirements</w:t>
            </w:r>
          </w:p>
          <w:p w:rsidR="00000000" w:rsidRPr="00490BA1" w:rsidP="00490BA1">
            <w:pPr>
              <w:pStyle w:val="List2"/>
            </w:pPr>
            <w:r w:rsidRPr="00490BA1">
              <w:t>1.5.</w:t>
            </w:r>
            <w:r w:rsidRPr="00490BA1">
              <w:tab/>
              <w:t xml:space="preserve">Identify and apply back-up and recovery </w:t>
            </w:r>
            <w:r w:rsidRPr="00490BA1">
              <w:rPr>
                <w:rStyle w:val="BoldandItalics"/>
              </w:rPr>
              <w:t>requirements</w:t>
            </w:r>
            <w:r w:rsidRPr="00490BA1">
              <w:t xml:space="preserve"> with reference to organisational policy</w:t>
            </w:r>
          </w:p>
          <w:p w:rsidR="00000000" w:rsidRPr="00490BA1" w:rsidP="00490BA1">
            <w:pPr>
              <w:pStyle w:val="List2"/>
            </w:pPr>
            <w:r w:rsidRPr="00490BA1">
              <w:t>1.6.</w:t>
            </w:r>
            <w:r w:rsidRPr="00490BA1">
              <w:tab/>
              <w:t xml:space="preserve">Identify education and training </w:t>
            </w:r>
            <w:r w:rsidRPr="00490BA1">
              <w:rPr>
                <w:rStyle w:val="BoldandItalics"/>
              </w:rPr>
              <w:t>requirements</w:t>
            </w:r>
            <w:r w:rsidRPr="00490BA1">
              <w:t xml:space="preserve"> for support staff and in line with </w:t>
            </w:r>
            <w:r w:rsidRPr="00490BA1">
              <w:rPr>
                <w:rStyle w:val="BoldandItalics"/>
              </w:rPr>
              <w:t>client</w:t>
            </w:r>
            <w:r w:rsidRPr="00490BA1">
              <w:t xml:space="preserve">, </w:t>
            </w:r>
            <w:r w:rsidRPr="00490BA1">
              <w:rPr>
                <w:rStyle w:val="BoldandItalics"/>
              </w:rPr>
              <w:t>requirements</w:t>
            </w:r>
            <w:r w:rsidRPr="00490BA1">
              <w:t xml:space="preserve"> and relevant enterprise policies</w:t>
            </w:r>
          </w:p>
          <w:p w:rsidR="00000000" w:rsidRPr="00490BA1" w:rsidP="00490BA1">
            <w:pPr>
              <w:pStyle w:val="List2"/>
            </w:pPr>
            <w:r w:rsidRPr="00490BA1">
              <w:t>1.7.</w:t>
            </w:r>
            <w:r w:rsidRPr="00490BA1">
              <w:tab/>
              <w:t xml:space="preserve">Identify resource </w:t>
            </w:r>
            <w:r w:rsidRPr="00490BA1">
              <w:rPr>
                <w:rStyle w:val="BoldandItalics"/>
              </w:rPr>
              <w:t>requirements</w:t>
            </w:r>
          </w:p>
          <w:p w:rsidR="00000000" w:rsidP="00490BA1">
            <w:pPr>
              <w:pStyle w:val="List2"/>
              <w:rPr>
                <w:lang w:val="en-NZ"/>
              </w:rPr>
            </w:pPr>
            <w:r w:rsidRPr="00490BA1">
              <w:t>1.8.</w:t>
            </w:r>
            <w:r w:rsidRPr="00490BA1">
              <w:tab/>
              <w:t>Create and document a deployment plan</w:t>
            </w:r>
          </w:p>
        </w:tc>
      </w:tr>
      <w:tr w:rsidTr="0065611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List"/>
              <w:rPr>
                <w:lang w:val="en-NZ"/>
              </w:rPr>
            </w:pPr>
            <w:r w:rsidRPr="00490BA1">
              <w:t>2.</w:t>
            </w:r>
            <w:r w:rsidRPr="00490BA1">
              <w:tab/>
              <w:t>Install server</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2"/>
            </w:pPr>
            <w:r w:rsidRPr="00490BA1">
              <w:t>2.1.</w:t>
            </w:r>
            <w:r w:rsidRPr="00490BA1">
              <w:tab/>
            </w:r>
            <w:r w:rsidRPr="00490BA1">
              <w:t>Back up and restore local data in preparation for installation</w:t>
            </w:r>
          </w:p>
          <w:p w:rsidR="00000000" w:rsidRPr="00490BA1" w:rsidP="00490BA1">
            <w:pPr>
              <w:pStyle w:val="List2"/>
            </w:pPr>
            <w:r w:rsidRPr="00490BA1">
              <w:t>2.2.</w:t>
            </w:r>
            <w:r w:rsidRPr="00490BA1">
              <w:tab/>
              <w:t xml:space="preserve">Advise the </w:t>
            </w:r>
            <w:r w:rsidRPr="00490BA1">
              <w:rPr>
                <w:rStyle w:val="BoldandItalics"/>
              </w:rPr>
              <w:t>user</w:t>
            </w:r>
            <w:r w:rsidRPr="00490BA1">
              <w:t xml:space="preserve"> group of deployment and potential down times</w:t>
            </w:r>
          </w:p>
          <w:p w:rsidR="00000000" w:rsidRPr="00490BA1" w:rsidP="00490BA1">
            <w:pPr>
              <w:pStyle w:val="List2"/>
            </w:pPr>
            <w:r w:rsidRPr="00490BA1">
              <w:t>2.3.</w:t>
            </w:r>
            <w:r w:rsidRPr="00490BA1">
              <w:tab/>
              <w:t xml:space="preserve">Install and configure </w:t>
            </w:r>
            <w:r w:rsidRPr="00490BA1">
              <w:rPr>
                <w:rStyle w:val="BoldandItalics"/>
              </w:rPr>
              <w:t>servers</w:t>
            </w:r>
            <w:r w:rsidRPr="00490BA1">
              <w:t xml:space="preserve"> as required by functional specifications</w:t>
            </w:r>
          </w:p>
          <w:p w:rsidR="00000000" w:rsidRPr="00490BA1" w:rsidP="00490BA1">
            <w:pPr>
              <w:pStyle w:val="List2"/>
            </w:pPr>
            <w:r w:rsidRPr="00490BA1">
              <w:t>2.4.</w:t>
            </w:r>
            <w:r w:rsidRPr="00490BA1">
              <w:tab/>
              <w:t>Reconnect and reconfigure relevant connectivit</w:t>
            </w:r>
            <w:r w:rsidRPr="00490BA1">
              <w:t>y devices</w:t>
            </w:r>
          </w:p>
          <w:p w:rsidR="00000000" w:rsidRPr="00490BA1" w:rsidP="00490BA1">
            <w:pPr>
              <w:pStyle w:val="List2"/>
            </w:pPr>
            <w:r w:rsidRPr="00490BA1">
              <w:t>2.5.</w:t>
            </w:r>
            <w:r w:rsidRPr="00490BA1">
              <w:tab/>
              <w:t xml:space="preserve">Install and undertake </w:t>
            </w:r>
            <w:r w:rsidRPr="00490BA1">
              <w:rPr>
                <w:rStyle w:val="BoldandItalics"/>
              </w:rPr>
              <w:t>configuration activities</w:t>
            </w:r>
            <w:r w:rsidRPr="00490BA1">
              <w:t xml:space="preserve"> relevant </w:t>
            </w:r>
            <w:r w:rsidRPr="00490BA1">
              <w:rPr>
                <w:rStyle w:val="BoldandItalics"/>
              </w:rPr>
              <w:t>operating</w:t>
            </w:r>
            <w:r w:rsidRPr="00490BA1">
              <w:t xml:space="preserve"> </w:t>
            </w:r>
            <w:r w:rsidRPr="00490BA1">
              <w:rPr>
                <w:rStyle w:val="BoldandItalics"/>
              </w:rPr>
              <w:t>system</w:t>
            </w:r>
            <w:r w:rsidRPr="00490BA1">
              <w:t xml:space="preserve"> and </w:t>
            </w:r>
            <w:r w:rsidRPr="00490BA1">
              <w:rPr>
                <w:rStyle w:val="BoldandItalics"/>
              </w:rPr>
              <w:t>application</w:t>
            </w:r>
            <w:r w:rsidRPr="00490BA1">
              <w:t xml:space="preserve"> upgrades</w:t>
            </w:r>
          </w:p>
          <w:p w:rsidR="00000000" w:rsidRPr="00490BA1" w:rsidP="00490BA1">
            <w:pPr>
              <w:pStyle w:val="List2"/>
            </w:pPr>
            <w:r w:rsidRPr="00490BA1">
              <w:t>2.6.</w:t>
            </w:r>
            <w:r w:rsidRPr="00490BA1">
              <w:tab/>
              <w:t>Implement relevant tests and record, analyse and report results</w:t>
            </w:r>
          </w:p>
          <w:p w:rsidR="00000000" w:rsidRPr="00490BA1" w:rsidP="00490BA1">
            <w:pPr>
              <w:pStyle w:val="List2"/>
            </w:pPr>
            <w:r w:rsidRPr="00490BA1">
              <w:t>2.7.</w:t>
            </w:r>
            <w:r w:rsidRPr="00490BA1">
              <w:tab/>
              <w:t>Repeat the deployment of the pilot installation</w:t>
            </w:r>
          </w:p>
          <w:p w:rsidR="00000000" w:rsidP="00490BA1">
            <w:pPr>
              <w:pStyle w:val="List2"/>
              <w:rPr>
                <w:lang w:val="en-NZ"/>
              </w:rPr>
            </w:pPr>
            <w:r w:rsidRPr="00490BA1">
              <w:t>2.8.</w:t>
            </w:r>
            <w:r w:rsidRPr="00490BA1">
              <w:tab/>
              <w:t xml:space="preserve">Create </w:t>
            </w:r>
            <w:r w:rsidRPr="00490BA1">
              <w:rPr>
                <w:rStyle w:val="BoldandItalics"/>
              </w:rPr>
              <w:t>documenta</w:t>
            </w:r>
            <w:r w:rsidRPr="00490BA1">
              <w:rPr>
                <w:rStyle w:val="BoldandItalics"/>
              </w:rPr>
              <w:t>tion</w:t>
            </w:r>
            <w:r w:rsidRPr="00490BA1">
              <w:t xml:space="preserve"> for </w:t>
            </w:r>
            <w:r w:rsidRPr="00490BA1">
              <w:rPr>
                <w:rStyle w:val="BoldandItalics"/>
              </w:rPr>
              <w:t>users</w:t>
            </w:r>
          </w:p>
        </w:tc>
      </w:tr>
      <w:tr w:rsidTr="0065611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List"/>
              <w:rPr>
                <w:lang w:val="en-NZ"/>
              </w:rPr>
            </w:pPr>
            <w:r w:rsidRPr="00490BA1">
              <w:t>3.</w:t>
            </w:r>
            <w:r w:rsidRPr="00490BA1">
              <w:tab/>
              <w:t>Monitor server operation</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2"/>
            </w:pPr>
            <w:r w:rsidRPr="00490BA1">
              <w:t>3.1.</w:t>
            </w:r>
            <w:r w:rsidRPr="00490BA1">
              <w:tab/>
              <w:t xml:space="preserve">Identify and determine required service levels and performance benchmarks and monitor the </w:t>
            </w:r>
            <w:r w:rsidRPr="00490BA1">
              <w:rPr>
                <w:rStyle w:val="BoldandItalics"/>
              </w:rPr>
              <w:t>server</w:t>
            </w:r>
            <w:r w:rsidRPr="00490BA1">
              <w:t xml:space="preserve"> operation</w:t>
            </w:r>
          </w:p>
          <w:p w:rsidR="00000000" w:rsidRPr="00490BA1" w:rsidP="00490BA1">
            <w:pPr>
              <w:pStyle w:val="List2"/>
            </w:pPr>
            <w:r w:rsidRPr="00490BA1">
              <w:t>3.2.</w:t>
            </w:r>
            <w:r w:rsidRPr="00490BA1">
              <w:tab/>
              <w:t xml:space="preserve">Identify and use relevant management tools with reference to </w:t>
            </w:r>
            <w:r w:rsidRPr="00490BA1">
              <w:rPr>
                <w:rStyle w:val="BoldandItalics"/>
              </w:rPr>
              <w:t>server</w:t>
            </w:r>
            <w:r w:rsidRPr="00490BA1">
              <w:t xml:space="preserve"> functionality and enterpris</w:t>
            </w:r>
            <w:r w:rsidRPr="00490BA1">
              <w:t>e policies</w:t>
            </w:r>
          </w:p>
          <w:p w:rsidR="00000000" w:rsidRPr="00490BA1" w:rsidP="00490BA1">
            <w:pPr>
              <w:pStyle w:val="List2"/>
            </w:pPr>
            <w:r w:rsidRPr="00490BA1">
              <w:t>3.3.</w:t>
            </w:r>
            <w:r w:rsidRPr="00490BA1">
              <w:tab/>
              <w:t>Develop and implement a program of selective independent audits and tests</w:t>
            </w:r>
          </w:p>
          <w:p w:rsidR="00000000" w:rsidRPr="00490BA1" w:rsidP="00490BA1">
            <w:pPr>
              <w:pStyle w:val="List2"/>
            </w:pPr>
            <w:r w:rsidRPr="00490BA1">
              <w:t>3.4.</w:t>
            </w:r>
            <w:r w:rsidRPr="00490BA1">
              <w:tab/>
              <w:t>Record, analyse and report audit and test programs and their results</w:t>
            </w:r>
          </w:p>
          <w:p w:rsidR="00000000" w:rsidRPr="00490BA1" w:rsidP="00490BA1">
            <w:pPr>
              <w:pStyle w:val="List2"/>
            </w:pPr>
            <w:r w:rsidRPr="00490BA1">
              <w:t>3.5.</w:t>
            </w:r>
            <w:r w:rsidRPr="00490BA1">
              <w:tab/>
              <w:t xml:space="preserve">Make and document </w:t>
            </w:r>
            <w:r w:rsidRPr="00490BA1">
              <w:rPr>
                <w:rStyle w:val="BoldandItalics"/>
              </w:rPr>
              <w:t>configuration</w:t>
            </w:r>
            <w:r w:rsidRPr="00490BA1">
              <w:t xml:space="preserve"> and operational </w:t>
            </w:r>
            <w:r w:rsidRPr="00490BA1">
              <w:t>changes</w:t>
            </w:r>
          </w:p>
        </w:tc>
      </w:tr>
    </w:tbl>
    <w:p w:rsidR="00656116" w:rsidP="00490BA1">
      <w:pPr>
        <w:pStyle w:val="BodyText"/>
      </w:pPr>
    </w:p>
    <w:p w:rsidR="00656116" w:rsidP="00490BA1">
      <w:pPr>
        <w:pStyle w:val="BodyText"/>
      </w:pPr>
    </w:p>
    <w:p w:rsidR="00000000" w:rsidRPr="00490BA1" w:rsidP="00490BA1">
      <w:pPr>
        <w:pStyle w:val="Heading1"/>
      </w:pPr>
      <w:bookmarkStart w:id="9" w:name="O_260266"/>
      <w:bookmarkEnd w:id="9"/>
      <w:r w:rsidRPr="00490BA1">
        <w:t>Required Skills and Knowledge</w:t>
      </w:r>
    </w:p>
    <w:tbl>
      <w:tblPr>
        <w:tblW w:w="0" w:type="auto"/>
        <w:tblLayout w:type="fixed"/>
        <w:tblCellMar>
          <w:left w:w="62" w:type="dxa"/>
          <w:right w:w="62" w:type="dxa"/>
        </w:tblCellMar>
        <w:tblLook w:val="0000"/>
      </w:tblPr>
      <w:tblGrid>
        <w:gridCol w:w="8628"/>
      </w:tblGrid>
      <w:tr w:rsidTr="00656116">
        <w:tblPrEx>
          <w:tblW w:w="0" w:type="auto"/>
          <w:tblLayout w:type="fixed"/>
          <w:tblCellMar>
            <w:left w:w="62" w:type="dxa"/>
            <w:right w:w="62" w:type="dxa"/>
          </w:tblCellMar>
          <w:tblLook w:val="0000"/>
        </w:tblPrEx>
        <w:trPr>
          <w:tblHeader/>
        </w:trPr>
        <w:tc>
          <w:tcPr>
            <w:tcW w:w="862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REQUIRED SKILLS AND KNOWLEDGE</w:t>
            </w:r>
          </w:p>
        </w:tc>
      </w:tr>
      <w:tr w:rsidTr="00656116">
        <w:tblPrEx>
          <w:tblW w:w="0" w:type="auto"/>
          <w:tblLayout w:type="fixed"/>
          <w:tblCellMar>
            <w:left w:w="62" w:type="dxa"/>
            <w:right w:w="62" w:type="dxa"/>
          </w:tblCellMar>
          <w:tblLook w:val="0000"/>
        </w:tblPrEx>
        <w:tc>
          <w:tcPr>
            <w:tcW w:w="862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t>This section describes the skills and knowledge required for this unit.</w:t>
            </w:r>
          </w:p>
        </w:tc>
      </w:tr>
      <w:tr w:rsidTr="00656116">
        <w:tblPrEx>
          <w:tblW w:w="0" w:type="auto"/>
          <w:tblLayout w:type="fixed"/>
          <w:tblCellMar>
            <w:left w:w="62" w:type="dxa"/>
            <w:right w:w="62" w:type="dxa"/>
          </w:tblCellMar>
          <w:tblLook w:val="0000"/>
        </w:tblPrEx>
        <w:tc>
          <w:tcPr>
            <w:tcW w:w="8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Required skills</w:t>
            </w:r>
          </w:p>
        </w:tc>
      </w:tr>
      <w:tr w:rsidTr="00656116">
        <w:tblPrEx>
          <w:tblW w:w="0" w:type="auto"/>
          <w:tblLayout w:type="fixed"/>
          <w:tblCellMar>
            <w:left w:w="62" w:type="dxa"/>
            <w:right w:w="62" w:type="dxa"/>
          </w:tblCellMar>
          <w:tblLook w:val="0000"/>
        </w:tblPrEx>
        <w:tc>
          <w:tcPr>
            <w:tcW w:w="8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Bullet"/>
            </w:pPr>
            <w:r w:rsidRPr="00490BA1">
              <w:t>Use of relevant server management tools</w:t>
            </w:r>
          </w:p>
          <w:p w:rsidR="00000000" w:rsidRPr="00490BA1" w:rsidP="00490BA1">
            <w:pPr>
              <w:pStyle w:val="ListBullet"/>
            </w:pPr>
            <w:r w:rsidRPr="00490BA1">
              <w:t>Project management skills</w:t>
            </w:r>
          </w:p>
          <w:p w:rsidR="00000000" w:rsidRPr="00490BA1" w:rsidP="00490BA1">
            <w:pPr>
              <w:pStyle w:val="ListBullet"/>
            </w:pPr>
            <w:r w:rsidRPr="00490BA1">
              <w:t>Ability to create technical and user documentation (e.g. for server maintenance and configuration settings)</w:t>
            </w:r>
          </w:p>
          <w:p w:rsidR="00000000" w:rsidRPr="00490BA1" w:rsidP="00490BA1">
            <w:pPr>
              <w:pStyle w:val="ListBullet"/>
            </w:pPr>
            <w:r w:rsidRPr="00490BA1">
              <w:t>Ability to understand user applications and relate user needs when configuring a server</w:t>
            </w:r>
          </w:p>
          <w:p w:rsidR="00000000" w:rsidRPr="00490BA1" w:rsidP="00490BA1">
            <w:pPr>
              <w:pStyle w:val="ListBullet"/>
            </w:pPr>
            <w:r w:rsidRPr="00490BA1">
              <w:t>Ability to analyse server and network operational issues</w:t>
            </w:r>
          </w:p>
          <w:p w:rsidR="00000000" w:rsidRPr="00490BA1" w:rsidP="00490BA1">
            <w:pPr>
              <w:pStyle w:val="ListBullet"/>
            </w:pPr>
            <w:r w:rsidRPr="00490BA1">
              <w:t>Abi</w:t>
            </w:r>
            <w:r w:rsidRPr="00490BA1">
              <w:t>lity to outline server maintenance procedures (e.g. back-up, disk housekeeping, defragmentation)</w:t>
            </w:r>
          </w:p>
          <w:p w:rsidR="00000000" w:rsidRPr="00490BA1" w:rsidP="00490BA1">
            <w:pPr>
              <w:pStyle w:val="ListBullet"/>
            </w:pPr>
            <w:r w:rsidRPr="00490BA1">
              <w:t>Ability to follow specified server maintenance procedures</w:t>
            </w:r>
          </w:p>
          <w:p w:rsidR="00000000" w:rsidP="00490BA1">
            <w:pPr>
              <w:pStyle w:val="ListBullet"/>
              <w:rPr>
                <w:lang w:val="en-NZ"/>
              </w:rPr>
            </w:pPr>
            <w:r w:rsidRPr="00490BA1">
              <w:t>Ability to troubleshoot server and network failures</w:t>
            </w:r>
          </w:p>
        </w:tc>
      </w:tr>
      <w:tr w:rsidTr="00656116">
        <w:tblPrEx>
          <w:tblW w:w="0" w:type="auto"/>
          <w:tblLayout w:type="fixed"/>
          <w:tblCellMar>
            <w:left w:w="62" w:type="dxa"/>
            <w:right w:w="62" w:type="dxa"/>
          </w:tblCellMar>
          <w:tblLook w:val="0000"/>
        </w:tblPrEx>
        <w:tc>
          <w:tcPr>
            <w:tcW w:w="8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Required knowledge</w:t>
            </w:r>
          </w:p>
        </w:tc>
      </w:tr>
      <w:tr w:rsidTr="00656116">
        <w:tblPrEx>
          <w:tblW w:w="0" w:type="auto"/>
          <w:tblLayout w:type="fixed"/>
          <w:tblCellMar>
            <w:left w:w="62" w:type="dxa"/>
            <w:right w:w="62" w:type="dxa"/>
          </w:tblCellMar>
          <w:tblLook w:val="0000"/>
        </w:tblPrEx>
        <w:tc>
          <w:tcPr>
            <w:tcW w:w="8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Bullet"/>
            </w:pPr>
            <w:r w:rsidRPr="00490BA1">
              <w:t>Features of current network operating systems (NOS), including Linux OS/2, Novell Netware, Unix Ware, MS Windows NT, MS Windows server 2000/NET</w:t>
            </w:r>
          </w:p>
          <w:p w:rsidR="00000000" w:rsidRPr="00490BA1" w:rsidP="00490BA1">
            <w:pPr>
              <w:pStyle w:val="ListBullet"/>
            </w:pPr>
            <w:r w:rsidRPr="00490BA1">
              <w:t>Features of current server applications, including RedHat Enterprise Server, Linux Terminal Services, Lotus Note</w:t>
            </w:r>
            <w:r w:rsidRPr="00490BA1">
              <w:t>s/Novell GroupWise for messaging; Apache/MS IIS for web services; Novel Border Manager/MS Proxy Server (Microsoft Internet Security and Acceleration (ISA) Server) for network services; Oracle/MS SQL Server/IBM DB2 for databases and data warehousing; Novell</w:t>
            </w:r>
            <w:r w:rsidRPr="00490BA1">
              <w:t xml:space="preserve"> Directory Services/iPlanet for directory services; HP Openview/Intel LAN desk server manager/CA UniCenter for management; SAP/PeopleSoft/Baan for line of business applications; and MS Terminal Server/Citrix MetaFrame for terminal services</w:t>
            </w:r>
          </w:p>
          <w:p w:rsidR="00000000" w:rsidRPr="00490BA1" w:rsidP="00490BA1">
            <w:pPr>
              <w:pStyle w:val="ListBullet"/>
            </w:pPr>
            <w:r w:rsidRPr="00490BA1">
              <w:t>Desktop applicat</w:t>
            </w:r>
            <w:r w:rsidRPr="00490BA1">
              <w:t>ions and operating systems as required</w:t>
            </w:r>
          </w:p>
          <w:p w:rsidR="00000000" w:rsidRPr="00490BA1" w:rsidP="00490BA1">
            <w:pPr>
              <w:pStyle w:val="ListBullet"/>
            </w:pPr>
            <w:r w:rsidRPr="00490BA1">
              <w:t>Knowledge of compatibility issues and resolution procedures</w:t>
            </w:r>
          </w:p>
          <w:p w:rsidR="00000000" w:rsidRPr="00490BA1" w:rsidP="00490BA1">
            <w:pPr>
              <w:pStyle w:val="ListBullet"/>
            </w:pPr>
            <w:r w:rsidRPr="00490BA1">
              <w:t>Knowledge of system back-up procedures</w:t>
            </w:r>
          </w:p>
          <w:p w:rsidR="00000000" w:rsidRPr="00490BA1" w:rsidP="00490BA1">
            <w:pPr>
              <w:pStyle w:val="ListBullet"/>
            </w:pPr>
            <w:r w:rsidRPr="00490BA1">
              <w:t>Enterprise communication/training systems in relation to training and advising staff involved in the deployment</w:t>
            </w:r>
          </w:p>
        </w:tc>
      </w:tr>
    </w:tbl>
    <w:p w:rsidR="00656116" w:rsidP="00490BA1">
      <w:pPr>
        <w:pStyle w:val="BodyText"/>
      </w:pPr>
    </w:p>
    <w:p w:rsidR="00656116" w:rsidP="00490BA1">
      <w:pPr>
        <w:pStyle w:val="BodyText"/>
      </w:pPr>
    </w:p>
    <w:p w:rsidR="00000000" w:rsidRPr="00490BA1" w:rsidP="00490BA1">
      <w:pPr>
        <w:pStyle w:val="AllowPageBreak"/>
      </w:pPr>
    </w:p>
    <w:p w:rsidR="00000000" w:rsidRPr="00490BA1" w:rsidP="00490BA1">
      <w:pPr>
        <w:pStyle w:val="Heading1"/>
      </w:pPr>
      <w:bookmarkStart w:id="10" w:name="O_244300"/>
      <w:bookmarkEnd w:id="10"/>
      <w:r w:rsidRPr="00490BA1">
        <w:t>Evidence Guide</w:t>
      </w:r>
    </w:p>
    <w:tbl>
      <w:tblPr>
        <w:tblW w:w="9570" w:type="dxa"/>
        <w:tblLayout w:type="fixed"/>
        <w:tblCellMar>
          <w:left w:w="62" w:type="dxa"/>
          <w:right w:w="62" w:type="dxa"/>
        </w:tblCellMar>
        <w:tblLook w:val="0000"/>
      </w:tblPr>
      <w:tblGrid>
        <w:gridCol w:w="3908"/>
        <w:gridCol w:w="5662"/>
      </w:tblGrid>
      <w:tr w:rsidTr="006561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EVIDENCE GUIDE</w:t>
            </w:r>
          </w:p>
        </w:tc>
      </w:tr>
      <w:tr w:rsidTr="006561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t xml:space="preserve">The evidence guide provides advice on assessment and must be read in conjunction with the performance criteria, required skills and knowledge, </w:t>
            </w:r>
            <w:r w:rsidRPr="00490BA1">
              <w:t>range statement and the Assessment Guidelines for the Training Package.</w:t>
            </w:r>
          </w:p>
        </w:tc>
      </w:tr>
      <w:tr w:rsidTr="00656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p>
        </w:tc>
      </w:tr>
      <w:tr w:rsidTr="00656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r w:rsidRPr="00490BA1">
              <w:t>Evidence of the following is essential:</w:t>
            </w:r>
          </w:p>
          <w:p w:rsidR="00000000" w:rsidRPr="00490BA1" w:rsidP="00490BA1">
            <w:pPr>
              <w:pStyle w:val="ListBullet"/>
            </w:pPr>
            <w:r w:rsidRPr="00490BA1">
              <w:t>Assessment must confirm</w:t>
            </w:r>
            <w:r w:rsidRPr="00490BA1">
              <w:t xml:space="preserve"> the ability to install and monitor server performance and maintain server operation with minimum down time and disruption to the business.</w:t>
            </w:r>
          </w:p>
          <w:p w:rsidR="00000000" w:rsidRPr="00490BA1" w:rsidP="00490BA1">
            <w:pPr>
              <w:pStyle w:val="BodyText"/>
            </w:pPr>
          </w:p>
          <w:p w:rsidR="00000000" w:rsidRPr="00490BA1" w:rsidP="00490BA1">
            <w:pPr>
              <w:pStyle w:val="BodyText"/>
            </w:pPr>
            <w:r w:rsidRPr="00490BA1">
              <w:t>To demonstrate competency in this unit the person will require access to:</w:t>
            </w:r>
          </w:p>
          <w:p w:rsidR="00000000" w:rsidRPr="00490BA1" w:rsidP="00490BA1">
            <w:pPr>
              <w:pStyle w:val="ListBullet"/>
            </w:pPr>
            <w:r w:rsidRPr="00490BA1">
              <w:t>Server on a network</w:t>
            </w:r>
          </w:p>
          <w:p w:rsidR="00000000" w:rsidRPr="00490BA1" w:rsidP="00490BA1">
            <w:pPr>
              <w:pStyle w:val="ListBullet"/>
            </w:pPr>
            <w:r w:rsidRPr="00490BA1">
              <w:t>Policies related</w:t>
            </w:r>
            <w:r w:rsidRPr="00490BA1">
              <w:t xml:space="preserve"> to back-up and recovery</w:t>
            </w:r>
          </w:p>
          <w:p w:rsidR="00000000" w:rsidP="00490BA1">
            <w:pPr>
              <w:pStyle w:val="ListBullet"/>
              <w:rPr>
                <w:lang w:val="en-NZ"/>
              </w:rPr>
            </w:pPr>
            <w:r w:rsidRPr="00490BA1">
              <w:t>Server or network operating system</w:t>
            </w:r>
          </w:p>
        </w:tc>
      </w:tr>
      <w:tr w:rsidTr="00656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r w:rsidRPr="00490BA1">
              <w:t>Servers are generally computers or devices on a network that manage network resources. Servers are used in a variety of roles, for example, a file</w:t>
            </w:r>
            <w:r w:rsidRPr="00490BA1">
              <w:t xml:space="preserve"> server is a computer and storage device dedicated to storing files. Any user on such a network can store files on the server. A print server is a computer that manages one or more printers, whilst a network server is a computer that manages network traffi</w:t>
            </w:r>
            <w:r w:rsidRPr="00490BA1">
              <w:t>c. Web servers generally store all files related to a website and perform all work necessary for hosting that website.</w:t>
            </w:r>
          </w:p>
          <w:p w:rsidR="00000000" w:rsidRPr="00490BA1" w:rsidP="00490BA1">
            <w:pPr>
              <w:pStyle w:val="BodyText"/>
            </w:pPr>
          </w:p>
          <w:p w:rsidR="00000000" w:rsidRPr="00490BA1" w:rsidP="00490BA1">
            <w:pPr>
              <w:pStyle w:val="BodyText"/>
            </w:pPr>
            <w:r w:rsidRPr="00490BA1">
              <w:t>Modern networks are predominantly of the client-server type. This operating mode offers more efficient operation, easier (centralised) c</w:t>
            </w:r>
            <w:r w:rsidRPr="00490BA1">
              <w:t>onfiguration and maintenance than other network models. Due to the large number of installations of this type and the pivotal role of servers in this type of system, the skills necessary to configure and maintain a server are critically important.</w:t>
            </w:r>
          </w:p>
          <w:p w:rsidR="00000000" w:rsidRPr="00490BA1" w:rsidP="00490BA1">
            <w:pPr>
              <w:pStyle w:val="BodyText"/>
            </w:pPr>
          </w:p>
          <w:p w:rsidR="00000000" w:rsidRPr="00490BA1" w:rsidP="00490BA1">
            <w:pPr>
              <w:pStyle w:val="BodyText"/>
            </w:pPr>
            <w:r w:rsidRPr="00490BA1">
              <w:t>The bre</w:t>
            </w:r>
            <w:r w:rsidRPr="00490BA1">
              <w:t>adth, depth and complexity of knowledge and skills in this competency would cover a broad range of varied activities or application in a wider variety of contexts most of which are complex and non-routine. Leadership and guidance would be involved when org</w:t>
            </w:r>
            <w:r w:rsidRPr="00490BA1">
              <w:t>anising activities of self and others as well as contributing to technical solutions of a non-routine or contingency nature.</w:t>
            </w:r>
          </w:p>
          <w:p w:rsidR="00000000" w:rsidRPr="00490BA1" w:rsidP="00490BA1">
            <w:pPr>
              <w:pStyle w:val="BodyText"/>
            </w:pPr>
          </w:p>
          <w:p w:rsidR="00000000" w:rsidRPr="00490BA1" w:rsidP="00490BA1">
            <w:pPr>
              <w:pStyle w:val="BodyText"/>
            </w:pPr>
            <w:r w:rsidRPr="00490BA1">
              <w:t>Assessment must ensure:</w:t>
            </w:r>
          </w:p>
          <w:p w:rsidR="00000000" w:rsidRPr="00490BA1" w:rsidP="00490BA1">
            <w:pPr>
              <w:pStyle w:val="ListBullet"/>
            </w:pPr>
            <w:r w:rsidRPr="00490BA1">
              <w:t>Performance of a broad range of skilled applications including the requirement to evaluate and analyse cu</w:t>
            </w:r>
            <w:r w:rsidRPr="00490BA1">
              <w:t>rrent practices, develop new criteria and procedures for performing current practices and provision of some leadership and guidance to others in the application and planning of the skills would be characteristic.</w:t>
            </w:r>
          </w:p>
          <w:p w:rsidR="00000000" w:rsidRPr="00490BA1" w:rsidP="00490BA1">
            <w:pPr>
              <w:pStyle w:val="BodyText"/>
            </w:pPr>
          </w:p>
          <w:p w:rsidR="00000000" w:rsidP="00490BA1">
            <w:pPr>
              <w:pStyle w:val="ListBullet"/>
              <w:rPr>
                <w:lang w:val="en-NZ"/>
              </w:rPr>
            </w:pPr>
            <w:r w:rsidRPr="00490BA1">
              <w:t>Applicati</w:t>
            </w:r>
            <w:r w:rsidRPr="00490BA1">
              <w:t>ons may involve responsibility for, and limited organisation of, others.</w:t>
            </w:r>
          </w:p>
        </w:tc>
      </w:tr>
      <w:tr w:rsidTr="00656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r w:rsidRPr="00490BA1">
              <w:t>The purpose of this unit is to define the standard of performance to be achieved in the workplace. In undertaking training and assessment activities related to t</w:t>
            </w:r>
            <w:r w:rsidRPr="00490BA1">
              <w:t>his unit, consideration should be given to the implementation of appropriate diversity and accessibility practices in order to accommodate people who may have special needs. Additional guidance on these and related matters is provided in ICA05 Section 1.</w:t>
            </w:r>
          </w:p>
          <w:p w:rsidR="00000000" w:rsidRPr="00490BA1" w:rsidP="00490BA1">
            <w:pPr>
              <w:pStyle w:val="BodyText"/>
            </w:pPr>
          </w:p>
          <w:p w:rsidR="00000000" w:rsidRPr="00490BA1" w:rsidP="00490BA1">
            <w:pPr>
              <w:pStyle w:val="ListBullet"/>
            </w:pPr>
            <w:r w:rsidRPr="00490BA1">
              <w:t xml:space="preserve">Competency in this unit should be assessed using summative assessment to ensure consistency of performance in a range of contexts. This unit can be assessed either in the workplace or in a simulated environment. However, simulated activities must closely </w:t>
            </w:r>
            <w:r w:rsidRPr="00490BA1">
              <w:t>reflect the workplace to enable full demonstration of competency.</w:t>
            </w:r>
          </w:p>
          <w:p w:rsidR="00000000" w:rsidRPr="00490BA1" w:rsidP="00490BA1">
            <w:pPr>
              <w:pStyle w:val="BodyText"/>
            </w:pPr>
          </w:p>
          <w:p w:rsidR="00000000" w:rsidP="00490BA1">
            <w:pPr>
              <w:pStyle w:val="ListBullet"/>
              <w:rPr>
                <w:lang w:val="en-NZ"/>
              </w:rPr>
            </w:pPr>
            <w:r w:rsidRPr="00490BA1">
              <w:t xml:space="preserve">Assessment will usually include observation of real or simulated work processes and procedures and/or performance in a project context as well as questioning on underpinning knowledge and </w:t>
            </w:r>
            <w:r w:rsidRPr="00490BA1">
              <w:t>skills. The questioning of team members, supervisors, subordinates, peers and clients where appropriate may provide valuable input to the assessment process. The interdependence of units for assessment purposes may vary with the particular project or scena</w:t>
            </w:r>
            <w:r w:rsidRPr="00490BA1">
              <w:t>rio.</w:t>
            </w:r>
          </w:p>
        </w:tc>
      </w:tr>
      <w:tr w:rsidTr="00656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p>
          <w:p w:rsidR="00000000" w:rsidRPr="00490BA1" w:rsidP="00490BA1">
            <w:pPr>
              <w:pStyle w:val="BodyText"/>
            </w:pPr>
            <w:r w:rsidRPr="00490BA1">
              <w:t>Holistic assessment with other units relevant to the industry sector, workplace and job role is recommended.</w:t>
            </w:r>
          </w:p>
          <w:p w:rsidR="00000000" w:rsidRPr="00490BA1" w:rsidP="00490BA1">
            <w:pPr>
              <w:pStyle w:val="BodyText"/>
            </w:pPr>
          </w:p>
          <w:p w:rsidR="00000000" w:rsidRPr="00490BA1" w:rsidP="00490BA1">
            <w:pPr>
              <w:pStyle w:val="BodyText"/>
            </w:pPr>
            <w:r w:rsidRPr="00490BA1">
              <w:t>An individual demonstrating this competency would be able to:</w:t>
            </w:r>
          </w:p>
          <w:p w:rsidR="00000000" w:rsidRPr="00490BA1" w:rsidP="00490BA1">
            <w:pPr>
              <w:pStyle w:val="ListBullet"/>
            </w:pPr>
            <w:r w:rsidRPr="00490BA1">
              <w:t>Demonstrate understanding of a broad knowledge base incorporating some theoretical concepts</w:t>
            </w:r>
          </w:p>
          <w:p w:rsidR="00000000" w:rsidRPr="00490BA1" w:rsidP="00490BA1">
            <w:pPr>
              <w:pStyle w:val="ListBullet"/>
            </w:pPr>
            <w:r w:rsidRPr="00490BA1">
              <w:t>Apply solutions to a defined range of unpredictable problems</w:t>
            </w:r>
          </w:p>
          <w:p w:rsidR="00000000" w:rsidRPr="00490BA1" w:rsidP="00490BA1">
            <w:pPr>
              <w:pStyle w:val="ListBullet"/>
            </w:pPr>
            <w:r w:rsidRPr="00490BA1">
              <w:t>Identify and apply skill and knowledge areas to a wide variety of contexts, with depth in some areas</w:t>
            </w:r>
          </w:p>
          <w:p w:rsidR="00000000" w:rsidRPr="00490BA1" w:rsidP="00490BA1">
            <w:pPr>
              <w:pStyle w:val="ListBullet"/>
            </w:pPr>
            <w:r w:rsidRPr="00490BA1">
              <w:t>Id</w:t>
            </w:r>
            <w:r w:rsidRPr="00490BA1">
              <w:t>entify, analyse and evaluate information from a variety of sources</w:t>
            </w:r>
          </w:p>
          <w:p w:rsidR="00000000" w:rsidRPr="00490BA1" w:rsidP="00490BA1">
            <w:pPr>
              <w:pStyle w:val="ListBullet"/>
            </w:pPr>
            <w:r w:rsidRPr="00490BA1">
              <w:t>Take responsibility for own outputs in relation to specified quality standards</w:t>
            </w:r>
          </w:p>
          <w:p w:rsidR="00000000" w:rsidRPr="00490BA1" w:rsidP="00490BA1">
            <w:pPr>
              <w:pStyle w:val="ListBullet"/>
            </w:pPr>
            <w:r w:rsidRPr="00490BA1">
              <w:t>Take limited responsibility for the quantity and quality of the output of others</w:t>
            </w:r>
          </w:p>
          <w:p w:rsidR="00000000" w:rsidRPr="00490BA1" w:rsidP="00490BA1">
            <w:pPr>
              <w:pStyle w:val="ListBullet"/>
            </w:pPr>
            <w:r w:rsidRPr="00490BA1">
              <w:t>Maintain knowledge of industr</w:t>
            </w:r>
            <w:r w:rsidRPr="00490BA1">
              <w:t>y products and services</w:t>
            </w:r>
          </w:p>
        </w:tc>
      </w:tr>
    </w:tbl>
    <w:p w:rsidR="00656116" w:rsidP="00490BA1">
      <w:pPr>
        <w:pStyle w:val="BodyText"/>
      </w:pPr>
    </w:p>
    <w:p w:rsidR="00656116" w:rsidP="00490BA1">
      <w:pPr>
        <w:pStyle w:val="BodyText"/>
      </w:pPr>
    </w:p>
    <w:p w:rsidR="00000000" w:rsidRPr="00490BA1" w:rsidP="00490BA1">
      <w:pPr>
        <w:pStyle w:val="Heading1"/>
      </w:pPr>
      <w:bookmarkStart w:id="11" w:name="O_252283"/>
      <w:bookmarkEnd w:id="11"/>
      <w:r w:rsidRPr="00490BA1">
        <w:t>Range Statement</w:t>
      </w:r>
    </w:p>
    <w:tbl>
      <w:tblPr>
        <w:tblW w:w="0" w:type="auto"/>
        <w:tblLayout w:type="fixed"/>
        <w:tblCellMar>
          <w:left w:w="62" w:type="dxa"/>
          <w:right w:w="62" w:type="dxa"/>
        </w:tblCellMar>
        <w:tblLook w:val="0000"/>
      </w:tblPr>
      <w:tblGrid>
        <w:gridCol w:w="3545"/>
        <w:gridCol w:w="5083"/>
      </w:tblGrid>
      <w:tr w:rsidTr="00656116">
        <w:tblPrEx>
          <w:tblW w:w="0" w:type="auto"/>
          <w:tblLayout w:type="fixed"/>
          <w:tblCellMar>
            <w:left w:w="62" w:type="dxa"/>
            <w:right w:w="62" w:type="dxa"/>
          </w:tblCellMar>
          <w:tblLook w:val="0000"/>
        </w:tblPrEx>
        <w:trPr>
          <w:tblHeader/>
        </w:trPr>
        <w:tc>
          <w:tcPr>
            <w:tcW w:w="86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RANGE STATEMENT</w:t>
            </w:r>
          </w:p>
        </w:tc>
      </w:tr>
      <w:tr w:rsidTr="00656116">
        <w:tblPrEx>
          <w:tblW w:w="0" w:type="auto"/>
          <w:tblLayout w:type="fixed"/>
          <w:tblCellMar>
            <w:left w:w="62" w:type="dxa"/>
            <w:right w:w="62" w:type="dxa"/>
          </w:tblCellMar>
          <w:tblLook w:val="0000"/>
        </w:tblPrEx>
        <w:tc>
          <w:tcPr>
            <w:tcW w:w="86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t xml:space="preserve">The range statement relates to the unit of competency as a whole. It allows for different work environments and situations that may affect </w:t>
            </w:r>
            <w:r w:rsidRPr="00490BA1">
              <w:t>performance. Bold italicised wording, if used in the performance criteria, is detailed below. Essential operating conditions that may be present with training and assessment (depending on the work situation, needs of the candidate, accessibility of the ite</w:t>
            </w:r>
            <w:r w:rsidRPr="00490BA1">
              <w:t>m, and local industry and regional contexts) may also be included.</w:t>
            </w:r>
          </w:p>
        </w:tc>
      </w:tr>
      <w:tr w:rsidTr="0065611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BoldandItalics"/>
              </w:rPr>
              <w:t>Deployment environment</w:t>
            </w:r>
            <w:r w:rsidRPr="00490BA1">
              <w:t xml:space="preserve"> may include but is not limited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Bullet"/>
            </w:pPr>
            <w:r w:rsidRPr="00490BA1">
              <w:t>legacy systems</w:t>
            </w:r>
          </w:p>
          <w:p w:rsidR="00000000" w:rsidRPr="00490BA1" w:rsidP="00490BA1">
            <w:pPr>
              <w:pStyle w:val="ListBullet"/>
            </w:pPr>
            <w:r w:rsidRPr="00490BA1">
              <w:t>desktop and server specification</w:t>
            </w:r>
          </w:p>
          <w:p w:rsidR="00000000" w:rsidRPr="00490BA1" w:rsidP="00490BA1">
            <w:pPr>
              <w:pStyle w:val="ListBullet"/>
            </w:pPr>
            <w:r w:rsidRPr="00490BA1">
              <w:t>time synchronisation services</w:t>
            </w:r>
          </w:p>
          <w:p w:rsidR="00000000" w:rsidRPr="00490BA1" w:rsidP="00490BA1">
            <w:pPr>
              <w:pStyle w:val="ListBullet"/>
            </w:pPr>
            <w:r w:rsidRPr="00490BA1">
              <w:t>TCP/IP architecture</w:t>
            </w:r>
          </w:p>
          <w:p w:rsidR="00000000" w:rsidRPr="00490BA1" w:rsidP="00490BA1">
            <w:pPr>
              <w:pStyle w:val="ListBullet"/>
            </w:pPr>
            <w:r w:rsidRPr="00490BA1">
              <w:t>the physical and logical network</w:t>
            </w:r>
          </w:p>
          <w:p w:rsidR="00000000" w:rsidP="00490BA1">
            <w:pPr>
              <w:pStyle w:val="ListBullet"/>
              <w:rPr>
                <w:lang w:val="en-NZ"/>
              </w:rPr>
            </w:pPr>
            <w:r w:rsidRPr="00490BA1">
              <w:t>training requirements</w:t>
            </w:r>
          </w:p>
        </w:tc>
      </w:tr>
      <w:tr w:rsidTr="0065611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BoldandItalics"/>
              </w:rPr>
              <w:t>Requirements</w:t>
            </w:r>
            <w:r w:rsidRPr="00490BA1">
              <w:t xml:space="preserve"> may be in reference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Bullet"/>
            </w:pPr>
            <w:r w:rsidRPr="00490BA1">
              <w:t>business</w:t>
            </w:r>
          </w:p>
          <w:p w:rsidR="00000000" w:rsidRPr="00490BA1" w:rsidP="00490BA1">
            <w:pPr>
              <w:pStyle w:val="ListBullet"/>
            </w:pPr>
            <w:r w:rsidRPr="00490BA1">
              <w:t>system</w:t>
            </w:r>
          </w:p>
          <w:p w:rsidR="00000000" w:rsidRPr="00490BA1" w:rsidP="00490BA1">
            <w:pPr>
              <w:pStyle w:val="ListBullet"/>
            </w:pPr>
            <w:r w:rsidRPr="00490BA1">
              <w:t>application</w:t>
            </w:r>
          </w:p>
          <w:p w:rsidR="00000000" w:rsidRPr="00490BA1" w:rsidP="00490BA1">
            <w:pPr>
              <w:pStyle w:val="ListBullet"/>
            </w:pPr>
            <w:r w:rsidRPr="00490BA1">
              <w:t>network</w:t>
            </w:r>
          </w:p>
          <w:p w:rsidR="00000000" w:rsidP="00490BA1">
            <w:pPr>
              <w:pStyle w:val="ListBullet"/>
              <w:rPr>
                <w:lang w:val="en-NZ"/>
              </w:rPr>
            </w:pPr>
            <w:r w:rsidRPr="00490BA1">
              <w:t>people in the organisation</w:t>
            </w:r>
          </w:p>
        </w:tc>
      </w:tr>
      <w:tr w:rsidTr="0065611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BoldandItalics"/>
              </w:rPr>
              <w:t>Client</w:t>
            </w:r>
            <w:r w:rsidRPr="00490BA1">
              <w:t xml:space="preserve"> may include but is not limited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Bullet"/>
            </w:pPr>
            <w:r w:rsidRPr="00490BA1">
              <w:t>internal departments</w:t>
            </w:r>
          </w:p>
          <w:p w:rsidR="00000000" w:rsidRPr="00490BA1" w:rsidP="00490BA1">
            <w:pPr>
              <w:pStyle w:val="ListBullet"/>
            </w:pPr>
            <w:r w:rsidRPr="00490BA1">
              <w:t>external organisations</w:t>
            </w:r>
          </w:p>
          <w:p w:rsidR="00000000" w:rsidRPr="00490BA1" w:rsidP="00490BA1">
            <w:pPr>
              <w:pStyle w:val="ListBullet"/>
            </w:pPr>
            <w:r w:rsidRPr="00490BA1">
              <w:t>clubs</w:t>
            </w:r>
          </w:p>
          <w:p w:rsidR="00000000" w:rsidRPr="00490BA1" w:rsidP="00490BA1">
            <w:pPr>
              <w:pStyle w:val="ListBullet"/>
            </w:pPr>
            <w:r w:rsidRPr="00490BA1">
              <w:t>individual people</w:t>
            </w:r>
          </w:p>
          <w:p w:rsidR="00000000" w:rsidP="00490BA1">
            <w:pPr>
              <w:pStyle w:val="ListBullet"/>
              <w:rPr>
                <w:lang w:val="en-NZ"/>
              </w:rPr>
            </w:pPr>
            <w:r w:rsidRPr="00490BA1">
              <w:t>internal employees</w:t>
            </w:r>
          </w:p>
        </w:tc>
      </w:tr>
      <w:tr w:rsidTr="0065611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BoldandItalics"/>
              </w:rPr>
              <w:t>User</w:t>
            </w:r>
            <w:r w:rsidRPr="00490BA1">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Bullet"/>
            </w:pPr>
            <w:r w:rsidRPr="00490BA1">
              <w:t>a person within a department</w:t>
            </w:r>
          </w:p>
          <w:p w:rsidR="00000000" w:rsidRPr="00490BA1" w:rsidP="00490BA1">
            <w:pPr>
              <w:pStyle w:val="ListBullet"/>
            </w:pPr>
            <w:r w:rsidRPr="00490BA1">
              <w:t>a department within the organisation</w:t>
            </w:r>
          </w:p>
          <w:p w:rsidR="00000000" w:rsidP="00490BA1">
            <w:pPr>
              <w:pStyle w:val="ListBullet"/>
              <w:rPr>
                <w:lang w:val="en-NZ"/>
              </w:rPr>
            </w:pPr>
            <w:r w:rsidRPr="00490BA1">
              <w:t>a third party</w:t>
            </w:r>
          </w:p>
        </w:tc>
      </w:tr>
      <w:tr w:rsidTr="0065611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BoldandItalics"/>
              </w:rPr>
              <w:t>Servers</w:t>
            </w:r>
            <w:r w:rsidRPr="00490BA1">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Bullet"/>
            </w:pPr>
            <w:r w:rsidRPr="00490BA1">
              <w:t>Application/web servers</w:t>
            </w:r>
          </w:p>
          <w:p w:rsidR="00000000" w:rsidRPr="00490BA1" w:rsidP="00490BA1">
            <w:pPr>
              <w:pStyle w:val="ListBullet"/>
            </w:pPr>
            <w:r w:rsidRPr="00490BA1">
              <w:t>BEA Weblogic servers</w:t>
            </w:r>
          </w:p>
          <w:p w:rsidR="00000000" w:rsidRPr="00490BA1" w:rsidP="00490BA1">
            <w:pPr>
              <w:pStyle w:val="ListBullet"/>
            </w:pPr>
            <w:r w:rsidRPr="00490BA1">
              <w:t>IBM VisualAge and WebSphere</w:t>
            </w:r>
          </w:p>
          <w:p w:rsidR="00000000" w:rsidRPr="00490BA1" w:rsidP="00490BA1">
            <w:pPr>
              <w:pStyle w:val="ListBullet"/>
            </w:pPr>
            <w:r w:rsidRPr="00490BA1">
              <w:t>Novell NDS servers</w:t>
            </w:r>
          </w:p>
          <w:p w:rsidR="00000000" w:rsidRPr="00490BA1" w:rsidP="00490BA1">
            <w:pPr>
              <w:pStyle w:val="ListBullet"/>
            </w:pPr>
            <w:r w:rsidRPr="00490BA1">
              <w:t>Email servers</w:t>
            </w:r>
          </w:p>
          <w:p w:rsidR="00000000" w:rsidRPr="00490BA1" w:rsidP="00490BA1">
            <w:pPr>
              <w:pStyle w:val="ListBullet"/>
            </w:pPr>
            <w:r w:rsidRPr="00490BA1">
              <w:t>File and print servers</w:t>
            </w:r>
          </w:p>
          <w:p w:rsidR="00000000" w:rsidRPr="00490BA1" w:rsidP="00490BA1">
            <w:pPr>
              <w:pStyle w:val="ListBullet"/>
            </w:pPr>
            <w:r w:rsidRPr="00490BA1">
              <w:t>FTP servers</w:t>
            </w:r>
          </w:p>
          <w:p w:rsidR="00000000" w:rsidRPr="00490BA1" w:rsidP="00490BA1">
            <w:pPr>
              <w:pStyle w:val="ListBullet"/>
            </w:pPr>
            <w:r w:rsidRPr="00490BA1">
              <w:t>Firewall servers</w:t>
            </w:r>
          </w:p>
          <w:p w:rsidR="00000000" w:rsidP="00490BA1">
            <w:pPr>
              <w:pStyle w:val="ListBullet"/>
              <w:rPr>
                <w:lang w:val="en-NZ"/>
              </w:rPr>
            </w:pPr>
            <w:r w:rsidRPr="00490BA1">
              <w:t>Proxy/cache servers</w:t>
            </w:r>
          </w:p>
        </w:tc>
      </w:tr>
      <w:tr w:rsidTr="0065611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BoldandItalics"/>
              </w:rPr>
              <w:t>Configuration</w:t>
            </w:r>
            <w:r w:rsidRPr="00490BA1">
              <w:t xml:space="preserve"> - server configuration may include but is not limited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Bullet"/>
            </w:pPr>
            <w:r w:rsidRPr="00490BA1">
              <w:t>log file rotation</w:t>
            </w:r>
          </w:p>
          <w:p w:rsidR="00000000" w:rsidRPr="00490BA1" w:rsidP="00490BA1">
            <w:pPr>
              <w:pStyle w:val="ListBullet"/>
            </w:pPr>
            <w:r w:rsidRPr="00490BA1">
              <w:t>entry cache</w:t>
            </w:r>
          </w:p>
          <w:p w:rsidR="00000000" w:rsidRPr="00490BA1" w:rsidP="00490BA1">
            <w:pPr>
              <w:pStyle w:val="ListBullet"/>
            </w:pPr>
            <w:r w:rsidRPr="00490BA1">
              <w:t>database cache</w:t>
            </w:r>
          </w:p>
          <w:p w:rsidR="00000000" w:rsidRPr="00490BA1" w:rsidP="00490BA1">
            <w:pPr>
              <w:pStyle w:val="ListBullet"/>
            </w:pPr>
            <w:r w:rsidRPr="00490BA1">
              <w:t>consumers and suppliers</w:t>
            </w:r>
          </w:p>
          <w:p w:rsidR="00000000" w:rsidRPr="00490BA1" w:rsidP="00490BA1">
            <w:pPr>
              <w:pStyle w:val="ListBullet"/>
            </w:pPr>
            <w:r w:rsidRPr="00490BA1">
              <w:t>large objects</w:t>
            </w:r>
          </w:p>
          <w:p w:rsidR="00000000" w:rsidRPr="00490BA1" w:rsidP="00490BA1">
            <w:pPr>
              <w:pStyle w:val="ListBullet"/>
            </w:pPr>
            <w:r w:rsidRPr="00490BA1">
              <w:t>search and wr</w:t>
            </w:r>
            <w:r w:rsidRPr="00490BA1">
              <w:t>ite performance</w:t>
            </w:r>
          </w:p>
          <w:p w:rsidR="00000000" w:rsidRPr="00490BA1" w:rsidP="00490BA1">
            <w:pPr>
              <w:pStyle w:val="ListBullet"/>
            </w:pPr>
            <w:r w:rsidRPr="00490BA1">
              <w:t>LDAP clients</w:t>
            </w:r>
          </w:p>
          <w:p w:rsidR="00000000" w:rsidRPr="00490BA1" w:rsidP="00490BA1">
            <w:pPr>
              <w:pStyle w:val="ListBullet"/>
            </w:pPr>
            <w:r w:rsidRPr="00490BA1">
              <w:t>cache sizes</w:t>
            </w:r>
          </w:p>
          <w:p w:rsidR="00000000" w:rsidRPr="00490BA1" w:rsidP="00490BA1">
            <w:pPr>
              <w:pStyle w:val="ListBullet"/>
            </w:pPr>
            <w:r w:rsidRPr="00490BA1">
              <w:t>port numbers</w:t>
            </w:r>
          </w:p>
          <w:p w:rsidR="00000000" w:rsidRPr="00490BA1" w:rsidP="00490BA1">
            <w:pPr>
              <w:pStyle w:val="ListBullet"/>
            </w:pPr>
            <w:r w:rsidRPr="00490BA1">
              <w:t>directory configuration</w:t>
            </w:r>
          </w:p>
          <w:p w:rsidR="00000000" w:rsidRPr="00490BA1" w:rsidP="00490BA1">
            <w:pPr>
              <w:pStyle w:val="ListBullet"/>
            </w:pPr>
            <w:r w:rsidRPr="00490BA1">
              <w:t>root DN</w:t>
            </w:r>
          </w:p>
          <w:p w:rsidR="00000000" w:rsidRPr="00490BA1" w:rsidP="00490BA1">
            <w:pPr>
              <w:pStyle w:val="ListBullet"/>
            </w:pPr>
            <w:r w:rsidRPr="00490BA1">
              <w:t>access control needs</w:t>
            </w:r>
          </w:p>
          <w:p w:rsidR="00000000" w:rsidRPr="00490BA1" w:rsidP="00490BA1">
            <w:pPr>
              <w:pStyle w:val="ListBullet"/>
            </w:pPr>
            <w:r w:rsidRPr="00490BA1">
              <w:t>hostnames</w:t>
            </w:r>
          </w:p>
          <w:p w:rsidR="00000000" w:rsidRPr="00490BA1" w:rsidP="00490BA1">
            <w:pPr>
              <w:pStyle w:val="ListBullet"/>
            </w:pPr>
            <w:r w:rsidRPr="00490BA1">
              <w:t>IP addresses</w:t>
            </w:r>
          </w:p>
          <w:p w:rsidR="00000000" w:rsidRPr="00490BA1" w:rsidP="00490BA1">
            <w:pPr>
              <w:pStyle w:val="ListBullet"/>
            </w:pPr>
            <w:r w:rsidRPr="00490BA1">
              <w:t>DNS</w:t>
            </w:r>
          </w:p>
          <w:p w:rsidR="00000000" w:rsidRPr="00490BA1" w:rsidP="00490BA1">
            <w:pPr>
              <w:pStyle w:val="ListBullet"/>
            </w:pPr>
            <w:r w:rsidRPr="00490BA1">
              <w:t>server domains</w:t>
            </w:r>
          </w:p>
          <w:p w:rsidR="00000000" w:rsidRPr="00490BA1" w:rsidP="00490BA1">
            <w:pPr>
              <w:pStyle w:val="ListBullet"/>
            </w:pPr>
            <w:r w:rsidRPr="00490BA1">
              <w:t>network connectivity issues</w:t>
            </w:r>
          </w:p>
          <w:p w:rsidR="00000000" w:rsidP="00490BA1">
            <w:pPr>
              <w:pStyle w:val="ListBullet"/>
              <w:rPr>
                <w:lang w:val="en-NZ"/>
              </w:rPr>
            </w:pPr>
            <w:r w:rsidRPr="00490BA1">
              <w:t>NetBIOS naming</w:t>
            </w:r>
          </w:p>
        </w:tc>
      </w:tr>
      <w:tr w:rsidTr="0065611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BoldandItalics"/>
              </w:rPr>
              <w:t>Operating</w:t>
            </w:r>
            <w:r w:rsidRPr="00490BA1">
              <w:t xml:space="preserve"> </w:t>
            </w:r>
            <w:r w:rsidRPr="00490BA1">
              <w:rPr>
                <w:rStyle w:val="BoldandItalics"/>
              </w:rPr>
              <w:t>system</w:t>
            </w:r>
            <w:r w:rsidRPr="00490BA1">
              <w:t xml:space="preserve"> may include but is not limited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Bullet"/>
            </w:pPr>
            <w:r w:rsidRPr="00490BA1">
              <w:t>Linux 7.0 or above</w:t>
            </w:r>
          </w:p>
          <w:p w:rsidR="00000000" w:rsidRPr="00490BA1" w:rsidP="00490BA1">
            <w:pPr>
              <w:pStyle w:val="ListBullet"/>
            </w:pPr>
            <w:r w:rsidRPr="00490BA1">
              <w:t>Windows 2000 or above</w:t>
            </w:r>
          </w:p>
          <w:p w:rsidR="00000000" w:rsidP="00490BA1">
            <w:pPr>
              <w:pStyle w:val="ListBullet"/>
              <w:rPr>
                <w:lang w:val="en-NZ"/>
              </w:rPr>
            </w:pPr>
            <w:r w:rsidRPr="00490BA1">
              <w:t>Apple OS X or above</w:t>
            </w:r>
          </w:p>
        </w:tc>
      </w:tr>
      <w:tr w:rsidTr="0065611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BoldandItalics"/>
              </w:rPr>
              <w:t>Application</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ListBullet"/>
            </w:pPr>
            <w:r w:rsidRPr="00490BA1">
              <w:t xml:space="preserve">May include but are not limited to commercial software applications; organisation-specific </w:t>
            </w:r>
            <w:r w:rsidRPr="00490BA1">
              <w:t>software; word processing, spreadsheet, database, graphic and communication packages; and presentation functionalities.</w:t>
            </w:r>
          </w:p>
          <w:p w:rsidR="00000000" w:rsidRPr="00490BA1" w:rsidP="00490BA1">
            <w:pPr>
              <w:pStyle w:val="ListBullet"/>
            </w:pPr>
            <w:r w:rsidRPr="00490BA1">
              <w:t>May include presentation applications contained in: Microsoft Office, Lotus Suite, Claris Works, Star Office or other similar applicatio</w:t>
            </w:r>
            <w:r w:rsidRPr="00490BA1">
              <w:t>ns.</w:t>
            </w:r>
          </w:p>
        </w:tc>
      </w:tr>
    </w:tbl>
    <w:p w:rsidR="00656116" w:rsidP="00490BA1">
      <w:pPr>
        <w:pStyle w:val="BodyText"/>
      </w:pPr>
    </w:p>
    <w:p w:rsidR="00656116" w:rsidP="00490BA1">
      <w:pPr>
        <w:pStyle w:val="BodyText"/>
      </w:pPr>
    </w:p>
    <w:p w:rsidR="00000000" w:rsidRPr="00490BA1" w:rsidP="00490BA1">
      <w:pPr>
        <w:pStyle w:val="Heading1"/>
      </w:pPr>
      <w:bookmarkStart w:id="12" w:name="O_207666"/>
      <w:bookmarkEnd w:id="12"/>
      <w:r w:rsidRPr="00490BA1">
        <w:t>Unit Sector(s)</w:t>
      </w:r>
    </w:p>
    <w:tbl>
      <w:tblPr>
        <w:tblW w:w="0" w:type="auto"/>
        <w:tblLayout w:type="fixed"/>
        <w:tblCellMar>
          <w:left w:w="62" w:type="dxa"/>
          <w:right w:w="62" w:type="dxa"/>
        </w:tblCellMar>
        <w:tblLook w:val="0000"/>
      </w:tblPr>
      <w:tblGrid>
        <w:gridCol w:w="2630"/>
        <w:gridCol w:w="5998"/>
      </w:tblGrid>
      <w:tr w:rsidTr="00656116">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Unit sector</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r w:rsidRPr="00490BA1">
              <w:t>Implement</w:t>
            </w:r>
          </w:p>
        </w:tc>
      </w:tr>
    </w:tbl>
    <w:p w:rsidR="00656116" w:rsidP="00490BA1">
      <w:pPr>
        <w:pStyle w:val="BodyText"/>
      </w:pPr>
    </w:p>
    <w:p w:rsidR="00656116" w:rsidP="00490BA1">
      <w:pPr>
        <w:pStyle w:val="BodyText"/>
      </w:pPr>
    </w:p>
    <w:p w:rsidR="00000000" w:rsidRPr="00490BA1" w:rsidP="00490BA1">
      <w:pPr>
        <w:pStyle w:val="Heading1"/>
      </w:pPr>
      <w:bookmarkStart w:id="13" w:name="O_207663"/>
      <w:bookmarkEnd w:id="13"/>
      <w:r w:rsidRPr="00490BA1">
        <w:t>Co-requisite units</w:t>
      </w:r>
    </w:p>
    <w:tbl>
      <w:tblPr>
        <w:tblW w:w="0" w:type="auto"/>
        <w:tblLayout w:type="fixed"/>
        <w:tblCellMar>
          <w:left w:w="62" w:type="dxa"/>
          <w:right w:w="62" w:type="dxa"/>
        </w:tblCellMar>
        <w:tblLook w:val="0000"/>
      </w:tblPr>
      <w:tblGrid>
        <w:gridCol w:w="2658"/>
        <w:gridCol w:w="1340"/>
        <w:gridCol w:w="4630"/>
      </w:tblGrid>
      <w:tr w:rsidTr="00656116">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Co-requisite units</w:t>
            </w:r>
          </w:p>
        </w:tc>
        <w:tc>
          <w:tcPr>
            <w:tcW w:w="59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p>
        </w:tc>
      </w:tr>
      <w:tr w:rsidTr="00656116">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p>
        </w:tc>
      </w:tr>
      <w:tr w:rsidTr="00656116">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p>
        </w:tc>
      </w:tr>
    </w:tbl>
    <w:p w:rsidR="00656116" w:rsidP="00490BA1">
      <w:pPr>
        <w:pStyle w:val="BodyText"/>
      </w:pPr>
    </w:p>
    <w:p w:rsidR="00656116" w:rsidP="00490BA1">
      <w:pPr>
        <w:pStyle w:val="BodyText"/>
      </w:pPr>
    </w:p>
    <w:p w:rsidR="00000000" w:rsidRPr="00490BA1" w:rsidP="00490BA1">
      <w:pPr>
        <w:pStyle w:val="Heading1"/>
      </w:pPr>
      <w:bookmarkStart w:id="14" w:name="O_207665"/>
      <w:bookmarkEnd w:id="14"/>
      <w:r w:rsidRPr="00490BA1">
        <w:t>Competency field</w:t>
      </w:r>
    </w:p>
    <w:tbl>
      <w:tblPr>
        <w:tblW w:w="0" w:type="auto"/>
        <w:tblLayout w:type="fixed"/>
        <w:tblCellMar>
          <w:left w:w="62" w:type="dxa"/>
          <w:right w:w="62" w:type="dxa"/>
        </w:tblCellMar>
        <w:tblLook w:val="0000"/>
      </w:tblPr>
      <w:tblGrid>
        <w:gridCol w:w="2787"/>
        <w:gridCol w:w="5841"/>
      </w:tblGrid>
      <w:tr w:rsidTr="00656116">
        <w:tblPrEx>
          <w:tblW w:w="0" w:type="auto"/>
          <w:tblLayout w:type="fixed"/>
          <w:tblCellMar>
            <w:left w:w="62" w:type="dxa"/>
            <w:right w:w="62" w:type="dxa"/>
          </w:tblCellMar>
          <w:tblLook w:val="0000"/>
        </w:tblPrEx>
        <w:trPr>
          <w:tblHeader/>
        </w:trPr>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BA1">
            <w:pPr>
              <w:pStyle w:val="BodyText"/>
              <w:rPr>
                <w:lang w:val="en-NZ"/>
              </w:rPr>
            </w:pPr>
            <w:r w:rsidRPr="00490BA1">
              <w:rPr>
                <w:rStyle w:val="SpecialBold"/>
              </w:rPr>
              <w:t>Competency field</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BA1" w:rsidP="00490BA1">
            <w:pPr>
              <w:pStyle w:val="BodyText"/>
            </w:pPr>
          </w:p>
        </w:tc>
      </w:tr>
    </w:tbl>
    <w:p w:rsidR="00656116" w:rsidP="00490BA1">
      <w:pPr>
        <w:pStyle w:val="BodyText"/>
      </w:pPr>
    </w:p>
    <w:p w:rsidR="00656116" w:rsidP="00490BA1">
      <w:pPr>
        <w:pStyle w:val="BodyText"/>
      </w:pPr>
    </w:p>
    <w:p w:rsidR="00000000" w:rsidRPr="00490BA1" w:rsidP="00490BA1"/>
    <w:sectPr w:rsidSect="00490B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116" w:rsidP="00656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16" w:rsidP="00490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6116" w:rsidP="00490B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6116" w:rsidP="00490B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BA1" w:rsidRPr="00656116" w:rsidP="006561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16" w:rsidP="00490BA1">
    <w:pPr>
      <w:pStyle w:val="Header"/>
      <w:framePr w:wrap="around"/>
    </w:pPr>
    <w:r>
      <w:fldChar w:fldCharType="begin"/>
    </w:r>
    <w:r>
      <w:instrText xml:space="preserve"> TITLE   \* MERGEFORMAT </w:instrText>
    </w:r>
    <w:r>
      <w:fldChar w:fldCharType="separate"/>
    </w:r>
    <w:r>
      <w:t>ICAI4188B Install and maintain a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6116" w:rsidP="00490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1692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9CF3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B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0BA1"/>
    <w:pPr>
      <w:spacing w:before="360" w:after="60"/>
      <w:outlineLvl w:val="0"/>
    </w:pPr>
    <w:rPr>
      <w:sz w:val="32"/>
    </w:rPr>
  </w:style>
  <w:style w:type="paragraph" w:styleId="Heading2">
    <w:name w:val="heading 2"/>
    <w:basedOn w:val="HeadingBase"/>
    <w:next w:val="BodyText"/>
    <w:link w:val="Heading2Char"/>
    <w:qFormat/>
    <w:rsid w:val="00490BA1"/>
    <w:pPr>
      <w:keepLines/>
      <w:spacing w:before="240" w:after="120"/>
      <w:outlineLvl w:val="1"/>
    </w:pPr>
    <w:rPr>
      <w:sz w:val="28"/>
      <w:szCs w:val="40"/>
    </w:rPr>
  </w:style>
  <w:style w:type="paragraph" w:styleId="Heading3">
    <w:name w:val="heading 3"/>
    <w:basedOn w:val="HeadingBase"/>
    <w:next w:val="BodyText"/>
    <w:link w:val="Heading3Char"/>
    <w:qFormat/>
    <w:rsid w:val="00490BA1"/>
    <w:pPr>
      <w:spacing w:before="180" w:after="120"/>
      <w:outlineLvl w:val="2"/>
    </w:pPr>
    <w:rPr>
      <w:spacing w:val="-10"/>
      <w:kern w:val="32"/>
    </w:rPr>
  </w:style>
  <w:style w:type="paragraph" w:styleId="Heading4">
    <w:name w:val="heading 4"/>
    <w:basedOn w:val="HeadingBase"/>
    <w:next w:val="BodyText"/>
    <w:link w:val="Heading4Char"/>
    <w:qFormat/>
    <w:rsid w:val="00490BA1"/>
    <w:pPr>
      <w:spacing w:before="160" w:after="120"/>
      <w:outlineLvl w:val="3"/>
    </w:pPr>
    <w:rPr>
      <w:sz w:val="22"/>
    </w:rPr>
  </w:style>
  <w:style w:type="paragraph" w:styleId="Heading5">
    <w:name w:val="heading 5"/>
    <w:basedOn w:val="HeadingBase"/>
    <w:next w:val="Normal"/>
    <w:link w:val="Heading5Char"/>
    <w:qFormat/>
    <w:rsid w:val="00490BA1"/>
    <w:pPr>
      <w:spacing w:before="80"/>
      <w:outlineLvl w:val="4"/>
    </w:pPr>
    <w:rPr>
      <w:color w:val="918585"/>
      <w:sz w:val="20"/>
    </w:rPr>
  </w:style>
  <w:style w:type="paragraph" w:styleId="Heading6">
    <w:name w:val="heading 6"/>
    <w:basedOn w:val="HeadingBase"/>
    <w:next w:val="Normal"/>
    <w:link w:val="Heading6Char"/>
    <w:qFormat/>
    <w:rsid w:val="00490BA1"/>
    <w:pPr>
      <w:spacing w:before="60"/>
      <w:outlineLvl w:val="5"/>
    </w:pPr>
    <w:rPr>
      <w:color w:val="918585"/>
      <w:sz w:val="20"/>
    </w:rPr>
  </w:style>
  <w:style w:type="paragraph" w:styleId="Heading7">
    <w:name w:val="heading 7"/>
    <w:basedOn w:val="Normal"/>
    <w:next w:val="Normal"/>
    <w:link w:val="Heading7Char"/>
    <w:qFormat/>
    <w:rsid w:val="00490BA1"/>
    <w:pPr>
      <w:ind w:left="720"/>
      <w:outlineLvl w:val="6"/>
    </w:pPr>
    <w:rPr>
      <w:i/>
    </w:rPr>
  </w:style>
  <w:style w:type="paragraph" w:styleId="Heading8">
    <w:name w:val="heading 8"/>
    <w:basedOn w:val="Normal"/>
    <w:next w:val="Normal"/>
    <w:link w:val="Heading8Char"/>
    <w:qFormat/>
    <w:rsid w:val="00490BA1"/>
    <w:pPr>
      <w:ind w:left="720"/>
      <w:outlineLvl w:val="7"/>
    </w:pPr>
    <w:rPr>
      <w:i/>
    </w:rPr>
  </w:style>
  <w:style w:type="paragraph" w:styleId="Heading9">
    <w:name w:val="heading 9"/>
    <w:basedOn w:val="Normal"/>
    <w:next w:val="Normal"/>
    <w:link w:val="Heading9Char"/>
    <w:qFormat/>
    <w:rsid w:val="00490BA1"/>
    <w:pPr>
      <w:ind w:left="720"/>
      <w:outlineLvl w:val="8"/>
    </w:pPr>
    <w:rPr>
      <w:i/>
    </w:rPr>
  </w:style>
  <w:style w:type="character" w:default="1" w:styleId="DefaultParagraphFont">
    <w:name w:val="Default Paragraph Font"/>
    <w:uiPriority w:val="1"/>
    <w:unhideWhenUsed/>
    <w:rsid w:val="00490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BA1"/>
  </w:style>
  <w:style w:type="character" w:customStyle="1" w:styleId="Heading1Char">
    <w:name w:val="Heading 1 Char"/>
    <w:link w:val="Heading1"/>
    <w:rsid w:val="00490BA1"/>
    <w:rPr>
      <w:rFonts w:ascii="Times New Roman" w:eastAsia="Times New Roman" w:hAnsi="Times New Roman" w:cs="Times New Roman"/>
      <w:b/>
      <w:sz w:val="32"/>
      <w:szCs w:val="20"/>
      <w:lang w:eastAsia="en-US"/>
    </w:rPr>
  </w:style>
  <w:style w:type="paragraph" w:styleId="BodyText">
    <w:name w:val="Body Text"/>
    <w:basedOn w:val="Normal"/>
    <w:link w:val="BodyTextChar"/>
    <w:rsid w:val="00490BA1"/>
    <w:pPr>
      <w:spacing w:before="120" w:after="120"/>
      <w:contextualSpacing/>
    </w:pPr>
    <w:rPr>
      <w:rFonts w:ascii="Times New Roman" w:hAnsi="Times New Roman"/>
      <w:sz w:val="24"/>
      <w:szCs w:val="22"/>
    </w:rPr>
  </w:style>
  <w:style w:type="character" w:customStyle="1" w:styleId="BodyTextChar">
    <w:name w:val="Body Text Char"/>
    <w:link w:val="BodyText"/>
    <w:rsid w:val="00490BA1"/>
    <w:rPr>
      <w:rFonts w:ascii="Times New Roman" w:eastAsia="Times New Roman" w:hAnsi="Times New Roman" w:cs="Times New Roman"/>
      <w:sz w:val="24"/>
      <w:lang w:val="en-US" w:eastAsia="en-US"/>
    </w:rPr>
  </w:style>
  <w:style w:type="paragraph" w:styleId="Footer">
    <w:name w:val="footer"/>
    <w:basedOn w:val="Normal"/>
    <w:link w:val="FooterChar"/>
    <w:rsid w:val="00490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0BA1"/>
    <w:rPr>
      <w:rFonts w:ascii="Times New Roman" w:eastAsia="Times New Roman" w:hAnsi="Times New Roman" w:cs="Times New Roman"/>
      <w:sz w:val="16"/>
      <w:lang w:val="en-US" w:eastAsia="en-US"/>
    </w:rPr>
  </w:style>
  <w:style w:type="paragraph" w:styleId="List">
    <w:name w:val="List"/>
    <w:basedOn w:val="BodyText"/>
    <w:next w:val="BodyText"/>
    <w:rsid w:val="00490BA1"/>
    <w:pPr>
      <w:tabs>
        <w:tab w:val="left" w:pos="340"/>
      </w:tabs>
      <w:spacing w:before="60" w:after="60"/>
      <w:ind w:left="340" w:hanging="340"/>
    </w:pPr>
  </w:style>
  <w:style w:type="paragraph" w:styleId="ListBullet">
    <w:name w:val="List Bullet"/>
    <w:basedOn w:val="List"/>
    <w:rsid w:val="00490BA1"/>
    <w:pPr>
      <w:numPr>
        <w:numId w:val="12"/>
      </w:numPr>
      <w:tabs>
        <w:tab w:val="clear" w:pos="340"/>
      </w:tabs>
      <w:spacing w:before="40" w:after="40"/>
    </w:pPr>
  </w:style>
  <w:style w:type="character" w:customStyle="1" w:styleId="SpecialBold">
    <w:name w:val="Special Bold"/>
    <w:rsid w:val="00490BA1"/>
    <w:rPr>
      <w:b/>
      <w:spacing w:val="0"/>
    </w:rPr>
  </w:style>
  <w:style w:type="paragraph" w:customStyle="1" w:styleId="SuperHeading">
    <w:name w:val="SuperHeading"/>
    <w:basedOn w:val="Normal"/>
    <w:rsid w:val="00490BA1"/>
    <w:pPr>
      <w:spacing w:before="240" w:after="120"/>
      <w:outlineLvl w:val="0"/>
    </w:pPr>
    <w:rPr>
      <w:rFonts w:ascii="Times New Roman" w:hAnsi="Times New Roman"/>
      <w:b/>
      <w:sz w:val="28"/>
    </w:rPr>
  </w:style>
  <w:style w:type="paragraph" w:customStyle="1" w:styleId="AllowPageBreak">
    <w:name w:val="AllowPageBreak"/>
    <w:rsid w:val="00490B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0BA1"/>
    <w:pPr>
      <w:tabs>
        <w:tab w:val="left" w:pos="680"/>
      </w:tabs>
      <w:spacing w:before="60" w:after="60"/>
      <w:ind w:left="680" w:hanging="340"/>
    </w:pPr>
  </w:style>
  <w:style w:type="character" w:customStyle="1" w:styleId="BoldandItalics">
    <w:name w:val="Bold and Italics"/>
    <w:qFormat/>
    <w:rsid w:val="00490BA1"/>
    <w:rPr>
      <w:b/>
      <w:i/>
      <w:u w:val="none"/>
    </w:rPr>
  </w:style>
  <w:style w:type="character" w:customStyle="1" w:styleId="Heading2Char">
    <w:name w:val="Heading 2 Char"/>
    <w:link w:val="Heading2"/>
    <w:rsid w:val="00490BA1"/>
    <w:rPr>
      <w:rFonts w:ascii="Times New Roman" w:eastAsia="Times New Roman" w:hAnsi="Times New Roman" w:cs="Times New Roman"/>
      <w:b/>
      <w:sz w:val="28"/>
      <w:szCs w:val="40"/>
      <w:lang w:eastAsia="en-US"/>
    </w:rPr>
  </w:style>
  <w:style w:type="character" w:customStyle="1" w:styleId="Heading3Char">
    <w:name w:val="Heading 3 Char"/>
    <w:link w:val="Heading3"/>
    <w:rsid w:val="00490B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0BA1"/>
    <w:rPr>
      <w:rFonts w:ascii="Times New Roman" w:eastAsia="Times New Roman" w:hAnsi="Times New Roman" w:cs="Times New Roman"/>
      <w:b/>
      <w:szCs w:val="20"/>
      <w:lang w:eastAsia="en-US"/>
    </w:rPr>
  </w:style>
  <w:style w:type="character" w:customStyle="1" w:styleId="Heading5Char">
    <w:name w:val="Heading 5 Char"/>
    <w:link w:val="Heading5"/>
    <w:rsid w:val="00490B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0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B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0B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0BA1"/>
    <w:rPr>
      <w:rFonts w:ascii="Courier New" w:eastAsia="Times New Roman" w:hAnsi="Courier New" w:cs="Times New Roman"/>
      <w:i/>
      <w:szCs w:val="20"/>
      <w:lang w:val="en-US" w:eastAsia="en-US"/>
    </w:rPr>
  </w:style>
  <w:style w:type="paragraph" w:customStyle="1" w:styleId="HeadingBase">
    <w:name w:val="Heading Base"/>
    <w:rsid w:val="00490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BA1"/>
    <w:pPr>
      <w:tabs>
        <w:tab w:val="right" w:leader="dot" w:pos="9072"/>
      </w:tabs>
      <w:ind w:left="567"/>
    </w:pPr>
    <w:rPr>
      <w:szCs w:val="22"/>
    </w:rPr>
  </w:style>
  <w:style w:type="paragraph" w:customStyle="1" w:styleId="TOCBase">
    <w:name w:val="TOC Base"/>
    <w:rsid w:val="00490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BA1"/>
    <w:pPr>
      <w:tabs>
        <w:tab w:val="right" w:leader="dot" w:pos="9072"/>
      </w:tabs>
      <w:spacing w:before="40" w:after="40"/>
      <w:ind w:left="284"/>
    </w:pPr>
    <w:rPr>
      <w:rFonts w:ascii="Times New Roman" w:hAnsi="Times New Roman"/>
    </w:rPr>
  </w:style>
  <w:style w:type="paragraph" w:styleId="TOC1">
    <w:name w:val="toc 1"/>
    <w:basedOn w:val="TOCBase"/>
    <w:next w:val="Normal"/>
    <w:rsid w:val="00490B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BA1"/>
    <w:pPr>
      <w:spacing w:before="5040"/>
      <w:jc w:val="center"/>
    </w:pPr>
    <w:rPr>
      <w:sz w:val="48"/>
      <w:szCs w:val="72"/>
      <w:lang w:val="en-US"/>
    </w:rPr>
  </w:style>
  <w:style w:type="character" w:customStyle="1" w:styleId="TitleChar">
    <w:name w:val="Title Char"/>
    <w:link w:val="Title"/>
    <w:rsid w:val="00490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BA1"/>
    <w:pPr>
      <w:tabs>
        <w:tab w:val="left" w:pos="3600"/>
        <w:tab w:val="left" w:pos="3958"/>
      </w:tabs>
    </w:pPr>
  </w:style>
  <w:style w:type="paragraph" w:customStyle="1" w:styleId="Note">
    <w:name w:val="Note"/>
    <w:basedOn w:val="BodyText"/>
    <w:rsid w:val="00490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BA1"/>
    <w:pPr>
      <w:framePr w:wrap="auto" w:hAnchor="text" w:y="6049"/>
    </w:pPr>
    <w:rPr>
      <w:color w:val="000000"/>
      <w:sz w:val="40"/>
    </w:rPr>
  </w:style>
  <w:style w:type="paragraph" w:customStyle="1" w:styleId="TOCTitle">
    <w:name w:val="TOCTitle"/>
    <w:basedOn w:val="Heading1"/>
    <w:rsid w:val="00490BA1"/>
    <w:pPr>
      <w:spacing w:after="240"/>
      <w:jc w:val="center"/>
      <w:outlineLvl w:val="9"/>
    </w:pPr>
    <w:rPr>
      <w:caps/>
    </w:rPr>
  </w:style>
  <w:style w:type="paragraph" w:customStyle="1" w:styleId="Version">
    <w:name w:val="Version"/>
    <w:rsid w:val="00490B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BA1"/>
    <w:pPr>
      <w:numPr>
        <w:numId w:val="13"/>
      </w:numPr>
      <w:tabs>
        <w:tab w:val="clear" w:pos="680"/>
      </w:tabs>
    </w:pPr>
  </w:style>
  <w:style w:type="paragraph" w:styleId="Index1">
    <w:name w:val="index 1"/>
    <w:basedOn w:val="Normal"/>
    <w:next w:val="Normal"/>
    <w:semiHidden/>
    <w:rsid w:val="00490BA1"/>
    <w:pPr>
      <w:keepNext w:val="0"/>
      <w:tabs>
        <w:tab w:val="right" w:pos="4176"/>
      </w:tabs>
      <w:ind w:left="198" w:hanging="198"/>
    </w:pPr>
    <w:rPr>
      <w:rFonts w:ascii="Garamond" w:hAnsi="Garamond"/>
    </w:rPr>
  </w:style>
  <w:style w:type="paragraph" w:styleId="IndexHeading">
    <w:name w:val="index heading"/>
    <w:basedOn w:val="Normal"/>
    <w:next w:val="Index1"/>
    <w:semiHidden/>
    <w:rsid w:val="00490BA1"/>
    <w:pPr>
      <w:spacing w:before="120" w:after="120"/>
    </w:pPr>
    <w:rPr>
      <w:rFonts w:ascii="Arial" w:hAnsi="Arial"/>
      <w:b/>
      <w:color w:val="918585"/>
      <w:sz w:val="24"/>
    </w:rPr>
  </w:style>
  <w:style w:type="paragraph" w:styleId="Header">
    <w:name w:val="header"/>
    <w:basedOn w:val="Normal"/>
    <w:link w:val="HeaderChar"/>
    <w:rsid w:val="00490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0BA1"/>
    <w:rPr>
      <w:rFonts w:ascii="Times New Roman" w:eastAsia="Times New Roman" w:hAnsi="Times New Roman" w:cs="Times New Roman"/>
      <w:sz w:val="16"/>
      <w:szCs w:val="20"/>
      <w:lang w:val="en-GB" w:eastAsia="en-US"/>
    </w:rPr>
  </w:style>
  <w:style w:type="paragraph" w:customStyle="1" w:styleId="Chapter">
    <w:name w:val="Chapter"/>
    <w:basedOn w:val="Normal"/>
    <w:rsid w:val="00490BA1"/>
    <w:pPr>
      <w:spacing w:before="240"/>
    </w:pPr>
    <w:rPr>
      <w:rFonts w:ascii="Times New Roman" w:hAnsi="Times New Roman"/>
      <w:smallCaps/>
      <w:spacing w:val="80"/>
      <w:sz w:val="28"/>
    </w:rPr>
  </w:style>
  <w:style w:type="paragraph" w:customStyle="1" w:styleId="InChapter">
    <w:name w:val="InChapter"/>
    <w:basedOn w:val="Heading3"/>
    <w:rsid w:val="00490BA1"/>
    <w:pPr>
      <w:spacing w:after="240"/>
      <w:outlineLvl w:val="9"/>
    </w:pPr>
    <w:rPr>
      <w:noProof/>
    </w:rPr>
  </w:style>
  <w:style w:type="paragraph" w:styleId="Index2">
    <w:name w:val="index 2"/>
    <w:basedOn w:val="Normal"/>
    <w:next w:val="Normal"/>
    <w:semiHidden/>
    <w:rsid w:val="00490BA1"/>
    <w:pPr>
      <w:tabs>
        <w:tab w:val="right" w:pos="4176"/>
      </w:tabs>
      <w:ind w:left="568" w:hanging="284"/>
    </w:pPr>
    <w:rPr>
      <w:rFonts w:ascii="Garamond" w:hAnsi="Garamond"/>
    </w:rPr>
  </w:style>
  <w:style w:type="paragraph" w:customStyle="1" w:styleId="Byline">
    <w:name w:val="Byline"/>
    <w:rsid w:val="00490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BA1"/>
    <w:pPr>
      <w:tabs>
        <w:tab w:val="clear" w:pos="3600"/>
        <w:tab w:val="clear" w:pos="3958"/>
      </w:tabs>
      <w:jc w:val="right"/>
    </w:pPr>
  </w:style>
  <w:style w:type="character" w:styleId="Emphasis">
    <w:name w:val="Emphasis"/>
    <w:qFormat/>
    <w:rsid w:val="00490BA1"/>
    <w:rPr>
      <w:i/>
    </w:rPr>
  </w:style>
  <w:style w:type="paragraph" w:styleId="Caption">
    <w:name w:val="caption"/>
    <w:basedOn w:val="BodyText"/>
    <w:next w:val="Normal"/>
    <w:qFormat/>
    <w:rsid w:val="00490BA1"/>
    <w:pPr>
      <w:framePr w:w="2268" w:hSpace="181" w:vSpace="181" w:wrap="around" w:vAnchor="text" w:hAnchor="page" w:x="1135" w:y="285" w:anchorLock="1"/>
    </w:pPr>
    <w:rPr>
      <w:i/>
    </w:rPr>
  </w:style>
  <w:style w:type="paragraph" w:customStyle="1" w:styleId="MiniTOCTitle">
    <w:name w:val="MiniTOCTitle"/>
    <w:basedOn w:val="Heading4"/>
    <w:rsid w:val="00490BA1"/>
    <w:pPr>
      <w:spacing w:before="240"/>
      <w:outlineLvl w:val="9"/>
    </w:pPr>
    <w:rPr>
      <w:noProof/>
      <w:sz w:val="24"/>
    </w:rPr>
  </w:style>
  <w:style w:type="paragraph" w:customStyle="1" w:styleId="MiniTOCItem">
    <w:name w:val="MiniTOCItem"/>
    <w:basedOn w:val="ListBullet"/>
    <w:rsid w:val="00490BA1"/>
    <w:pPr>
      <w:numPr>
        <w:numId w:val="0"/>
      </w:numPr>
      <w:tabs>
        <w:tab w:val="right" w:leader="dot" w:pos="6521"/>
      </w:tabs>
      <w:spacing w:before="0" w:after="0"/>
    </w:pPr>
  </w:style>
  <w:style w:type="paragraph" w:customStyle="1" w:styleId="TOFTitle">
    <w:name w:val="TOFTitle"/>
    <w:basedOn w:val="TOCTitle"/>
    <w:rsid w:val="00490BA1"/>
  </w:style>
  <w:style w:type="paragraph" w:styleId="TableofFigures">
    <w:name w:val="table of figures"/>
    <w:basedOn w:val="Normal"/>
    <w:next w:val="Normal"/>
    <w:semiHidden/>
    <w:rsid w:val="00490BA1"/>
    <w:pPr>
      <w:tabs>
        <w:tab w:val="right" w:leader="dot" w:pos="9072"/>
      </w:tabs>
      <w:ind w:left="970" w:hanging="403"/>
    </w:pPr>
    <w:rPr>
      <w:rFonts w:ascii="Times New Roman" w:hAnsi="Times New Roman"/>
      <w:b/>
    </w:rPr>
  </w:style>
  <w:style w:type="paragraph" w:styleId="ListNumber">
    <w:name w:val="List Number"/>
    <w:basedOn w:val="List"/>
    <w:rsid w:val="00490BA1"/>
    <w:pPr>
      <w:numPr>
        <w:numId w:val="10"/>
      </w:numPr>
    </w:pPr>
  </w:style>
  <w:style w:type="character" w:customStyle="1" w:styleId="WingdingSymbols">
    <w:name w:val="Wingding Symbols"/>
    <w:rsid w:val="00490BA1"/>
    <w:rPr>
      <w:rFonts w:ascii="Wingdings" w:hAnsi="Wingdings"/>
    </w:rPr>
  </w:style>
  <w:style w:type="paragraph" w:customStyle="1" w:styleId="TableHeading">
    <w:name w:val="Table Heading"/>
    <w:basedOn w:val="HeadingBase"/>
    <w:rsid w:val="00490BA1"/>
    <w:pPr>
      <w:keepLines/>
      <w:pBdr>
        <w:bottom w:val="single" w:sz="6" w:space="1" w:color="918585"/>
      </w:pBdr>
      <w:spacing w:before="240"/>
    </w:pPr>
  </w:style>
  <w:style w:type="character" w:customStyle="1" w:styleId="HotSpot">
    <w:name w:val="HotSpot"/>
    <w:rsid w:val="00490BA1"/>
    <w:rPr>
      <w:color w:val="0033CC"/>
      <w:u w:val="none"/>
    </w:rPr>
  </w:style>
  <w:style w:type="paragraph" w:customStyle="1" w:styleId="BodyTextRight">
    <w:name w:val="Body Text Right"/>
    <w:basedOn w:val="BodyText"/>
    <w:rsid w:val="00490BA1"/>
    <w:pPr>
      <w:spacing w:before="0" w:after="0"/>
      <w:jc w:val="right"/>
    </w:pPr>
  </w:style>
  <w:style w:type="paragraph" w:styleId="Index3">
    <w:name w:val="index 3"/>
    <w:basedOn w:val="ListNumber2"/>
    <w:next w:val="Normal"/>
    <w:semiHidden/>
    <w:rsid w:val="00490BA1"/>
    <w:pPr>
      <w:numPr>
        <w:numId w:val="0"/>
      </w:numPr>
      <w:tabs>
        <w:tab w:val="right" w:leader="dot" w:pos="4176"/>
      </w:tabs>
    </w:pPr>
  </w:style>
  <w:style w:type="paragraph" w:styleId="ListNumber2">
    <w:name w:val="List Number 2"/>
    <w:basedOn w:val="List2"/>
    <w:rsid w:val="00490BA1"/>
    <w:pPr>
      <w:numPr>
        <w:numId w:val="9"/>
      </w:numPr>
      <w:tabs>
        <w:tab w:val="clear" w:pos="1060"/>
      </w:tabs>
    </w:pPr>
  </w:style>
  <w:style w:type="paragraph" w:customStyle="1" w:styleId="MarginNote">
    <w:name w:val="Margin Note"/>
    <w:basedOn w:val="BodyText"/>
    <w:rsid w:val="00490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0B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0BA1"/>
    <w:rPr>
      <w:sz w:val="32"/>
    </w:rPr>
  </w:style>
  <w:style w:type="paragraph" w:customStyle="1" w:styleId="HeadingProcedure">
    <w:name w:val="Heading Procedure"/>
    <w:basedOn w:val="HeadingBase"/>
    <w:next w:val="Normal"/>
    <w:rsid w:val="00490BA1"/>
    <w:pPr>
      <w:tabs>
        <w:tab w:val="left" w:pos="0"/>
      </w:tabs>
      <w:spacing w:before="120" w:after="60"/>
    </w:pPr>
    <w:rPr>
      <w:i/>
      <w:color w:val="918585"/>
      <w:sz w:val="22"/>
    </w:rPr>
  </w:style>
  <w:style w:type="paragraph" w:customStyle="1" w:styleId="TableBodyText">
    <w:name w:val="Table Body Text"/>
    <w:basedOn w:val="BodyText"/>
    <w:rsid w:val="00490BA1"/>
    <w:pPr>
      <w:spacing w:before="60" w:after="60"/>
    </w:pPr>
  </w:style>
  <w:style w:type="paragraph" w:styleId="ListContinue">
    <w:name w:val="List Continue"/>
    <w:basedOn w:val="List"/>
    <w:rsid w:val="00490BA1"/>
    <w:pPr>
      <w:ind w:firstLine="0"/>
    </w:pPr>
  </w:style>
  <w:style w:type="paragraph" w:customStyle="1" w:styleId="ListNote">
    <w:name w:val="List Note"/>
    <w:basedOn w:val="List"/>
    <w:rsid w:val="00490BA1"/>
    <w:pPr>
      <w:pBdr>
        <w:top w:val="single" w:sz="6" w:space="2" w:color="918585"/>
        <w:bottom w:val="single" w:sz="6" w:space="2" w:color="918585"/>
      </w:pBdr>
      <w:tabs>
        <w:tab w:val="left" w:pos="1021"/>
      </w:tabs>
      <w:ind w:firstLine="0"/>
    </w:pPr>
  </w:style>
  <w:style w:type="paragraph" w:customStyle="1" w:styleId="Warning">
    <w:name w:val="Warning"/>
    <w:basedOn w:val="BodyText"/>
    <w:rsid w:val="00490BA1"/>
    <w:pPr>
      <w:shd w:val="clear" w:color="auto" w:fill="D9D9D9"/>
      <w:tabs>
        <w:tab w:val="left" w:pos="992"/>
      </w:tabs>
      <w:ind w:left="119" w:right="119"/>
    </w:pPr>
    <w:rPr>
      <w:sz w:val="20"/>
    </w:rPr>
  </w:style>
  <w:style w:type="paragraph" w:customStyle="1" w:styleId="MarginIcons">
    <w:name w:val="Margin Icons"/>
    <w:basedOn w:val="BodyText"/>
    <w:rsid w:val="00490B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0BA1"/>
    <w:rPr>
      <w:rFonts w:ascii="Courier New" w:hAnsi="Courier New"/>
    </w:rPr>
  </w:style>
  <w:style w:type="paragraph" w:customStyle="1" w:styleId="NoteBullet">
    <w:name w:val="Note Bullet"/>
    <w:basedOn w:val="Note"/>
    <w:rsid w:val="00490BA1"/>
    <w:pPr>
      <w:tabs>
        <w:tab w:val="clear" w:pos="680"/>
      </w:tabs>
      <w:spacing w:before="60" w:after="60"/>
    </w:pPr>
  </w:style>
  <w:style w:type="paragraph" w:customStyle="1" w:styleId="SubHeading2">
    <w:name w:val="SubHeading2"/>
    <w:basedOn w:val="HeadingBase"/>
    <w:rsid w:val="00490BA1"/>
    <w:pPr>
      <w:spacing w:before="240" w:after="60"/>
    </w:pPr>
    <w:rPr>
      <w:sz w:val="20"/>
    </w:rPr>
  </w:style>
  <w:style w:type="paragraph" w:customStyle="1" w:styleId="SubHeading1">
    <w:name w:val="SubHeading1"/>
    <w:basedOn w:val="HeadingBase"/>
    <w:rsid w:val="00490BA1"/>
    <w:pPr>
      <w:spacing w:before="240" w:after="60"/>
    </w:pPr>
    <w:rPr>
      <w:color w:val="918585"/>
      <w:sz w:val="22"/>
    </w:rPr>
  </w:style>
  <w:style w:type="paragraph" w:customStyle="1" w:styleId="SideHeading">
    <w:name w:val="Side Heading"/>
    <w:basedOn w:val="HeadingBase"/>
    <w:rsid w:val="00490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BA1"/>
    <w:pPr>
      <w:tabs>
        <w:tab w:val="num" w:pos="360"/>
      </w:tabs>
    </w:pPr>
  </w:style>
  <w:style w:type="paragraph" w:styleId="PlainText">
    <w:name w:val="Plain Text"/>
    <w:basedOn w:val="Normal"/>
    <w:link w:val="PlainTextChar"/>
    <w:rsid w:val="00490BA1"/>
    <w:rPr>
      <w:sz w:val="20"/>
    </w:rPr>
  </w:style>
  <w:style w:type="character" w:customStyle="1" w:styleId="PlainTextChar">
    <w:name w:val="Plain Text Char"/>
    <w:basedOn w:val="DefaultParagraphFont"/>
    <w:link w:val="PlainText"/>
    <w:rsid w:val="00490BA1"/>
    <w:rPr>
      <w:rFonts w:ascii="Courier New" w:eastAsia="Times New Roman" w:hAnsi="Courier New" w:cs="Times New Roman"/>
      <w:sz w:val="20"/>
      <w:szCs w:val="20"/>
      <w:lang w:val="en-US" w:eastAsia="en-US"/>
    </w:rPr>
  </w:style>
  <w:style w:type="character" w:customStyle="1" w:styleId="MenuOption">
    <w:name w:val="Menu Option"/>
    <w:rsid w:val="00490BA1"/>
    <w:rPr>
      <w:b/>
      <w:smallCaps/>
    </w:rPr>
  </w:style>
  <w:style w:type="paragraph" w:customStyle="1" w:styleId="TableListNumber">
    <w:name w:val="Table List Number"/>
    <w:basedOn w:val="ListNumber"/>
    <w:rsid w:val="00490BA1"/>
    <w:pPr>
      <w:numPr>
        <w:numId w:val="0"/>
      </w:numPr>
    </w:pPr>
  </w:style>
  <w:style w:type="paragraph" w:styleId="TOC4">
    <w:name w:val="toc 4"/>
    <w:basedOn w:val="TOCBase"/>
    <w:next w:val="Normal"/>
    <w:semiHidden/>
    <w:rsid w:val="00490BA1"/>
    <w:pPr>
      <w:tabs>
        <w:tab w:val="right" w:leader="dot" w:pos="9071"/>
      </w:tabs>
      <w:ind w:left="1701"/>
    </w:pPr>
  </w:style>
  <w:style w:type="paragraph" w:customStyle="1" w:styleId="ListAlpha">
    <w:name w:val="List Alpha"/>
    <w:basedOn w:val="List"/>
    <w:rsid w:val="00490BA1"/>
    <w:pPr>
      <w:numPr>
        <w:numId w:val="8"/>
      </w:numPr>
    </w:pPr>
  </w:style>
  <w:style w:type="paragraph" w:customStyle="1" w:styleId="ListAlpha2">
    <w:name w:val="List Alpha 2"/>
    <w:basedOn w:val="List2"/>
    <w:rsid w:val="00490BA1"/>
    <w:pPr>
      <w:numPr>
        <w:numId w:val="7"/>
      </w:numPr>
    </w:pPr>
  </w:style>
  <w:style w:type="paragraph" w:styleId="List3">
    <w:name w:val="List 3"/>
    <w:basedOn w:val="BodyText"/>
    <w:rsid w:val="00490BA1"/>
    <w:pPr>
      <w:tabs>
        <w:tab w:val="left" w:pos="1021"/>
      </w:tabs>
      <w:spacing w:before="60" w:after="60"/>
      <w:ind w:left="1020" w:hanging="340"/>
    </w:pPr>
  </w:style>
  <w:style w:type="paragraph" w:styleId="List4">
    <w:name w:val="List 4"/>
    <w:basedOn w:val="BodyText"/>
    <w:rsid w:val="00490BA1"/>
    <w:pPr>
      <w:tabs>
        <w:tab w:val="left" w:pos="1361"/>
      </w:tabs>
      <w:spacing w:before="60" w:after="60"/>
      <w:ind w:left="1361" w:hanging="340"/>
    </w:pPr>
  </w:style>
  <w:style w:type="paragraph" w:styleId="List5">
    <w:name w:val="List 5"/>
    <w:basedOn w:val="BodyText"/>
    <w:rsid w:val="00490BA1"/>
    <w:pPr>
      <w:tabs>
        <w:tab w:val="left" w:pos="1701"/>
      </w:tabs>
      <w:spacing w:before="60" w:after="60"/>
      <w:ind w:left="1701" w:hanging="340"/>
    </w:pPr>
  </w:style>
  <w:style w:type="paragraph" w:styleId="ListBullet3">
    <w:name w:val="List Bullet 3"/>
    <w:basedOn w:val="List3"/>
    <w:rsid w:val="00490BA1"/>
    <w:pPr>
      <w:numPr>
        <w:numId w:val="14"/>
      </w:numPr>
      <w:tabs>
        <w:tab w:val="clear" w:pos="1021"/>
      </w:tabs>
      <w:ind w:left="1037" w:hanging="357"/>
    </w:pPr>
  </w:style>
  <w:style w:type="paragraph" w:styleId="ListBullet4">
    <w:name w:val="List Bullet 4"/>
    <w:basedOn w:val="List4"/>
    <w:rsid w:val="00490BA1"/>
    <w:pPr>
      <w:numPr>
        <w:numId w:val="2"/>
      </w:numPr>
    </w:pPr>
  </w:style>
  <w:style w:type="paragraph" w:styleId="ListBullet5">
    <w:name w:val="List Bullet 5"/>
    <w:basedOn w:val="List5"/>
    <w:rsid w:val="00490BA1"/>
    <w:pPr>
      <w:numPr>
        <w:numId w:val="3"/>
      </w:numPr>
    </w:pPr>
  </w:style>
  <w:style w:type="paragraph" w:styleId="ListContinue2">
    <w:name w:val="List Continue 2"/>
    <w:basedOn w:val="List2"/>
    <w:rsid w:val="00490BA1"/>
    <w:pPr>
      <w:ind w:firstLine="0"/>
    </w:pPr>
  </w:style>
  <w:style w:type="paragraph" w:styleId="ListContinue3">
    <w:name w:val="List Continue 3"/>
    <w:basedOn w:val="List3"/>
    <w:rsid w:val="00490BA1"/>
    <w:pPr>
      <w:ind w:left="1021" w:firstLine="0"/>
    </w:pPr>
  </w:style>
  <w:style w:type="paragraph" w:styleId="ListContinue4">
    <w:name w:val="List Continue 4"/>
    <w:basedOn w:val="List4"/>
    <w:rsid w:val="00490BA1"/>
    <w:pPr>
      <w:ind w:firstLine="0"/>
    </w:pPr>
  </w:style>
  <w:style w:type="paragraph" w:styleId="ListContinue5">
    <w:name w:val="List Continue 5"/>
    <w:basedOn w:val="List5"/>
    <w:rsid w:val="00490BA1"/>
    <w:pPr>
      <w:ind w:firstLine="0"/>
    </w:pPr>
  </w:style>
  <w:style w:type="paragraph" w:styleId="ListNumber3">
    <w:name w:val="List Number 3"/>
    <w:basedOn w:val="List3"/>
    <w:rsid w:val="00490BA1"/>
    <w:pPr>
      <w:numPr>
        <w:numId w:val="4"/>
      </w:numPr>
    </w:pPr>
  </w:style>
  <w:style w:type="paragraph" w:styleId="ListNumber4">
    <w:name w:val="List Number 4"/>
    <w:basedOn w:val="List4"/>
    <w:rsid w:val="00490BA1"/>
    <w:pPr>
      <w:numPr>
        <w:numId w:val="5"/>
      </w:numPr>
    </w:pPr>
  </w:style>
  <w:style w:type="paragraph" w:styleId="ListNumber5">
    <w:name w:val="List Number 5"/>
    <w:basedOn w:val="List5"/>
    <w:rsid w:val="00490BA1"/>
    <w:pPr>
      <w:numPr>
        <w:numId w:val="6"/>
      </w:numPr>
    </w:pPr>
  </w:style>
  <w:style w:type="paragraph" w:styleId="BlockText">
    <w:name w:val="Block Text"/>
    <w:basedOn w:val="Normal"/>
    <w:rsid w:val="00490BA1"/>
    <w:pPr>
      <w:spacing w:after="120"/>
      <w:ind w:left="1440" w:right="1440"/>
    </w:pPr>
  </w:style>
  <w:style w:type="character" w:customStyle="1" w:styleId="Subscript">
    <w:name w:val="Subscript"/>
    <w:rsid w:val="00490BA1"/>
    <w:rPr>
      <w:sz w:val="16"/>
      <w:vertAlign w:val="subscript"/>
    </w:rPr>
  </w:style>
  <w:style w:type="character" w:customStyle="1" w:styleId="Superscript">
    <w:name w:val="Superscript"/>
    <w:rsid w:val="00490BA1"/>
    <w:rPr>
      <w:sz w:val="16"/>
      <w:vertAlign w:val="superscript"/>
    </w:rPr>
  </w:style>
  <w:style w:type="character" w:customStyle="1" w:styleId="Symbols">
    <w:name w:val="Symbols"/>
    <w:rsid w:val="00490BA1"/>
    <w:rPr>
      <w:rFonts w:ascii="Symbol" w:hAnsi="Symbol"/>
    </w:rPr>
  </w:style>
  <w:style w:type="character" w:customStyle="1" w:styleId="MenuOptions">
    <w:name w:val="Menu Options"/>
    <w:rsid w:val="00490BA1"/>
    <w:rPr>
      <w:rFonts w:ascii="Arial Narrow" w:hAnsi="Arial Narrow"/>
      <w:smallCaps/>
    </w:rPr>
  </w:style>
  <w:style w:type="character" w:customStyle="1" w:styleId="Buttons">
    <w:name w:val="Buttons"/>
    <w:rsid w:val="00490BA1"/>
    <w:rPr>
      <w:b/>
    </w:rPr>
  </w:style>
  <w:style w:type="character" w:customStyle="1" w:styleId="Underlined">
    <w:name w:val="Underlined"/>
    <w:rsid w:val="00490BA1"/>
    <w:rPr>
      <w:u w:val="single"/>
    </w:rPr>
  </w:style>
  <w:style w:type="paragraph" w:customStyle="1" w:styleId="TableBodyTextRight">
    <w:name w:val="Table Body Text Right"/>
    <w:basedOn w:val="TableBodyText"/>
    <w:rsid w:val="00490BA1"/>
    <w:pPr>
      <w:widowControl w:val="0"/>
      <w:autoSpaceDE w:val="0"/>
      <w:autoSpaceDN w:val="0"/>
      <w:adjustRightInd w:val="0"/>
      <w:jc w:val="right"/>
    </w:pPr>
    <w:rPr>
      <w:rFonts w:cs="Arial"/>
      <w:szCs w:val="18"/>
    </w:rPr>
  </w:style>
  <w:style w:type="paragraph" w:customStyle="1" w:styleId="CopyrightText">
    <w:name w:val="Copyright Text"/>
    <w:basedOn w:val="BodyText"/>
    <w:rsid w:val="00490BA1"/>
    <w:rPr>
      <w:sz w:val="18"/>
    </w:rPr>
  </w:style>
  <w:style w:type="paragraph" w:customStyle="1" w:styleId="BodySmallRight">
    <w:name w:val="Body Small Right"/>
    <w:basedOn w:val="BodyTextRight"/>
    <w:rsid w:val="00490BA1"/>
    <w:rPr>
      <w:sz w:val="18"/>
      <w:szCs w:val="18"/>
    </w:rPr>
  </w:style>
  <w:style w:type="paragraph" w:customStyle="1" w:styleId="MarginEdition">
    <w:name w:val="Margin Edition"/>
    <w:basedOn w:val="MarginNote"/>
    <w:rsid w:val="00490BA1"/>
    <w:pPr>
      <w:spacing w:before="0" w:after="0"/>
    </w:pPr>
    <w:rPr>
      <w:rFonts w:ascii="Times New Roman" w:hAnsi="Times New Roman"/>
      <w:color w:val="999999"/>
    </w:rPr>
  </w:style>
  <w:style w:type="paragraph" w:customStyle="1" w:styleId="Spacer">
    <w:name w:val="Spacer"/>
    <w:basedOn w:val="Normal"/>
    <w:rsid w:val="00490BA1"/>
    <w:rPr>
      <w:sz w:val="2"/>
      <w:szCs w:val="2"/>
    </w:rPr>
  </w:style>
  <w:style w:type="character" w:customStyle="1" w:styleId="Small">
    <w:name w:val="Small"/>
    <w:rsid w:val="00490BA1"/>
    <w:rPr>
      <w:sz w:val="16"/>
    </w:rPr>
  </w:style>
  <w:style w:type="paragraph" w:customStyle="1" w:styleId="WideTable">
    <w:name w:val="Wide Table"/>
    <w:basedOn w:val="Normal"/>
    <w:rsid w:val="00490BA1"/>
    <w:pPr>
      <w:ind w:left="-1418"/>
    </w:pPr>
    <w:rPr>
      <w:sz w:val="2"/>
      <w:szCs w:val="2"/>
    </w:rPr>
  </w:style>
  <w:style w:type="character" w:styleId="PageNumber">
    <w:name w:val="page number"/>
    <w:rsid w:val="00490BA1"/>
  </w:style>
  <w:style w:type="paragraph" w:styleId="Quote">
    <w:name w:val="Quote"/>
    <w:basedOn w:val="Heading1"/>
    <w:link w:val="QuoteChar"/>
    <w:qFormat/>
    <w:rsid w:val="00490BA1"/>
    <w:rPr>
      <w:b w:val="0"/>
      <w:sz w:val="72"/>
      <w:szCs w:val="72"/>
      <w:lang w:val="en-NZ"/>
    </w:rPr>
  </w:style>
  <w:style w:type="character" w:customStyle="1" w:styleId="QuoteChar">
    <w:name w:val="Quote Char"/>
    <w:link w:val="Quote"/>
    <w:rsid w:val="00490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BA1"/>
    <w:pPr>
      <w:pageBreakBefore/>
    </w:pPr>
  </w:style>
  <w:style w:type="paragraph" w:customStyle="1" w:styleId="Border">
    <w:name w:val="Border"/>
    <w:basedOn w:val="Normal"/>
    <w:qFormat/>
    <w:rsid w:val="00490BA1"/>
    <w:pPr>
      <w:pBdr>
        <w:top w:val="single" w:sz="18" w:space="1" w:color="auto"/>
      </w:pBdr>
    </w:pPr>
    <w:rPr>
      <w:rFonts w:ascii="Times New Roman" w:hAnsi="Times New Roman"/>
      <w:color w:val="FFFFFF"/>
      <w:sz w:val="2"/>
    </w:rPr>
  </w:style>
  <w:style w:type="character" w:styleId="IntenseEmphasis">
    <w:name w:val="Intense Emphasis"/>
    <w:uiPriority w:val="21"/>
    <w:qFormat/>
    <w:rsid w:val="00490BA1"/>
    <w:rPr>
      <w:b/>
      <w:bCs/>
      <w:i/>
      <w:iCs/>
      <w:color w:val="auto"/>
    </w:rPr>
  </w:style>
  <w:style w:type="paragraph" w:styleId="IntenseQuote">
    <w:name w:val="Intense Quote"/>
    <w:basedOn w:val="Normal"/>
    <w:next w:val="Normal"/>
    <w:link w:val="IntenseQuoteChar"/>
    <w:uiPriority w:val="30"/>
    <w:qFormat/>
    <w:rsid w:val="00490B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0BA1"/>
    <w:rPr>
      <w:rFonts w:ascii="Courier New" w:eastAsia="Times New Roman" w:hAnsi="Courier New" w:cs="Times New Roman"/>
      <w:b/>
      <w:bCs/>
      <w:i/>
      <w:iCs/>
      <w:szCs w:val="20"/>
      <w:lang w:val="en-US" w:eastAsia="en-US"/>
    </w:rPr>
  </w:style>
  <w:style w:type="character" w:styleId="SubtleReference">
    <w:name w:val="Subtle Reference"/>
    <w:uiPriority w:val="31"/>
    <w:qFormat/>
    <w:rsid w:val="00490BA1"/>
    <w:rPr>
      <w:smallCaps/>
      <w:color w:val="auto"/>
      <w:u w:val="single"/>
    </w:rPr>
  </w:style>
  <w:style w:type="character" w:styleId="IntenseReference">
    <w:name w:val="Intense Reference"/>
    <w:uiPriority w:val="32"/>
    <w:qFormat/>
    <w:rsid w:val="00490BA1"/>
    <w:rPr>
      <w:b/>
      <w:bCs/>
      <w:smallCaps/>
      <w:color w:val="auto"/>
      <w:spacing w:val="5"/>
      <w:u w:val="single"/>
    </w:rPr>
  </w:style>
  <w:style w:type="paragraph" w:customStyle="1" w:styleId="2ColumnHeading">
    <w:name w:val="2Column Heading"/>
    <w:basedOn w:val="BodyText"/>
    <w:qFormat/>
    <w:rsid w:val="00490BA1"/>
    <w:pPr>
      <w:spacing w:after="60"/>
      <w:ind w:left="-2268"/>
    </w:pPr>
    <w:rPr>
      <w:b/>
    </w:rPr>
  </w:style>
  <w:style w:type="paragraph" w:customStyle="1" w:styleId="Heading1TOC">
    <w:name w:val="Heading1 TOC"/>
    <w:basedOn w:val="Normal"/>
    <w:qFormat/>
    <w:rsid w:val="00490BA1"/>
    <w:pPr>
      <w:spacing w:before="240" w:after="120"/>
    </w:pPr>
    <w:rPr>
      <w:rFonts w:ascii="Times New Roman" w:hAnsi="Times New Roman"/>
      <w:b/>
      <w:sz w:val="32"/>
    </w:rPr>
  </w:style>
  <w:style w:type="paragraph" w:customStyle="1" w:styleId="Heading2TOC">
    <w:name w:val="Heading2 TOC"/>
    <w:basedOn w:val="Normal"/>
    <w:qFormat/>
    <w:rsid w:val="00490BA1"/>
    <w:pPr>
      <w:spacing w:before="240" w:after="60"/>
    </w:pPr>
    <w:rPr>
      <w:rFonts w:ascii="Times New Roman" w:hAnsi="Times New Roman"/>
      <w:b/>
      <w:sz w:val="28"/>
    </w:rPr>
  </w:style>
  <w:style w:type="character" w:customStyle="1" w:styleId="Underline">
    <w:name w:val="Underline"/>
    <w:qFormat/>
    <w:rsid w:val="00490BA1"/>
    <w:rPr>
      <w:u w:val="single"/>
    </w:rPr>
  </w:style>
  <w:style w:type="paragraph" w:styleId="BalloonText">
    <w:name w:val="Balloon Text"/>
    <w:basedOn w:val="Normal"/>
    <w:link w:val="BalloonTextChar"/>
    <w:rsid w:val="00490BA1"/>
    <w:rPr>
      <w:rFonts w:ascii="Tahoma" w:hAnsi="Tahoma" w:cs="Tahoma"/>
      <w:sz w:val="16"/>
      <w:szCs w:val="16"/>
    </w:rPr>
  </w:style>
  <w:style w:type="character" w:customStyle="1" w:styleId="BalloonTextChar">
    <w:name w:val="Balloon Text Char"/>
    <w:link w:val="BalloonText"/>
    <w:rsid w:val="00490B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0B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0B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1573</Words>
  <Characters>9653</Characters>
  <Application>Microsoft Office Word</Application>
  <DocSecurity>0</DocSecurity>
  <Lines>355</Lines>
  <Paragraphs>173</Paragraphs>
  <ScaleCrop>false</ScaleCrop>
  <Company>Author-it Software Corporation Ltd.</Company>
  <LinksUpToDate>false</LinksUpToDate>
  <CharactersWithSpaces>11132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ICAI4188B Install and maintain a server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2012-05-27T00:51:00Z</dcterms:created>
  <dcterms:modified xsi:type="dcterms:W3CDTF">2012-05-27T00:51:00Z</dcterms:modified>
</cp:coreProperties>
</file>