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15C" w:rsidP="00BE615C">
      <w:pPr>
        <w:pStyle w:val="Title"/>
      </w:pPr>
      <w:r>
        <w:fldChar w:fldCharType="begin"/>
      </w:r>
      <w:r>
        <w:instrText xml:space="preserve"> TITLE   \* MERGEFORMAT </w:instrText>
      </w:r>
      <w:r>
        <w:fldChar w:fldCharType="separate"/>
      </w:r>
      <w:r>
        <w:t>ICAI4030B Install software to networked computers</w:t>
      </w:r>
      <w:r>
        <w:fldChar w:fldCharType="end"/>
      </w:r>
    </w:p>
    <w:p w:rsidR="00BE615C" w:rsidP="00BE615C">
      <w:pPr>
        <w:pStyle w:val="Version"/>
        <w:sectPr w:rsidSect="00D578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786E" w:rsidP="00D5786E">
      <w:pPr>
        <w:pStyle w:val="SuperHeading"/>
      </w:pPr>
      <w:r w:rsidRPr="00D5786E">
        <w:t>ICAI4030B Install software to networked computers</w:t>
      </w:r>
    </w:p>
    <w:p w:rsidR="00000000" w:rsidRPr="00D5786E" w:rsidP="00D5786E">
      <w:pPr>
        <w:pStyle w:val="Heading1"/>
      </w:pPr>
      <w:bookmarkStart w:id="1" w:name="O_271598"/>
      <w:bookmarkEnd w:id="1"/>
      <w:r w:rsidRPr="00D5786E">
        <w:t>Modification History</w:t>
      </w:r>
    </w:p>
    <w:p w:rsidR="00000000" w:rsidRPr="00D5786E" w:rsidP="00D5786E">
      <w:pPr>
        <w:pStyle w:val="BodyText"/>
      </w:pPr>
      <w:r w:rsidRPr="00D5786E">
        <w:t>Not Applicable</w:t>
      </w:r>
    </w:p>
    <w:p w:rsidR="00000000" w:rsidRPr="00D5786E" w:rsidP="00D5786E">
      <w:pPr>
        <w:pStyle w:val="AllowPageBreak"/>
      </w:pPr>
    </w:p>
    <w:p w:rsidR="00000000" w:rsidRPr="00D5786E" w:rsidP="00D5786E">
      <w:pPr>
        <w:pStyle w:val="Heading1"/>
      </w:pPr>
      <w:bookmarkStart w:id="2" w:name="O_207625"/>
      <w:bookmarkEnd w:id="2"/>
      <w:r w:rsidRPr="00D5786E">
        <w:t>Unit Descriptor</w:t>
      </w:r>
    </w:p>
    <w:tbl>
      <w:tblPr>
        <w:tblW w:w="0" w:type="auto"/>
        <w:tblLayout w:type="fixed"/>
        <w:tblCellMar>
          <w:left w:w="62" w:type="dxa"/>
          <w:right w:w="62" w:type="dxa"/>
        </w:tblCellMar>
        <w:tblLook w:val="0000"/>
      </w:tblPr>
      <w:tblGrid>
        <w:gridCol w:w="2651"/>
        <w:gridCol w:w="5871"/>
      </w:tblGrid>
      <w:tr w:rsidTr="00BE615C">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t>This unit defines the competency required to plan, manage and support the installation of new or upgr</w:t>
            </w:r>
            <w:r w:rsidRPr="00D5786E">
              <w:t>ade software to networked computers according to vendor and organisation specifications.</w:t>
            </w:r>
          </w:p>
          <w:p w:rsidR="00000000" w:rsidRPr="00D5786E" w:rsidP="00D5786E">
            <w:pPr>
              <w:pStyle w:val="BodyText"/>
            </w:pPr>
          </w:p>
          <w:p w:rsidR="00000000" w:rsidRPr="00D5786E" w:rsidP="00D5786E">
            <w:pPr>
              <w:pStyle w:val="BodyText"/>
            </w:pPr>
            <w:r w:rsidRPr="00D5786E">
              <w:t>The following units are linked and form an appropriate cluster:</w:t>
            </w:r>
          </w:p>
          <w:p w:rsidR="00000000" w:rsidRPr="00D5786E" w:rsidP="00D5786E">
            <w:pPr>
              <w:pStyle w:val="ListBullet"/>
            </w:pPr>
            <w:r w:rsidRPr="00D5786E">
              <w:t>ICAA4041C Determine and confirm client business expectations and needs</w:t>
            </w:r>
          </w:p>
          <w:p w:rsidR="00000000" w:rsidRPr="00D5786E" w:rsidP="00D5786E">
            <w:pPr>
              <w:pStyle w:val="ListBullet"/>
            </w:pPr>
            <w:r w:rsidRPr="00D5786E">
              <w:t>ICAD4043B Develop and present a feasibility report</w:t>
            </w:r>
          </w:p>
          <w:p w:rsidR="00000000" w:rsidRPr="00D5786E" w:rsidP="00D5786E">
            <w:pPr>
              <w:pStyle w:val="ListBullet"/>
            </w:pPr>
            <w:r w:rsidRPr="00D5786E">
              <w:t>ICAS4023B Provide one to one instruction</w:t>
            </w:r>
          </w:p>
          <w:p w:rsidR="00000000" w:rsidRPr="00D5786E" w:rsidP="00D5786E">
            <w:pPr>
              <w:pStyle w:val="ListBullet"/>
            </w:pPr>
            <w:r w:rsidRPr="00D5786E">
              <w:t>ICAS4127B Support system software</w:t>
            </w:r>
          </w:p>
          <w:p w:rsidR="00000000" w:rsidRPr="00D5786E" w:rsidP="00D5786E">
            <w:pPr>
              <w:pStyle w:val="ListBullet"/>
            </w:pPr>
            <w:r w:rsidRPr="00D5786E">
              <w:t>ICAS4108B Complete database back up and recovery</w:t>
            </w:r>
          </w:p>
        </w:tc>
      </w:tr>
    </w:tbl>
    <w:p w:rsidR="00BE615C" w:rsidP="00D5786E">
      <w:pPr>
        <w:pStyle w:val="BodyText"/>
      </w:pPr>
    </w:p>
    <w:p w:rsidR="00BE615C" w:rsidP="00D5786E">
      <w:pPr>
        <w:pStyle w:val="BodyText"/>
      </w:pPr>
    </w:p>
    <w:p w:rsidR="00000000" w:rsidRPr="00D5786E" w:rsidP="00D5786E">
      <w:pPr>
        <w:pStyle w:val="Heading1"/>
      </w:pPr>
      <w:bookmarkStart w:id="3" w:name="O_207629"/>
      <w:bookmarkEnd w:id="3"/>
      <w:r w:rsidRPr="00D5786E">
        <w:t>Application of the Unit</w:t>
      </w:r>
    </w:p>
    <w:tbl>
      <w:tblPr>
        <w:tblW w:w="0" w:type="auto"/>
        <w:tblLayout w:type="fixed"/>
        <w:tblCellMar>
          <w:left w:w="62" w:type="dxa"/>
          <w:right w:w="62" w:type="dxa"/>
        </w:tblCellMar>
        <w:tblLook w:val="0000"/>
      </w:tblPr>
      <w:tblGrid>
        <w:gridCol w:w="2764"/>
        <w:gridCol w:w="5758"/>
      </w:tblGrid>
      <w:tr w:rsidTr="00BE615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p>
        </w:tc>
      </w:tr>
    </w:tbl>
    <w:p w:rsidR="00BE615C" w:rsidP="00D5786E">
      <w:pPr>
        <w:pStyle w:val="BodyText"/>
      </w:pPr>
    </w:p>
    <w:p w:rsidR="00BE615C" w:rsidP="00D5786E">
      <w:pPr>
        <w:pStyle w:val="BodyText"/>
      </w:pPr>
    </w:p>
    <w:p w:rsidR="00000000" w:rsidRPr="00D5786E" w:rsidP="00D5786E">
      <w:pPr>
        <w:pStyle w:val="Heading1"/>
      </w:pPr>
      <w:bookmarkStart w:id="4" w:name="O_279858"/>
      <w:bookmarkEnd w:id="4"/>
      <w:r w:rsidRPr="00D5786E">
        <w:t>Licensing/Regulatory Information</w:t>
      </w:r>
    </w:p>
    <w:p w:rsidR="00000000" w:rsidRPr="00D5786E" w:rsidP="00D5786E">
      <w:pPr>
        <w:pStyle w:val="BodyText"/>
      </w:pPr>
      <w:r w:rsidRPr="00D5786E">
        <w:t>Not Applicable</w:t>
      </w:r>
    </w:p>
    <w:p w:rsidR="00000000" w:rsidRPr="00D5786E" w:rsidP="00D5786E">
      <w:pPr>
        <w:pStyle w:val="AllowPageBreak"/>
      </w:pPr>
    </w:p>
    <w:p w:rsidR="00000000" w:rsidRPr="00D5786E" w:rsidP="00D5786E">
      <w:pPr>
        <w:pStyle w:val="Heading1"/>
      </w:pPr>
      <w:bookmarkStart w:id="5" w:name="O_207627"/>
      <w:bookmarkEnd w:id="5"/>
      <w:r w:rsidRPr="00D5786E">
        <w:t>Pre-Requisites</w:t>
      </w:r>
    </w:p>
    <w:tbl>
      <w:tblPr>
        <w:tblW w:w="0" w:type="auto"/>
        <w:tblLayout w:type="fixed"/>
        <w:tblCellMar>
          <w:left w:w="62" w:type="dxa"/>
          <w:right w:w="62" w:type="dxa"/>
        </w:tblCellMar>
        <w:tblLook w:val="0000"/>
      </w:tblPr>
      <w:tblGrid>
        <w:gridCol w:w="2775"/>
        <w:gridCol w:w="1295"/>
        <w:gridCol w:w="4452"/>
      </w:tblGrid>
      <w:tr w:rsidTr="00BE615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p>
        </w:tc>
      </w:tr>
      <w:tr w:rsidTr="00BE61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p>
        </w:tc>
      </w:tr>
      <w:tr w:rsidTr="00BE615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p>
        </w:tc>
      </w:tr>
    </w:tbl>
    <w:p w:rsidR="00BE615C" w:rsidP="00D5786E">
      <w:pPr>
        <w:pStyle w:val="BodyText"/>
      </w:pPr>
    </w:p>
    <w:p w:rsidR="00BE615C" w:rsidP="00D5786E">
      <w:pPr>
        <w:pStyle w:val="BodyText"/>
      </w:pPr>
    </w:p>
    <w:p w:rsidR="00000000" w:rsidRPr="00D5786E" w:rsidP="00D5786E">
      <w:pPr>
        <w:pStyle w:val="Heading1"/>
      </w:pPr>
      <w:bookmarkStart w:id="6" w:name="O_207626"/>
      <w:bookmarkEnd w:id="6"/>
      <w:r w:rsidRPr="00D5786E">
        <w:t>Employability Skills Information</w:t>
      </w:r>
    </w:p>
    <w:tbl>
      <w:tblPr>
        <w:tblW w:w="0" w:type="auto"/>
        <w:tblLayout w:type="fixed"/>
        <w:tblCellMar>
          <w:left w:w="62" w:type="dxa"/>
          <w:right w:w="62" w:type="dxa"/>
        </w:tblCellMar>
        <w:tblLook w:val="0000"/>
      </w:tblPr>
      <w:tblGrid>
        <w:gridCol w:w="2802"/>
        <w:gridCol w:w="5720"/>
      </w:tblGrid>
      <w:tr w:rsidTr="00BE615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t>This unit contains employability skills.</w:t>
            </w:r>
          </w:p>
        </w:tc>
      </w:tr>
    </w:tbl>
    <w:p w:rsidR="00BE615C" w:rsidP="00D5786E">
      <w:pPr>
        <w:pStyle w:val="BodyText"/>
      </w:pPr>
    </w:p>
    <w:p w:rsidR="00BE615C" w:rsidP="00D5786E">
      <w:pPr>
        <w:pStyle w:val="BodyText"/>
      </w:pPr>
    </w:p>
    <w:p w:rsidR="00000000" w:rsidRPr="00D5786E" w:rsidP="00D5786E">
      <w:pPr>
        <w:pStyle w:val="Heading1"/>
      </w:pPr>
      <w:bookmarkStart w:id="7" w:name="O_289644"/>
      <w:bookmarkEnd w:id="7"/>
      <w:r w:rsidRPr="00D5786E">
        <w:t>Elements and Performance Criteria Pre-Content</w:t>
      </w:r>
    </w:p>
    <w:tbl>
      <w:tblPr>
        <w:tblW w:w="0" w:type="auto"/>
        <w:tblLayout w:type="fixed"/>
        <w:tblCellMar>
          <w:left w:w="62" w:type="dxa"/>
          <w:right w:w="62" w:type="dxa"/>
        </w:tblCellMar>
        <w:tblLook w:val="0000"/>
      </w:tblPr>
      <w:tblGrid>
        <w:gridCol w:w="2580"/>
        <w:gridCol w:w="5942"/>
      </w:tblGrid>
      <w:tr w:rsidTr="00BE61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t>Performance criteria describe the performance needed to demonstrate achievement of the element. Where bold italicised text is used, further info</w:t>
            </w:r>
            <w:r w:rsidRPr="00D5786E">
              <w:t>rmation is detailed in the required skills and knowledge section and the range statement. Assessment of performance is to be consistent with the evidence guide.</w:t>
            </w:r>
          </w:p>
        </w:tc>
      </w:tr>
    </w:tbl>
    <w:p w:rsidR="00000000" w:rsidRPr="00D5786E" w:rsidP="00D5786E">
      <w:pPr>
        <w:pStyle w:val="BodyText"/>
      </w:pPr>
    </w:p>
    <w:p w:rsidR="00000000" w:rsidRPr="00D5786E" w:rsidP="00D5786E">
      <w:pPr>
        <w:pStyle w:val="AllowPageBreak"/>
      </w:pPr>
    </w:p>
    <w:p w:rsidR="00000000" w:rsidRPr="00D5786E" w:rsidP="00D5786E">
      <w:pPr>
        <w:pStyle w:val="Heading1"/>
      </w:pPr>
      <w:bookmarkStart w:id="8" w:name="O_236311"/>
      <w:bookmarkEnd w:id="8"/>
      <w:r w:rsidRPr="00D5786E">
        <w:t>Elements and Performance Criteria</w:t>
      </w:r>
    </w:p>
    <w:tbl>
      <w:tblPr>
        <w:tblW w:w="0" w:type="auto"/>
        <w:tblLayout w:type="fixed"/>
        <w:tblCellMar>
          <w:left w:w="62" w:type="dxa"/>
          <w:right w:w="62" w:type="dxa"/>
        </w:tblCellMar>
        <w:tblLook w:val="0000"/>
      </w:tblPr>
      <w:tblGrid>
        <w:gridCol w:w="2580"/>
        <w:gridCol w:w="5942"/>
      </w:tblGrid>
      <w:tr w:rsidTr="00BE615C">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PERFORMANCE CRITERIA</w:t>
            </w:r>
          </w:p>
        </w:tc>
      </w:tr>
      <w:tr w:rsidTr="00BE61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List"/>
              <w:rPr>
                <w:lang w:val="en-NZ"/>
              </w:rPr>
            </w:pPr>
            <w:r w:rsidRPr="00D5786E">
              <w:t>1.</w:t>
            </w:r>
            <w:r w:rsidRPr="00D5786E">
              <w:tab/>
              <w:t>Determine</w:t>
            </w:r>
            <w:r w:rsidRPr="00D5786E">
              <w:t xml:space="preserve"> software requirements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2"/>
            </w:pPr>
            <w:r w:rsidRPr="00D5786E">
              <w:t>1.1.</w:t>
            </w:r>
            <w:r w:rsidRPr="00D5786E">
              <w:tab/>
              <w:t xml:space="preserve">Identify, clarify and organise </w:t>
            </w:r>
            <w:r w:rsidRPr="00D5786E">
              <w:rPr>
                <w:rStyle w:val="BoldandItalics"/>
              </w:rPr>
              <w:t>software requirements</w:t>
            </w:r>
            <w:r w:rsidRPr="00D5786E">
              <w:t xml:space="preserve"> following specified guidelines</w:t>
            </w:r>
          </w:p>
          <w:p w:rsidR="00000000" w:rsidP="00D5786E">
            <w:pPr>
              <w:pStyle w:val="List2"/>
              <w:rPr>
                <w:lang w:val="en-NZ"/>
              </w:rPr>
            </w:pPr>
            <w:r w:rsidRPr="00D5786E">
              <w:t>1.2.</w:t>
            </w:r>
            <w:r w:rsidRPr="00D5786E">
              <w:tab/>
              <w:t xml:space="preserve">Evaluate </w:t>
            </w:r>
            <w:r w:rsidRPr="00D5786E">
              <w:rPr>
                <w:rStyle w:val="BoldandItalics"/>
              </w:rPr>
              <w:t>requirements</w:t>
            </w:r>
            <w:r w:rsidRPr="00D5786E">
              <w:t xml:space="preserve"> in line with existing </w:t>
            </w:r>
            <w:r w:rsidRPr="00D5786E">
              <w:rPr>
                <w:rStyle w:val="BoldandItalics"/>
              </w:rPr>
              <w:t>application</w:t>
            </w:r>
            <w:r w:rsidRPr="00D5786E">
              <w:t xml:space="preserve">, </w:t>
            </w:r>
            <w:r w:rsidRPr="00D5786E">
              <w:rPr>
                <w:rStyle w:val="BoldandItalics"/>
              </w:rPr>
              <w:t>operating system</w:t>
            </w:r>
            <w:r w:rsidRPr="00D5786E">
              <w:t xml:space="preserve">, </w:t>
            </w:r>
            <w:r w:rsidRPr="00D5786E">
              <w:rPr>
                <w:rStyle w:val="BoldandItalics"/>
              </w:rPr>
              <w:t>organisational guidelines</w:t>
            </w:r>
            <w:r w:rsidRPr="00D5786E">
              <w:t>, corporate purchasing, licensing arrangements and budget</w:t>
            </w:r>
          </w:p>
        </w:tc>
      </w:tr>
      <w:tr w:rsidTr="00BE61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List"/>
              <w:rPr>
                <w:lang w:val="en-NZ"/>
              </w:rPr>
            </w:pPr>
            <w:r w:rsidRPr="00D5786E">
              <w:t>2.</w:t>
            </w:r>
            <w:r w:rsidRPr="00D5786E">
              <w:tab/>
              <w:t>Obtain software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2"/>
            </w:pPr>
            <w:r w:rsidRPr="00D5786E">
              <w:t>2.1.</w:t>
            </w:r>
            <w:r w:rsidRPr="00D5786E">
              <w:tab/>
              <w:t xml:space="preserve">Contact relevant vendors to obtain technical specifications for required </w:t>
            </w:r>
            <w:r w:rsidRPr="00D5786E">
              <w:rPr>
                <w:rStyle w:val="BoldandItalics"/>
              </w:rPr>
              <w:t>software</w:t>
            </w:r>
          </w:p>
          <w:p w:rsidR="00000000" w:rsidRPr="00D5786E" w:rsidP="00D5786E">
            <w:pPr>
              <w:pStyle w:val="List2"/>
            </w:pPr>
            <w:r w:rsidRPr="00D5786E">
              <w:t>2.2.</w:t>
            </w:r>
            <w:r w:rsidRPr="00D5786E">
              <w:tab/>
              <w:t xml:space="preserve">Assess the options and provide recommendations to </w:t>
            </w:r>
            <w:r w:rsidRPr="00D5786E">
              <w:rPr>
                <w:rStyle w:val="BoldandItalics"/>
              </w:rPr>
              <w:t>appropriate person</w:t>
            </w:r>
            <w:r w:rsidRPr="00D5786E">
              <w:t xml:space="preserve"> for final analysi</w:t>
            </w:r>
            <w:r w:rsidRPr="00D5786E">
              <w:t>s</w:t>
            </w:r>
          </w:p>
          <w:p w:rsidR="00000000" w:rsidP="00D5786E">
            <w:pPr>
              <w:pStyle w:val="List2"/>
              <w:rPr>
                <w:lang w:val="en-NZ"/>
              </w:rPr>
            </w:pPr>
            <w:r w:rsidRPr="00D5786E">
              <w:t>2.3.</w:t>
            </w:r>
            <w:r w:rsidRPr="00D5786E">
              <w:tab/>
              <w:t xml:space="preserve">Determine and record relevant licensing </w:t>
            </w:r>
            <w:r w:rsidRPr="00D5786E">
              <w:rPr>
                <w:rStyle w:val="BoldandItalics"/>
              </w:rPr>
              <w:t>requirements</w:t>
            </w:r>
            <w:r w:rsidRPr="00D5786E">
              <w:t xml:space="preserve"> and security issues</w:t>
            </w:r>
          </w:p>
        </w:tc>
      </w:tr>
      <w:tr w:rsidTr="00BE61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List"/>
              <w:rPr>
                <w:lang w:val="en-NZ"/>
              </w:rPr>
            </w:pPr>
            <w:r w:rsidRPr="00D5786E">
              <w:t>3.</w:t>
            </w:r>
            <w:r w:rsidRPr="00D5786E">
              <w:tab/>
              <w:t>Install software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2"/>
            </w:pPr>
            <w:r w:rsidRPr="00D5786E">
              <w:t>3.1.</w:t>
            </w:r>
            <w:r w:rsidRPr="00D5786E">
              <w:tab/>
              <w:t xml:space="preserve">Develop plans, with prioritised tasks and contingency arrangements, for the installation of the selected </w:t>
            </w:r>
            <w:r w:rsidRPr="00D5786E">
              <w:rPr>
                <w:rStyle w:val="BoldandItalics"/>
              </w:rPr>
              <w:t>software</w:t>
            </w:r>
            <w:r w:rsidRPr="00D5786E">
              <w:t xml:space="preserve"> to </w:t>
            </w:r>
            <w:r w:rsidRPr="00D5786E">
              <w:rPr>
                <w:rStyle w:val="BoldandItalics"/>
              </w:rPr>
              <w:t>network</w:t>
            </w:r>
            <w:r w:rsidRPr="00D5786E">
              <w:t xml:space="preserve"> and networked </w:t>
            </w:r>
            <w:r w:rsidRPr="00D5786E">
              <w:rPr>
                <w:rStyle w:val="BoldandItalics"/>
              </w:rPr>
              <w:t>computers</w:t>
            </w:r>
            <w:r w:rsidRPr="00D5786E">
              <w:t xml:space="preserve"> w</w:t>
            </w:r>
            <w:r w:rsidRPr="00D5786E">
              <w:t xml:space="preserve">ith minimum disruption to </w:t>
            </w:r>
            <w:r w:rsidRPr="00D5786E">
              <w:rPr>
                <w:rStyle w:val="BoldandItalics"/>
              </w:rPr>
              <w:t>client</w:t>
            </w:r>
            <w:r w:rsidRPr="00D5786E">
              <w:t>, including the management of existing data</w:t>
            </w:r>
          </w:p>
          <w:p w:rsidR="00000000" w:rsidRPr="00D5786E" w:rsidP="00D5786E">
            <w:pPr>
              <w:pStyle w:val="List2"/>
            </w:pPr>
            <w:r w:rsidRPr="00D5786E">
              <w:t>3.2.</w:t>
            </w:r>
            <w:r w:rsidRPr="00D5786E">
              <w:tab/>
              <w:t xml:space="preserve">Install and configure the </w:t>
            </w:r>
            <w:r w:rsidRPr="00D5786E">
              <w:rPr>
                <w:rStyle w:val="BoldandItalics"/>
              </w:rPr>
              <w:t>software</w:t>
            </w:r>
            <w:r w:rsidRPr="00D5786E">
              <w:t xml:space="preserve"> in accordance with installation procedures, </w:t>
            </w:r>
            <w:r w:rsidRPr="00D5786E">
              <w:rPr>
                <w:rStyle w:val="BoldandItalics"/>
              </w:rPr>
              <w:t>organisational</w:t>
            </w:r>
            <w:r w:rsidRPr="00D5786E">
              <w:t xml:space="preserve"> </w:t>
            </w:r>
            <w:r w:rsidRPr="00D5786E">
              <w:rPr>
                <w:rStyle w:val="BoldandItalics"/>
              </w:rPr>
              <w:t>guidelines</w:t>
            </w:r>
            <w:r w:rsidRPr="00D5786E">
              <w:t xml:space="preserve"> and plans</w:t>
            </w:r>
          </w:p>
          <w:p w:rsidR="00000000" w:rsidRPr="00D5786E" w:rsidP="00D5786E">
            <w:pPr>
              <w:pStyle w:val="List2"/>
            </w:pPr>
            <w:r w:rsidRPr="00D5786E">
              <w:t>3.3.</w:t>
            </w:r>
            <w:r w:rsidRPr="00D5786E">
              <w:tab/>
              <w:t xml:space="preserve">Test the installed </w:t>
            </w:r>
            <w:r w:rsidRPr="00D5786E">
              <w:rPr>
                <w:rStyle w:val="BoldandItalics"/>
              </w:rPr>
              <w:t>software</w:t>
            </w:r>
            <w:r w:rsidRPr="00D5786E">
              <w:t xml:space="preserve"> and system for error-free p</w:t>
            </w:r>
            <w:r w:rsidRPr="00D5786E">
              <w:t>erformance, identifying and resolving problems</w:t>
            </w:r>
          </w:p>
          <w:p w:rsidR="00000000" w:rsidRPr="00D5786E" w:rsidP="00D5786E">
            <w:pPr>
              <w:pStyle w:val="List2"/>
            </w:pPr>
            <w:r w:rsidRPr="00D5786E">
              <w:t>3.4.</w:t>
            </w:r>
            <w:r w:rsidRPr="00D5786E">
              <w:tab/>
              <w:t xml:space="preserve">Document the installation and configuration process according to </w:t>
            </w:r>
            <w:r w:rsidRPr="00D5786E">
              <w:rPr>
                <w:rStyle w:val="BoldandItalics"/>
              </w:rPr>
              <w:t>organisational guidelines</w:t>
            </w:r>
          </w:p>
          <w:p w:rsidR="00000000" w:rsidP="00D5786E">
            <w:pPr>
              <w:pStyle w:val="List2"/>
              <w:rPr>
                <w:lang w:val="en-NZ"/>
              </w:rPr>
            </w:pPr>
            <w:r w:rsidRPr="00D5786E">
              <w:t>3.5.</w:t>
            </w:r>
            <w:r w:rsidRPr="00D5786E">
              <w:tab/>
              <w:t xml:space="preserve">Store the software licences and manuals according to </w:t>
            </w:r>
            <w:r w:rsidRPr="00D5786E">
              <w:rPr>
                <w:rStyle w:val="BoldandItalics"/>
              </w:rPr>
              <w:t>organisational guidelines</w:t>
            </w:r>
          </w:p>
        </w:tc>
      </w:tr>
      <w:tr w:rsidTr="00BE615C">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List"/>
              <w:rPr>
                <w:lang w:val="en-NZ"/>
              </w:rPr>
            </w:pPr>
            <w:r w:rsidRPr="00D5786E">
              <w:t>4.</w:t>
            </w:r>
            <w:r w:rsidRPr="00D5786E">
              <w:tab/>
              <w:t>Determine and provide ins</w:t>
            </w:r>
            <w:r w:rsidRPr="00D5786E">
              <w:t>truction and support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2"/>
            </w:pPr>
            <w:r w:rsidRPr="00D5786E">
              <w:t>4.1.</w:t>
            </w:r>
            <w:r w:rsidRPr="00D5786E">
              <w:tab/>
              <w:t xml:space="preserve">Identify and document the </w:t>
            </w:r>
            <w:r w:rsidRPr="00D5786E">
              <w:rPr>
                <w:rStyle w:val="BoldandItalics"/>
              </w:rPr>
              <w:t>client</w:t>
            </w:r>
            <w:r w:rsidRPr="00D5786E">
              <w:t xml:space="preserve"> instruction </w:t>
            </w:r>
            <w:r w:rsidRPr="00D5786E">
              <w:rPr>
                <w:rStyle w:val="BoldandItalics"/>
              </w:rPr>
              <w:t>requirements</w:t>
            </w:r>
          </w:p>
          <w:p w:rsidR="00000000" w:rsidRPr="00D5786E" w:rsidP="00D5786E">
            <w:pPr>
              <w:pStyle w:val="List2"/>
            </w:pPr>
            <w:r w:rsidRPr="00D5786E">
              <w:t>4.2.</w:t>
            </w:r>
            <w:r w:rsidRPr="00D5786E">
              <w:tab/>
              <w:t>Undertake one-to-one instruction with the client or user in a manner suitable to the audience</w:t>
            </w:r>
          </w:p>
          <w:p w:rsidR="00000000" w:rsidRPr="00D5786E" w:rsidP="00D5786E">
            <w:pPr>
              <w:pStyle w:val="List2"/>
            </w:pPr>
            <w:r w:rsidRPr="00D5786E">
              <w:t>4.3.</w:t>
            </w:r>
            <w:r w:rsidRPr="00D5786E">
              <w:tab/>
              <w:t xml:space="preserve">Refer group training requirements to the </w:t>
            </w:r>
            <w:r w:rsidRPr="00D5786E">
              <w:rPr>
                <w:rStyle w:val="BoldandItalics"/>
              </w:rPr>
              <w:t>appropriate</w:t>
            </w:r>
            <w:r w:rsidRPr="00D5786E">
              <w:t xml:space="preserve"> </w:t>
            </w:r>
            <w:r w:rsidRPr="00D5786E">
              <w:rPr>
                <w:rStyle w:val="BoldandItalics"/>
              </w:rPr>
              <w:t>person</w:t>
            </w:r>
          </w:p>
          <w:p w:rsidR="00000000" w:rsidRPr="00D5786E" w:rsidP="00D5786E">
            <w:pPr>
              <w:pStyle w:val="List2"/>
            </w:pPr>
            <w:r w:rsidRPr="00D5786E">
              <w:t>4.4.</w:t>
            </w:r>
            <w:r w:rsidRPr="00D5786E">
              <w:tab/>
            </w:r>
            <w:r w:rsidRPr="00D5786E">
              <w:t xml:space="preserve">Gather and evaluate </w:t>
            </w:r>
            <w:r w:rsidRPr="00D5786E">
              <w:rPr>
                <w:rStyle w:val="BoldandItalics"/>
              </w:rPr>
              <w:t>client</w:t>
            </w:r>
            <w:r w:rsidRPr="00D5786E">
              <w:t xml:space="preserve"> and user feedback to ensure training and support </w:t>
            </w:r>
            <w:r w:rsidRPr="00D5786E">
              <w:rPr>
                <w:rStyle w:val="BoldandItalics"/>
              </w:rPr>
              <w:t>requirements</w:t>
            </w:r>
            <w:r w:rsidRPr="00D5786E">
              <w:t xml:space="preserve"> are met</w:t>
            </w:r>
          </w:p>
        </w:tc>
      </w:tr>
    </w:tbl>
    <w:p w:rsidR="00BE615C" w:rsidP="00D5786E">
      <w:pPr>
        <w:pStyle w:val="BodyText"/>
      </w:pPr>
    </w:p>
    <w:p w:rsidR="00BE615C" w:rsidP="00D5786E">
      <w:pPr>
        <w:pStyle w:val="BodyText"/>
      </w:pPr>
    </w:p>
    <w:p w:rsidR="00000000" w:rsidRPr="00D5786E" w:rsidP="00D5786E">
      <w:pPr>
        <w:pStyle w:val="Heading1"/>
      </w:pPr>
      <w:bookmarkStart w:id="9" w:name="O_260261"/>
      <w:bookmarkEnd w:id="9"/>
      <w:r w:rsidRPr="00D5786E">
        <w:t>Required Skills and Knowledge</w:t>
      </w:r>
    </w:p>
    <w:tbl>
      <w:tblPr>
        <w:tblW w:w="0" w:type="auto"/>
        <w:tblLayout w:type="fixed"/>
        <w:tblCellMar>
          <w:left w:w="62" w:type="dxa"/>
          <w:right w:w="62" w:type="dxa"/>
        </w:tblCellMar>
        <w:tblLook w:val="0000"/>
      </w:tblPr>
      <w:tblGrid>
        <w:gridCol w:w="8522"/>
      </w:tblGrid>
      <w:tr w:rsidTr="00BE615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REQUIRED SKILLS AND KNOWLEDGE</w:t>
            </w:r>
          </w:p>
        </w:tc>
      </w:tr>
      <w:tr w:rsidTr="00BE615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t>This section describes the skills and knowledge required for this unit.</w:t>
            </w:r>
          </w:p>
        </w:tc>
      </w:tr>
      <w:tr w:rsidTr="00BE6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Required skills</w:t>
            </w:r>
          </w:p>
        </w:tc>
      </w:tr>
      <w:tr w:rsidTr="00BE6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Using software packages</w:t>
            </w:r>
          </w:p>
          <w:p w:rsidR="00000000" w:rsidRPr="00D5786E" w:rsidP="00D5786E">
            <w:pPr>
              <w:pStyle w:val="ListBullet"/>
            </w:pPr>
            <w:r w:rsidRPr="00D5786E">
              <w:t>Configuring services on networked computers</w:t>
            </w:r>
          </w:p>
          <w:p w:rsidR="00000000" w:rsidRPr="00D5786E" w:rsidP="00D5786E">
            <w:pPr>
              <w:pStyle w:val="ListBullet"/>
            </w:pPr>
            <w:r w:rsidRPr="00D5786E">
              <w:t>Solving problems related to installation of software</w:t>
            </w:r>
          </w:p>
          <w:p w:rsidR="00000000" w:rsidRPr="00D5786E" w:rsidP="00D5786E">
            <w:pPr>
              <w:pStyle w:val="ListBullet"/>
            </w:pPr>
            <w:r w:rsidRPr="00D5786E">
              <w:t>Evaluation and report writing skills</w:t>
            </w:r>
          </w:p>
          <w:p w:rsidR="00000000" w:rsidRPr="00D5786E" w:rsidP="00D5786E">
            <w:pPr>
              <w:pStyle w:val="ListBullet"/>
            </w:pPr>
            <w:r w:rsidRPr="00D5786E">
              <w:t>Literacy in general and technical workplace documentation</w:t>
            </w:r>
          </w:p>
          <w:p w:rsidR="00000000" w:rsidP="00D5786E">
            <w:pPr>
              <w:pStyle w:val="ListBullet"/>
              <w:rPr>
                <w:lang w:val="en-NZ"/>
              </w:rPr>
            </w:pPr>
            <w:r w:rsidRPr="00D5786E">
              <w:t>Solving network problems related to installation of software</w:t>
            </w:r>
          </w:p>
        </w:tc>
      </w:tr>
      <w:tr w:rsidTr="00BE6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Required knowledge</w:t>
            </w:r>
          </w:p>
        </w:tc>
      </w:tr>
      <w:tr w:rsidTr="00BE615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Detailed knowledge of the system's current functionality</w:t>
            </w:r>
          </w:p>
          <w:p w:rsidR="00000000" w:rsidRPr="00D5786E" w:rsidP="00D5786E">
            <w:pPr>
              <w:pStyle w:val="ListBullet"/>
            </w:pPr>
            <w:r w:rsidRPr="00D5786E">
              <w:t>Broad general knowledge of organisational contracting proc</w:t>
            </w:r>
            <w:r w:rsidRPr="00D5786E">
              <w:t>edures and responsibilities</w:t>
            </w:r>
          </w:p>
          <w:p w:rsidR="00000000" w:rsidRPr="00D5786E" w:rsidP="00D5786E">
            <w:pPr>
              <w:pStyle w:val="ListBullet"/>
            </w:pPr>
            <w:r w:rsidRPr="00D5786E">
              <w:t>Broad knowledge of organisational security procedures</w:t>
            </w:r>
          </w:p>
          <w:p w:rsidR="00000000" w:rsidRPr="00D5786E" w:rsidP="00D5786E">
            <w:pPr>
              <w:pStyle w:val="ListBullet"/>
            </w:pPr>
            <w:r w:rsidRPr="00D5786E">
              <w:t>Broad knowledge of network linkages</w:t>
            </w:r>
          </w:p>
          <w:p w:rsidR="00000000" w:rsidRPr="00D5786E" w:rsidP="00D5786E">
            <w:pPr>
              <w:pStyle w:val="ListBullet"/>
            </w:pPr>
            <w:r w:rsidRPr="00D5786E">
              <w:t>Detailed general knowledge of relevant configuration procedures</w:t>
            </w:r>
          </w:p>
          <w:p w:rsidR="00000000" w:rsidRPr="00D5786E" w:rsidP="00D5786E">
            <w:pPr>
              <w:pStyle w:val="ListBullet"/>
            </w:pPr>
            <w:r w:rsidRPr="00D5786E">
              <w:t>Broad knowledge of the operating system, with detailed knowledge in some a</w:t>
            </w:r>
            <w:r w:rsidRPr="00D5786E">
              <w:t>reas</w:t>
            </w:r>
          </w:p>
          <w:p w:rsidR="00000000" w:rsidRPr="00D5786E" w:rsidP="00D5786E">
            <w:pPr>
              <w:pStyle w:val="ListBullet"/>
            </w:pPr>
            <w:r w:rsidRPr="00D5786E">
              <w:t>Broad knowledge of current industry-accepted network protocols</w:t>
            </w:r>
          </w:p>
          <w:p w:rsidR="00000000" w:rsidRPr="00D5786E" w:rsidP="00D5786E">
            <w:pPr>
              <w:pStyle w:val="ListBullet"/>
            </w:pPr>
            <w:r w:rsidRPr="00D5786E">
              <w:t>Broad knowledge of current industry-accepted network hardware and software products</w:t>
            </w:r>
          </w:p>
        </w:tc>
      </w:tr>
    </w:tbl>
    <w:p w:rsidR="00BE615C" w:rsidP="00D5786E">
      <w:pPr>
        <w:pStyle w:val="BodyText"/>
      </w:pPr>
    </w:p>
    <w:p w:rsidR="00BE615C" w:rsidP="00D5786E">
      <w:pPr>
        <w:pStyle w:val="BodyText"/>
      </w:pPr>
    </w:p>
    <w:p w:rsidR="00000000" w:rsidRPr="00D5786E" w:rsidP="00D5786E">
      <w:pPr>
        <w:pStyle w:val="AllowPageBreak"/>
      </w:pPr>
    </w:p>
    <w:p w:rsidR="00000000" w:rsidRPr="00D5786E" w:rsidP="00D5786E">
      <w:pPr>
        <w:pStyle w:val="Heading1"/>
      </w:pPr>
      <w:bookmarkStart w:id="10" w:name="O_244295"/>
      <w:bookmarkEnd w:id="10"/>
      <w:r w:rsidRPr="00D5786E">
        <w:t>Evidence Guide</w:t>
      </w:r>
    </w:p>
    <w:tbl>
      <w:tblPr>
        <w:tblW w:w="9570" w:type="dxa"/>
        <w:tblLayout w:type="fixed"/>
        <w:tblCellMar>
          <w:left w:w="62" w:type="dxa"/>
          <w:right w:w="62" w:type="dxa"/>
        </w:tblCellMar>
        <w:tblLook w:val="0000"/>
      </w:tblPr>
      <w:tblGrid>
        <w:gridCol w:w="3908"/>
        <w:gridCol w:w="5662"/>
      </w:tblGrid>
      <w:tr w:rsidTr="00BE615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EVIDENCE GUIDE</w:t>
            </w:r>
          </w:p>
        </w:tc>
      </w:tr>
      <w:tr w:rsidTr="00BE615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t>The evidence guide provides advice on assessment and must be read in conjunction with the performance criteria, required skills and knowledge, range statement and the Assessment Guidelines for the Training Package.</w:t>
            </w:r>
          </w:p>
        </w:tc>
      </w:tr>
      <w:tr w:rsidTr="00BE61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p>
        </w:tc>
      </w:tr>
      <w:tr w:rsidTr="00BE61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t>Evidence of the following is essential:</w:t>
            </w:r>
          </w:p>
          <w:p w:rsidR="00000000" w:rsidRPr="00D5786E" w:rsidP="00D5786E">
            <w:pPr>
              <w:pStyle w:val="ListBullet"/>
            </w:pPr>
            <w:r w:rsidRPr="00D5786E">
              <w:t>Assessment must confirm the ability to ascertain and meet client requirements for installation and upgrade of software.</w:t>
            </w:r>
          </w:p>
          <w:p w:rsidR="00000000" w:rsidRPr="00D5786E" w:rsidP="00D5786E">
            <w:pPr>
              <w:pStyle w:val="ListBullet"/>
            </w:pPr>
            <w:r w:rsidRPr="00D5786E">
              <w:t>As</w:t>
            </w:r>
            <w:r w:rsidRPr="00D5786E">
              <w:t>sessment must confirm the ability to plan, manage and support the installation of software to networked computers and to sustain network performance according to organisational and technical specifications. Installation and upgrade of software must be acro</w:t>
            </w:r>
            <w:r w:rsidRPr="00D5786E">
              <w:t>ss a variety of situations and include unexpected contingencies.</w:t>
            </w:r>
          </w:p>
          <w:p w:rsidR="00000000" w:rsidRPr="00D5786E" w:rsidP="00D5786E">
            <w:pPr>
              <w:pStyle w:val="BodyText"/>
            </w:pPr>
          </w:p>
          <w:p w:rsidR="00000000" w:rsidRPr="00D5786E" w:rsidP="00D5786E">
            <w:pPr>
              <w:pStyle w:val="BodyText"/>
            </w:pPr>
            <w:r w:rsidRPr="00D5786E">
              <w:t>To demonstrate competency in this unit the person will require access to:</w:t>
            </w:r>
          </w:p>
          <w:p w:rsidR="00000000" w:rsidRPr="00D5786E" w:rsidP="00D5786E">
            <w:pPr>
              <w:pStyle w:val="ListBullet"/>
            </w:pPr>
            <w:r w:rsidRPr="00D5786E">
              <w:t>Software to be installed</w:t>
            </w:r>
          </w:p>
          <w:p w:rsidR="00000000" w:rsidRPr="00D5786E" w:rsidP="00D5786E">
            <w:pPr>
              <w:pStyle w:val="ListBullet"/>
            </w:pPr>
            <w:r w:rsidRPr="00D5786E">
              <w:t>Networked computers</w:t>
            </w:r>
          </w:p>
          <w:p w:rsidR="00000000" w:rsidRPr="00D5786E" w:rsidP="00D5786E">
            <w:pPr>
              <w:pStyle w:val="ListBullet"/>
            </w:pPr>
            <w:r w:rsidRPr="00D5786E">
              <w:t>Organisational guidelines</w:t>
            </w:r>
          </w:p>
          <w:p w:rsidR="00000000" w:rsidP="00D5786E">
            <w:pPr>
              <w:pStyle w:val="ListBullet"/>
              <w:rPr>
                <w:lang w:val="en-NZ"/>
              </w:rPr>
            </w:pPr>
            <w:r w:rsidRPr="00D5786E">
              <w:t>Live network</w:t>
            </w:r>
          </w:p>
        </w:tc>
      </w:tr>
      <w:tr w:rsidTr="00BE61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Context of and specific resour</w:t>
            </w:r>
            <w:r w:rsidRPr="00D5786E">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t>Installing networked software can be complex particularly for specialist areas, such as Linux Terminal Services. Configuration files need to be closely checked for compliance with hardware (e.g. monitors and printers) and other system so</w:t>
            </w:r>
            <w:r w:rsidRPr="00D5786E">
              <w:t>ftware. The effective management and support of the software installation process are critical project management tasks in the context of ensuring minimal client disruption and the need for continuing network operation in a business context.</w:t>
            </w:r>
          </w:p>
          <w:p w:rsidR="00000000" w:rsidRPr="00D5786E" w:rsidP="00D5786E">
            <w:pPr>
              <w:pStyle w:val="BodyText"/>
            </w:pPr>
          </w:p>
          <w:p w:rsidR="00000000" w:rsidRPr="00D5786E" w:rsidP="00D5786E">
            <w:pPr>
              <w:pStyle w:val="BodyText"/>
            </w:pPr>
            <w:r w:rsidRPr="00D5786E">
              <w:t>The breadth, depth and complexity of knowledge and skills in this competency would cover a broad range of varied activities or application in a wider variety of contexts most of which are complex and non-routine. Leadership and guidance would be involved w</w:t>
            </w:r>
            <w:r w:rsidRPr="00D5786E">
              <w:t>hen organising activities of self and others as well as contributing to technical solutions of a non-routine or contingency nature.</w:t>
            </w:r>
          </w:p>
          <w:p w:rsidR="00000000" w:rsidRPr="00D5786E" w:rsidP="00D5786E">
            <w:pPr>
              <w:pStyle w:val="BodyText"/>
            </w:pPr>
          </w:p>
          <w:p w:rsidR="00000000" w:rsidRPr="00D5786E" w:rsidP="00D5786E">
            <w:pPr>
              <w:pStyle w:val="BodyText"/>
            </w:pPr>
            <w:r w:rsidRPr="00D5786E">
              <w:t>Assessment must ensure:</w:t>
            </w:r>
          </w:p>
          <w:p w:rsidR="00000000" w:rsidRPr="00D5786E" w:rsidP="00D5786E">
            <w:pPr>
              <w:pStyle w:val="ListBullet"/>
            </w:pPr>
            <w:r w:rsidRPr="00D5786E">
              <w:t>Performance of a broad range of skilled applications including the requirement to evaluate and ana</w:t>
            </w:r>
            <w:r w:rsidRPr="00D5786E">
              <w:t>lyse current practices, develop new criteria and procedures for performing current practices and provision of some leadership and guidance to others in the application and planning of the skills would be characteristic.</w:t>
            </w:r>
          </w:p>
          <w:p w:rsidR="00000000" w:rsidRPr="00D5786E" w:rsidP="00D5786E">
            <w:pPr>
              <w:pStyle w:val="BodyText"/>
            </w:pPr>
          </w:p>
          <w:p w:rsidR="00000000" w:rsidP="00D5786E">
            <w:pPr>
              <w:pStyle w:val="ListBullet"/>
              <w:rPr>
                <w:lang w:val="en-NZ"/>
              </w:rPr>
            </w:pPr>
            <w:r w:rsidRPr="00D5786E">
              <w:t>Applications may involve responsib</w:t>
            </w:r>
            <w:r w:rsidRPr="00D5786E">
              <w:t>ility for, and limited organisation of, others.</w:t>
            </w:r>
          </w:p>
        </w:tc>
      </w:tr>
      <w:tr w:rsidTr="00BE61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t>The purpose of this unit is to define the standard of performance to be achieved in the workplace. In undertaking training and assessment activities related to this unit, consideration s</w:t>
            </w:r>
            <w:r w:rsidRPr="00D5786E">
              <w:t>hould be given to the implementation of appropriate diversity and accessibility practices in order to accommodate people who may have special needs. Additional guidance on these and related matters is provided in ICA05 Section 1.</w:t>
            </w:r>
          </w:p>
          <w:p w:rsidR="00000000" w:rsidRPr="00D5786E" w:rsidP="00D5786E">
            <w:pPr>
              <w:pStyle w:val="BodyText"/>
            </w:pPr>
          </w:p>
          <w:p w:rsidR="00000000" w:rsidRPr="00D5786E" w:rsidP="00D5786E">
            <w:pPr>
              <w:pStyle w:val="ListBullet"/>
            </w:pPr>
            <w:r w:rsidRPr="00D5786E">
              <w:t xml:space="preserve">Competency in this unit </w:t>
            </w:r>
            <w:r w:rsidRPr="00D5786E">
              <w:t xml:space="preserve">should be assessed using summative assessment to ensure consistency of performance in a range of contexts. This unit can be assessed either in the workplace or in a simulated environment. However, simulated activities must closely reflect the workplace to </w:t>
            </w:r>
            <w:r w:rsidRPr="00D5786E">
              <w:t>enable full demonstration of competency.</w:t>
            </w:r>
          </w:p>
          <w:p w:rsidR="00000000" w:rsidRPr="00D5786E" w:rsidP="00D5786E">
            <w:pPr>
              <w:pStyle w:val="BodyText"/>
            </w:pPr>
          </w:p>
          <w:p w:rsidR="00000000" w:rsidP="00D5786E">
            <w:pPr>
              <w:pStyle w:val="ListBullet"/>
              <w:rPr>
                <w:lang w:val="en-NZ"/>
              </w:rPr>
            </w:pPr>
            <w:r w:rsidRPr="00D5786E">
              <w:t>Assessment will usually include observation of real or simulated work processes and procedures and/or performance in a project context as well as questioning on underpinning knowledge and skills. The questioning o</w:t>
            </w:r>
            <w:r w:rsidRPr="00D5786E">
              <w:t>f team members, supervisors, subordinates, peers and clients where appropriate may provide valuable input to the assessment process. The interdependence of units for assessment purposes may vary with the particular project or scenario.</w:t>
            </w:r>
          </w:p>
        </w:tc>
      </w:tr>
      <w:tr w:rsidTr="00BE615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Guidance informatio</w:t>
            </w:r>
            <w:r w:rsidRPr="00D5786E">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t>Holistic assessment with other units relevant to the industry sector, workplace and job role is recommended, for example:</w:t>
            </w:r>
          </w:p>
          <w:p w:rsidR="00000000" w:rsidRPr="00D5786E" w:rsidP="00D5786E">
            <w:pPr>
              <w:pStyle w:val="ListBullet"/>
            </w:pPr>
            <w:r w:rsidRPr="00D5786E">
              <w:t>ICAA4041C Determine and confirm client business expectations and needs</w:t>
            </w:r>
          </w:p>
          <w:p w:rsidR="00000000" w:rsidRPr="00D5786E" w:rsidP="00D5786E">
            <w:pPr>
              <w:pStyle w:val="ListBullet"/>
            </w:pPr>
            <w:r w:rsidRPr="00D5786E">
              <w:t>ICAD4043B Develop and present a feasibility report</w:t>
            </w:r>
          </w:p>
          <w:p w:rsidR="00000000" w:rsidRPr="00D5786E" w:rsidP="00D5786E">
            <w:pPr>
              <w:pStyle w:val="ListBullet"/>
            </w:pPr>
            <w:r w:rsidRPr="00D5786E">
              <w:t>ICAS4023B Provide one-to-one instruction</w:t>
            </w:r>
          </w:p>
          <w:p w:rsidR="00000000" w:rsidRPr="00D5786E" w:rsidP="00D5786E">
            <w:pPr>
              <w:pStyle w:val="ListBullet"/>
            </w:pPr>
            <w:r w:rsidRPr="00D5786E">
              <w:t>ICAS4127B Support system software</w:t>
            </w:r>
          </w:p>
          <w:p w:rsidR="00000000" w:rsidRPr="00D5786E" w:rsidP="00D5786E">
            <w:pPr>
              <w:pStyle w:val="ListBullet"/>
            </w:pPr>
            <w:r w:rsidRPr="00D5786E">
              <w:t>ICAS4108B Complete database back-up and recovery</w:t>
            </w:r>
          </w:p>
          <w:p w:rsidR="00000000" w:rsidRPr="00D5786E" w:rsidP="00D5786E">
            <w:pPr>
              <w:pStyle w:val="BodyText"/>
            </w:pPr>
          </w:p>
          <w:p w:rsidR="00000000" w:rsidRPr="00D5786E" w:rsidP="00D5786E">
            <w:pPr>
              <w:pStyle w:val="BodyText"/>
            </w:pPr>
            <w:r w:rsidRPr="00D5786E">
              <w:t>An individual demonstrating this competency would be able to:</w:t>
            </w:r>
          </w:p>
          <w:p w:rsidR="00000000" w:rsidRPr="00D5786E" w:rsidP="00D5786E">
            <w:pPr>
              <w:pStyle w:val="ListBullet"/>
            </w:pPr>
            <w:r w:rsidRPr="00D5786E">
              <w:t>Demonstrate under</w:t>
            </w:r>
            <w:r w:rsidRPr="00D5786E">
              <w:t>standing of a broad knowledge base incorporating some theoretical concepts</w:t>
            </w:r>
          </w:p>
          <w:p w:rsidR="00000000" w:rsidRPr="00D5786E" w:rsidP="00D5786E">
            <w:pPr>
              <w:pStyle w:val="ListBullet"/>
            </w:pPr>
            <w:r w:rsidRPr="00D5786E">
              <w:t>Apply solutions to a defined range of unpredictable problems</w:t>
            </w:r>
          </w:p>
          <w:p w:rsidR="00000000" w:rsidRPr="00D5786E" w:rsidP="00D5786E">
            <w:pPr>
              <w:pStyle w:val="ListBullet"/>
            </w:pPr>
            <w:r w:rsidRPr="00D5786E">
              <w:t>Identify and apply skill and knowledge areas to a wide variety of contexts, with depth in some areas</w:t>
            </w:r>
          </w:p>
          <w:p w:rsidR="00000000" w:rsidRPr="00D5786E" w:rsidP="00D5786E">
            <w:pPr>
              <w:pStyle w:val="ListBullet"/>
            </w:pPr>
            <w:r w:rsidRPr="00D5786E">
              <w:t>Identify, analyse a</w:t>
            </w:r>
            <w:r w:rsidRPr="00D5786E">
              <w:t>nd evaluate information from a variety of sources</w:t>
            </w:r>
          </w:p>
          <w:p w:rsidR="00000000" w:rsidRPr="00D5786E" w:rsidP="00D5786E">
            <w:pPr>
              <w:pStyle w:val="ListBullet"/>
            </w:pPr>
            <w:r w:rsidRPr="00D5786E">
              <w:t>Take responsibility for own outputs in relation to specified quality standards</w:t>
            </w:r>
          </w:p>
          <w:p w:rsidR="00000000" w:rsidRPr="00D5786E" w:rsidP="00D5786E">
            <w:pPr>
              <w:pStyle w:val="ListBullet"/>
            </w:pPr>
            <w:r w:rsidRPr="00D5786E">
              <w:t>Take limited responsibility for the quantity and quality of the output of others</w:t>
            </w:r>
          </w:p>
          <w:p w:rsidR="00000000" w:rsidRPr="00D5786E" w:rsidP="00D5786E">
            <w:pPr>
              <w:pStyle w:val="ListBullet"/>
            </w:pPr>
            <w:r w:rsidRPr="00D5786E">
              <w:t>Maintain knowledge of industry products and se</w:t>
            </w:r>
            <w:r w:rsidRPr="00D5786E">
              <w:t>rvices</w:t>
            </w:r>
          </w:p>
        </w:tc>
      </w:tr>
    </w:tbl>
    <w:p w:rsidR="00BE615C" w:rsidP="00D5786E">
      <w:pPr>
        <w:pStyle w:val="BodyText"/>
      </w:pPr>
    </w:p>
    <w:p w:rsidR="00BE615C" w:rsidP="00D5786E">
      <w:pPr>
        <w:pStyle w:val="BodyText"/>
      </w:pPr>
    </w:p>
    <w:p w:rsidR="00000000" w:rsidRPr="00D5786E" w:rsidP="00D5786E">
      <w:pPr>
        <w:pStyle w:val="Heading1"/>
      </w:pPr>
      <w:bookmarkStart w:id="11" w:name="O_252278"/>
      <w:bookmarkEnd w:id="11"/>
      <w:r w:rsidRPr="00D5786E">
        <w:t>Range Statement</w:t>
      </w:r>
    </w:p>
    <w:tbl>
      <w:tblPr>
        <w:tblW w:w="0" w:type="auto"/>
        <w:tblLayout w:type="fixed"/>
        <w:tblCellMar>
          <w:left w:w="62" w:type="dxa"/>
          <w:right w:w="62" w:type="dxa"/>
        </w:tblCellMar>
        <w:tblLook w:val="0000"/>
      </w:tblPr>
      <w:tblGrid>
        <w:gridCol w:w="3516"/>
        <w:gridCol w:w="5006"/>
      </w:tblGrid>
      <w:tr w:rsidTr="00BE615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RANGE STATEMENT</w:t>
            </w:r>
          </w:p>
        </w:tc>
      </w:tr>
      <w:tr w:rsidTr="00BE615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t xml:space="preserve">The range statement relates to the unit of competency as a whole. It allows for different work environments and situations that may affect </w:t>
            </w:r>
            <w:r w:rsidRPr="00D5786E">
              <w:t>performance. Bold italicised wording, if used in the performance criteria, is detailed below. Essential operating conditions that may be present with training and assessment (depending on the work situation, needs of the candidate, accessibility of the ite</w:t>
            </w:r>
            <w:r w:rsidRPr="00D5786E">
              <w:t>m, and local industry and regional contexts) may also be included.</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Software</w:t>
            </w:r>
            <w:r w:rsidRPr="00D5786E">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ListBullet"/>
              <w:rPr>
                <w:lang w:val="en-NZ"/>
              </w:rPr>
            </w:pPr>
            <w:r w:rsidRPr="00D5786E">
              <w:t>commercial software applications; organisation-specific software; word processing, spreadsheet, database, graphic, mail, communi</w:t>
            </w:r>
            <w:r w:rsidRPr="00D5786E">
              <w:t>cation packages and presentation functionalities; nature of licence</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Requirements</w:t>
            </w:r>
            <w:r w:rsidRPr="00D5786E">
              <w:t xml:space="preserve"> may be in reference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business</w:t>
            </w:r>
          </w:p>
          <w:p w:rsidR="00000000" w:rsidRPr="00D5786E" w:rsidP="00D5786E">
            <w:pPr>
              <w:pStyle w:val="ListBullet"/>
            </w:pPr>
            <w:r w:rsidRPr="00D5786E">
              <w:t>system</w:t>
            </w:r>
          </w:p>
          <w:p w:rsidR="00000000" w:rsidRPr="00D5786E" w:rsidP="00D5786E">
            <w:pPr>
              <w:pStyle w:val="ListBullet"/>
            </w:pPr>
            <w:r w:rsidRPr="00D5786E">
              <w:t>application</w:t>
            </w:r>
          </w:p>
          <w:p w:rsidR="00000000" w:rsidRPr="00D5786E" w:rsidP="00D5786E">
            <w:pPr>
              <w:pStyle w:val="ListBullet"/>
            </w:pPr>
            <w:r w:rsidRPr="00D5786E">
              <w:t>network</w:t>
            </w:r>
          </w:p>
          <w:p w:rsidR="00000000" w:rsidP="00D5786E">
            <w:pPr>
              <w:pStyle w:val="ListBullet"/>
              <w:rPr>
                <w:lang w:val="en-NZ"/>
              </w:rPr>
            </w:pPr>
            <w:r w:rsidRPr="00D5786E">
              <w:t>people in the organisation</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Application</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May include but is not limited to commercial software applications; organisation-specific software; word processing, spreadsheet, database, graphic, communication packages; and presentation functionalities.</w:t>
            </w:r>
          </w:p>
          <w:p w:rsidR="00000000" w:rsidP="00D5786E">
            <w:pPr>
              <w:pStyle w:val="ListBullet"/>
              <w:rPr>
                <w:lang w:val="en-NZ"/>
              </w:rPr>
            </w:pPr>
            <w:r w:rsidRPr="00D5786E">
              <w:t>May include presentation applications contained i</w:t>
            </w:r>
            <w:r w:rsidRPr="00D5786E">
              <w:t>n: Microsoft Office, Lotus Suite, Claris Works, Star Office or other similar applications</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Operating</w:t>
            </w:r>
            <w:r w:rsidRPr="00D5786E">
              <w:t xml:space="preserve"> </w:t>
            </w:r>
            <w:r w:rsidRPr="00D5786E">
              <w:rPr>
                <w:rStyle w:val="BoldandItalics"/>
              </w:rPr>
              <w:t>System</w:t>
            </w:r>
            <w:r w:rsidRPr="00D5786E">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Linux 6.0 or above</w:t>
            </w:r>
          </w:p>
          <w:p w:rsidR="00000000" w:rsidRPr="00D5786E" w:rsidP="00D5786E">
            <w:pPr>
              <w:pStyle w:val="ListBullet"/>
            </w:pPr>
            <w:r w:rsidRPr="00D5786E">
              <w:t>Windows 98 or above</w:t>
            </w:r>
          </w:p>
          <w:p w:rsidR="00000000" w:rsidRPr="00D5786E" w:rsidP="00D5786E">
            <w:pPr>
              <w:pStyle w:val="ListBullet"/>
            </w:pPr>
            <w:r w:rsidRPr="00D5786E">
              <w:t>Apple OS 8 or above</w:t>
            </w:r>
          </w:p>
          <w:p w:rsidR="00000000" w:rsidP="00D5786E">
            <w:pPr>
              <w:pStyle w:val="BodyText"/>
              <w:rPr>
                <w:lang w:val="en-NZ"/>
              </w:rPr>
            </w:pPr>
            <w:r w:rsidRPr="00D5786E">
              <w:t>Note:  The use of operating system in this unit is in</w:t>
            </w:r>
            <w:r w:rsidRPr="00D5786E">
              <w:t xml:space="preserve"> the context of the pre-existing system and may therefore not be current industry version. Preference is for Linux 7.0 or above, Windows 2000 or above, Apple OS X or above.</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Appropriate</w:t>
            </w:r>
            <w:r w:rsidRPr="00D5786E">
              <w:t xml:space="preserve"> </w:t>
            </w:r>
            <w:r w:rsidRPr="00D5786E">
              <w:rPr>
                <w:rStyle w:val="BoldandItalics"/>
              </w:rPr>
              <w:t>person</w:t>
            </w:r>
            <w:r w:rsidRPr="00D5786E">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supervisor</w:t>
            </w:r>
          </w:p>
          <w:p w:rsidR="00000000" w:rsidRPr="00D5786E" w:rsidP="00D5786E">
            <w:pPr>
              <w:pStyle w:val="ListBullet"/>
            </w:pPr>
            <w:r w:rsidRPr="00D5786E">
              <w:t>teacher</w:t>
            </w:r>
          </w:p>
          <w:p w:rsidR="00000000" w:rsidRPr="00D5786E" w:rsidP="00D5786E">
            <w:pPr>
              <w:pStyle w:val="ListBullet"/>
            </w:pPr>
            <w:r w:rsidRPr="00D5786E">
              <w:t>authorised business representa</w:t>
            </w:r>
            <w:r w:rsidRPr="00D5786E">
              <w:t>tive</w:t>
            </w:r>
          </w:p>
          <w:p w:rsidR="00000000" w:rsidP="00D5786E">
            <w:pPr>
              <w:pStyle w:val="ListBullet"/>
              <w:rPr>
                <w:lang w:val="en-NZ"/>
              </w:rPr>
            </w:pPr>
            <w:r w:rsidRPr="00D5786E">
              <w:t>client</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Network</w:t>
            </w:r>
            <w:r w:rsidRPr="00D5786E">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large and small LANs</w:t>
            </w:r>
          </w:p>
          <w:p w:rsidR="00000000" w:rsidRPr="00D5786E" w:rsidP="00D5786E">
            <w:pPr>
              <w:pStyle w:val="ListBullet"/>
            </w:pPr>
            <w:r w:rsidRPr="00D5786E">
              <w:t>WANs</w:t>
            </w:r>
          </w:p>
          <w:p w:rsidR="00000000" w:rsidRPr="00D5786E" w:rsidP="00D5786E">
            <w:pPr>
              <w:pStyle w:val="ListBullet"/>
            </w:pPr>
            <w:r w:rsidRPr="00D5786E">
              <w:t>the internet</w:t>
            </w:r>
          </w:p>
          <w:p w:rsidR="00000000" w:rsidRPr="00D5786E" w:rsidP="00D5786E">
            <w:pPr>
              <w:pStyle w:val="ListBullet"/>
            </w:pPr>
            <w:r w:rsidRPr="00D5786E">
              <w:t>the use of the PSTN for dial-up modems only</w:t>
            </w:r>
          </w:p>
          <w:p w:rsidR="00000000" w:rsidRPr="00D5786E" w:rsidP="00D5786E">
            <w:pPr>
              <w:pStyle w:val="ListBullet"/>
            </w:pPr>
            <w:r w:rsidRPr="00D5786E">
              <w:t>private lines</w:t>
            </w:r>
          </w:p>
          <w:p w:rsidR="00000000" w:rsidRPr="00D5786E" w:rsidP="00D5786E">
            <w:pPr>
              <w:pStyle w:val="ListBullet"/>
            </w:pPr>
            <w:r w:rsidRPr="00D5786E">
              <w:t>data</w:t>
            </w:r>
          </w:p>
          <w:p w:rsidR="00000000" w:rsidP="00D5786E">
            <w:pPr>
              <w:pStyle w:val="ListBullet"/>
              <w:rPr>
                <w:lang w:val="en-NZ"/>
              </w:rPr>
            </w:pPr>
            <w:r w:rsidRPr="00D5786E">
              <w:t>voice</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Computer</w:t>
            </w:r>
            <w:r w:rsidRPr="00D5786E">
              <w:t xml:space="preserve"> may include:</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laptops</w:t>
            </w:r>
          </w:p>
          <w:p w:rsidR="00000000" w:rsidRPr="00D5786E" w:rsidP="00D5786E">
            <w:pPr>
              <w:pStyle w:val="ListBullet"/>
            </w:pPr>
            <w:r w:rsidRPr="00D5786E">
              <w:t>workstations</w:t>
            </w:r>
          </w:p>
          <w:p w:rsidR="00000000" w:rsidRPr="00D5786E" w:rsidP="00D5786E">
            <w:pPr>
              <w:pStyle w:val="ListBullet"/>
            </w:pPr>
            <w:r w:rsidRPr="00D5786E">
              <w:t>servers</w:t>
            </w:r>
          </w:p>
          <w:p w:rsidR="00000000" w:rsidP="00D5786E">
            <w:pPr>
              <w:pStyle w:val="ListBullet"/>
              <w:rPr>
                <w:lang w:val="en-NZ"/>
              </w:rPr>
            </w:pPr>
            <w:r w:rsidRPr="00D5786E">
              <w:t>other devices</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Organisational</w:t>
            </w:r>
            <w:r w:rsidRPr="00D5786E">
              <w:t xml:space="preserve"> </w:t>
            </w:r>
            <w:r w:rsidRPr="00D5786E">
              <w:rPr>
                <w:rStyle w:val="BoldandItalics"/>
              </w:rPr>
              <w:t>guidelines</w:t>
            </w:r>
            <w:r w:rsidRPr="00D5786E">
              <w:t xml:space="preserve"> may include but are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personal use of emails and internet access</w:t>
            </w:r>
          </w:p>
          <w:p w:rsidR="00000000" w:rsidRPr="00D5786E" w:rsidP="00D5786E">
            <w:pPr>
              <w:pStyle w:val="ListBullet"/>
            </w:pPr>
            <w:r w:rsidRPr="00D5786E">
              <w:t>content of emails</w:t>
            </w:r>
          </w:p>
          <w:p w:rsidR="00000000" w:rsidRPr="00D5786E" w:rsidP="00D5786E">
            <w:pPr>
              <w:pStyle w:val="ListBullet"/>
            </w:pPr>
            <w:r w:rsidRPr="00D5786E">
              <w:t>downloading information and accessing particular websites</w:t>
            </w:r>
          </w:p>
          <w:p w:rsidR="00000000" w:rsidRPr="00D5786E" w:rsidP="00D5786E">
            <w:pPr>
              <w:pStyle w:val="ListBullet"/>
            </w:pPr>
            <w:r w:rsidRPr="00D5786E">
              <w:t>opening mail with attachments</w:t>
            </w:r>
          </w:p>
          <w:p w:rsidR="00000000" w:rsidRPr="00D5786E" w:rsidP="00D5786E">
            <w:pPr>
              <w:pStyle w:val="ListBullet"/>
            </w:pPr>
            <w:r w:rsidRPr="00D5786E">
              <w:t>virus risk</w:t>
            </w:r>
          </w:p>
          <w:p w:rsidR="00000000" w:rsidRPr="00D5786E" w:rsidP="00D5786E">
            <w:pPr>
              <w:pStyle w:val="ListBullet"/>
            </w:pPr>
            <w:r w:rsidRPr="00D5786E">
              <w:t>dispute resolution</w:t>
            </w:r>
          </w:p>
          <w:p w:rsidR="00000000" w:rsidRPr="00D5786E" w:rsidP="00D5786E">
            <w:pPr>
              <w:pStyle w:val="ListBullet"/>
            </w:pPr>
            <w:r w:rsidRPr="00D5786E">
              <w:t>document procedures and templ</w:t>
            </w:r>
            <w:r w:rsidRPr="00D5786E">
              <w:t>ates</w:t>
            </w:r>
          </w:p>
          <w:p w:rsidR="00000000" w:rsidRPr="00D5786E" w:rsidP="00D5786E">
            <w:pPr>
              <w:pStyle w:val="ListBullet"/>
            </w:pPr>
            <w:r w:rsidRPr="00D5786E">
              <w:t>communication methods</w:t>
            </w:r>
          </w:p>
          <w:p w:rsidR="00000000" w:rsidP="00D5786E">
            <w:pPr>
              <w:pStyle w:val="ListBullet"/>
              <w:rPr>
                <w:lang w:val="en-NZ"/>
              </w:rPr>
            </w:pPr>
            <w:r w:rsidRPr="00D5786E">
              <w:t>financial control mechanisms.</w:t>
            </w:r>
          </w:p>
        </w:tc>
      </w:tr>
      <w:tr w:rsidTr="00BE615C">
        <w:tblPrEx>
          <w:tblW w:w="0" w:type="auto"/>
          <w:tblLayout w:type="fixed"/>
          <w:tblCellMar>
            <w:left w:w="62" w:type="dxa"/>
            <w:right w:w="62" w:type="dxa"/>
          </w:tblCellMar>
          <w:tblLook w:val="0000"/>
        </w:tblPrEx>
        <w:tc>
          <w:tcPr>
            <w:tcW w:w="3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BoldandItalics"/>
              </w:rPr>
              <w:t>Client</w:t>
            </w:r>
            <w:r w:rsidRPr="00D5786E">
              <w:t xml:space="preserve"> may include but is not limited to:</w:t>
            </w:r>
          </w:p>
        </w:tc>
        <w:tc>
          <w:tcPr>
            <w:tcW w:w="5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ListBullet"/>
            </w:pPr>
            <w:r w:rsidRPr="00D5786E">
              <w:t>internal departments</w:t>
            </w:r>
          </w:p>
          <w:p w:rsidR="00000000" w:rsidRPr="00D5786E" w:rsidP="00D5786E">
            <w:pPr>
              <w:pStyle w:val="ListBullet"/>
            </w:pPr>
            <w:r w:rsidRPr="00D5786E">
              <w:t>external organisations</w:t>
            </w:r>
          </w:p>
          <w:p w:rsidR="00000000" w:rsidRPr="00D5786E" w:rsidP="00D5786E">
            <w:pPr>
              <w:pStyle w:val="ListBullet"/>
            </w:pPr>
            <w:r w:rsidRPr="00D5786E">
              <w:t>individual people</w:t>
            </w:r>
          </w:p>
          <w:p w:rsidR="00000000" w:rsidRPr="00D5786E" w:rsidP="00D5786E">
            <w:pPr>
              <w:pStyle w:val="ListBullet"/>
            </w:pPr>
            <w:r w:rsidRPr="00D5786E">
              <w:t>internal employees</w:t>
            </w:r>
          </w:p>
        </w:tc>
      </w:tr>
    </w:tbl>
    <w:p w:rsidR="00BE615C" w:rsidP="00D5786E">
      <w:pPr>
        <w:pStyle w:val="BodyText"/>
      </w:pPr>
    </w:p>
    <w:p w:rsidR="00BE615C" w:rsidP="00D5786E">
      <w:pPr>
        <w:pStyle w:val="BodyText"/>
      </w:pPr>
    </w:p>
    <w:p w:rsidR="00000000" w:rsidRPr="00D5786E" w:rsidP="00D5786E">
      <w:pPr>
        <w:pStyle w:val="Heading1"/>
      </w:pPr>
      <w:bookmarkStart w:id="12" w:name="O_207631"/>
      <w:bookmarkEnd w:id="12"/>
      <w:r w:rsidRPr="00D5786E">
        <w:t>Unit Sector(s)</w:t>
      </w:r>
    </w:p>
    <w:tbl>
      <w:tblPr>
        <w:tblW w:w="0" w:type="auto"/>
        <w:tblLayout w:type="fixed"/>
        <w:tblCellMar>
          <w:left w:w="62" w:type="dxa"/>
          <w:right w:w="62" w:type="dxa"/>
        </w:tblCellMar>
        <w:tblLook w:val="0000"/>
      </w:tblPr>
      <w:tblGrid>
        <w:gridCol w:w="2610"/>
        <w:gridCol w:w="5912"/>
      </w:tblGrid>
      <w:tr w:rsidTr="00BE615C">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r w:rsidRPr="00D5786E">
              <w:t>Implement</w:t>
            </w:r>
          </w:p>
        </w:tc>
      </w:tr>
    </w:tbl>
    <w:p w:rsidR="00BE615C" w:rsidP="00D5786E">
      <w:pPr>
        <w:pStyle w:val="BodyText"/>
      </w:pPr>
    </w:p>
    <w:p w:rsidR="00BE615C" w:rsidP="00D5786E">
      <w:pPr>
        <w:pStyle w:val="BodyText"/>
      </w:pPr>
    </w:p>
    <w:p w:rsidR="00000000" w:rsidRPr="00D5786E" w:rsidP="00D5786E">
      <w:pPr>
        <w:pStyle w:val="Heading1"/>
      </w:pPr>
      <w:bookmarkStart w:id="13" w:name="O_207628"/>
      <w:bookmarkEnd w:id="13"/>
      <w:r w:rsidRPr="00D5786E">
        <w:t>Co-requisite units</w:t>
      </w:r>
    </w:p>
    <w:tbl>
      <w:tblPr>
        <w:tblW w:w="0" w:type="auto"/>
        <w:tblLayout w:type="fixed"/>
        <w:tblCellMar>
          <w:left w:w="62" w:type="dxa"/>
          <w:right w:w="62" w:type="dxa"/>
        </w:tblCellMar>
        <w:tblLook w:val="0000"/>
      </w:tblPr>
      <w:tblGrid>
        <w:gridCol w:w="2641"/>
        <w:gridCol w:w="1322"/>
        <w:gridCol w:w="4559"/>
      </w:tblGrid>
      <w:tr w:rsidTr="00BE615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p>
        </w:tc>
      </w:tr>
      <w:tr w:rsidTr="00BE61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p>
        </w:tc>
      </w:tr>
      <w:tr w:rsidTr="00BE615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p>
        </w:tc>
      </w:tr>
    </w:tbl>
    <w:p w:rsidR="00BE615C" w:rsidP="00D5786E">
      <w:pPr>
        <w:pStyle w:val="BodyText"/>
      </w:pPr>
    </w:p>
    <w:p w:rsidR="00BE615C" w:rsidP="00D5786E">
      <w:pPr>
        <w:pStyle w:val="BodyText"/>
      </w:pPr>
    </w:p>
    <w:p w:rsidR="00000000" w:rsidRPr="00D5786E" w:rsidP="00D5786E">
      <w:pPr>
        <w:pStyle w:val="Heading1"/>
      </w:pPr>
      <w:bookmarkStart w:id="14" w:name="O_207630"/>
      <w:bookmarkEnd w:id="14"/>
      <w:r w:rsidRPr="00D5786E">
        <w:t>Competency field</w:t>
      </w:r>
    </w:p>
    <w:tbl>
      <w:tblPr>
        <w:tblW w:w="0" w:type="auto"/>
        <w:tblLayout w:type="fixed"/>
        <w:tblCellMar>
          <w:left w:w="62" w:type="dxa"/>
          <w:right w:w="62" w:type="dxa"/>
        </w:tblCellMar>
        <w:tblLook w:val="0000"/>
      </w:tblPr>
      <w:tblGrid>
        <w:gridCol w:w="2784"/>
        <w:gridCol w:w="5738"/>
      </w:tblGrid>
      <w:tr w:rsidTr="00BE615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786E">
            <w:pPr>
              <w:pStyle w:val="BodyText"/>
              <w:rPr>
                <w:lang w:val="en-NZ"/>
              </w:rPr>
            </w:pPr>
            <w:r w:rsidRPr="00D5786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786E" w:rsidP="00D5786E">
            <w:pPr>
              <w:pStyle w:val="BodyText"/>
            </w:pPr>
          </w:p>
        </w:tc>
      </w:tr>
    </w:tbl>
    <w:p w:rsidR="00BE615C" w:rsidP="00D5786E">
      <w:pPr>
        <w:pStyle w:val="BodyText"/>
      </w:pPr>
    </w:p>
    <w:p w:rsidR="00BE615C" w:rsidP="00D5786E">
      <w:pPr>
        <w:pStyle w:val="BodyText"/>
      </w:pPr>
    </w:p>
    <w:p w:rsidR="00000000" w:rsidRPr="00D5786E" w:rsidP="00D5786E"/>
    <w:sectPr w:rsidSect="00D578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15C" w:rsidP="00BE61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5C" w:rsidP="00D578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E615C" w:rsidP="00D578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615C" w:rsidP="00D578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615C" w:rsidP="00BE61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8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5C" w:rsidP="00D5786E">
    <w:pPr>
      <w:pStyle w:val="Header"/>
      <w:framePr w:wrap="around"/>
    </w:pPr>
    <w:r>
      <w:fldChar w:fldCharType="begin"/>
    </w:r>
    <w:r>
      <w:instrText xml:space="preserve"> TITLE   \* MERGEFORMAT </w:instrText>
    </w:r>
    <w:r>
      <w:fldChar w:fldCharType="separate"/>
    </w:r>
    <w:r>
      <w:t>ICAI4030B Install software to networked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615C" w:rsidP="00D578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FCD5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A46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78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786E"/>
    <w:pPr>
      <w:spacing w:before="360" w:after="60"/>
      <w:outlineLvl w:val="0"/>
    </w:pPr>
    <w:rPr>
      <w:sz w:val="32"/>
    </w:rPr>
  </w:style>
  <w:style w:type="paragraph" w:styleId="Heading2">
    <w:name w:val="heading 2"/>
    <w:basedOn w:val="HeadingBase"/>
    <w:next w:val="BodyText"/>
    <w:link w:val="Heading2Char"/>
    <w:qFormat/>
    <w:rsid w:val="00D5786E"/>
    <w:pPr>
      <w:keepLines/>
      <w:spacing w:before="240" w:after="120"/>
      <w:outlineLvl w:val="1"/>
    </w:pPr>
    <w:rPr>
      <w:sz w:val="28"/>
      <w:szCs w:val="40"/>
    </w:rPr>
  </w:style>
  <w:style w:type="paragraph" w:styleId="Heading3">
    <w:name w:val="heading 3"/>
    <w:basedOn w:val="HeadingBase"/>
    <w:next w:val="BodyText"/>
    <w:link w:val="Heading3Char"/>
    <w:qFormat/>
    <w:rsid w:val="00D5786E"/>
    <w:pPr>
      <w:spacing w:before="180" w:after="120"/>
      <w:outlineLvl w:val="2"/>
    </w:pPr>
    <w:rPr>
      <w:spacing w:val="-10"/>
      <w:kern w:val="32"/>
    </w:rPr>
  </w:style>
  <w:style w:type="paragraph" w:styleId="Heading4">
    <w:name w:val="heading 4"/>
    <w:basedOn w:val="HeadingBase"/>
    <w:next w:val="BodyText"/>
    <w:link w:val="Heading4Char"/>
    <w:qFormat/>
    <w:rsid w:val="00D5786E"/>
    <w:pPr>
      <w:spacing w:before="160" w:after="120"/>
      <w:outlineLvl w:val="3"/>
    </w:pPr>
    <w:rPr>
      <w:sz w:val="22"/>
    </w:rPr>
  </w:style>
  <w:style w:type="paragraph" w:styleId="Heading5">
    <w:name w:val="heading 5"/>
    <w:basedOn w:val="HeadingBase"/>
    <w:next w:val="Normal"/>
    <w:link w:val="Heading5Char"/>
    <w:qFormat/>
    <w:rsid w:val="00D5786E"/>
    <w:pPr>
      <w:spacing w:before="80"/>
      <w:outlineLvl w:val="4"/>
    </w:pPr>
    <w:rPr>
      <w:color w:val="918585"/>
      <w:sz w:val="20"/>
    </w:rPr>
  </w:style>
  <w:style w:type="paragraph" w:styleId="Heading6">
    <w:name w:val="heading 6"/>
    <w:basedOn w:val="HeadingBase"/>
    <w:next w:val="Normal"/>
    <w:link w:val="Heading6Char"/>
    <w:qFormat/>
    <w:rsid w:val="00D5786E"/>
    <w:pPr>
      <w:spacing w:before="60"/>
      <w:outlineLvl w:val="5"/>
    </w:pPr>
    <w:rPr>
      <w:color w:val="918585"/>
      <w:sz w:val="20"/>
    </w:rPr>
  </w:style>
  <w:style w:type="paragraph" w:styleId="Heading7">
    <w:name w:val="heading 7"/>
    <w:basedOn w:val="Normal"/>
    <w:next w:val="Normal"/>
    <w:link w:val="Heading7Char"/>
    <w:qFormat/>
    <w:rsid w:val="00D5786E"/>
    <w:pPr>
      <w:ind w:left="720"/>
      <w:outlineLvl w:val="6"/>
    </w:pPr>
    <w:rPr>
      <w:i/>
    </w:rPr>
  </w:style>
  <w:style w:type="paragraph" w:styleId="Heading8">
    <w:name w:val="heading 8"/>
    <w:basedOn w:val="Normal"/>
    <w:next w:val="Normal"/>
    <w:link w:val="Heading8Char"/>
    <w:qFormat/>
    <w:rsid w:val="00D5786E"/>
    <w:pPr>
      <w:ind w:left="720"/>
      <w:outlineLvl w:val="7"/>
    </w:pPr>
    <w:rPr>
      <w:i/>
    </w:rPr>
  </w:style>
  <w:style w:type="paragraph" w:styleId="Heading9">
    <w:name w:val="heading 9"/>
    <w:basedOn w:val="Normal"/>
    <w:next w:val="Normal"/>
    <w:link w:val="Heading9Char"/>
    <w:qFormat/>
    <w:rsid w:val="00D5786E"/>
    <w:pPr>
      <w:ind w:left="720"/>
      <w:outlineLvl w:val="8"/>
    </w:pPr>
    <w:rPr>
      <w:i/>
    </w:rPr>
  </w:style>
  <w:style w:type="character" w:default="1" w:styleId="DefaultParagraphFont">
    <w:name w:val="Default Paragraph Font"/>
    <w:uiPriority w:val="1"/>
    <w:unhideWhenUsed/>
    <w:rsid w:val="00D578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786E"/>
  </w:style>
  <w:style w:type="character" w:customStyle="1" w:styleId="Heading1Char">
    <w:name w:val="Heading 1 Char"/>
    <w:basedOn w:val="DefaultParagraphFont"/>
    <w:link w:val="Heading1"/>
    <w:rsid w:val="00D5786E"/>
    <w:rPr>
      <w:rFonts w:ascii="Times New Roman" w:eastAsia="Times New Roman" w:hAnsi="Times New Roman" w:cs="Times New Roman"/>
      <w:b/>
      <w:sz w:val="32"/>
      <w:szCs w:val="20"/>
      <w:lang w:eastAsia="en-US"/>
    </w:rPr>
  </w:style>
  <w:style w:type="paragraph" w:styleId="BodyText">
    <w:name w:val="Body Text"/>
    <w:basedOn w:val="Normal"/>
    <w:link w:val="BodyTextChar"/>
    <w:rsid w:val="00D578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786E"/>
    <w:rPr>
      <w:rFonts w:ascii="Times New Roman" w:eastAsia="Times New Roman" w:hAnsi="Times New Roman" w:cs="Times New Roman"/>
      <w:sz w:val="24"/>
      <w:lang w:val="en-US" w:eastAsia="en-US"/>
    </w:rPr>
  </w:style>
  <w:style w:type="paragraph" w:styleId="Footer">
    <w:name w:val="footer"/>
    <w:basedOn w:val="Normal"/>
    <w:link w:val="FooterChar"/>
    <w:rsid w:val="00D578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786E"/>
    <w:rPr>
      <w:rFonts w:ascii="Times New Roman" w:eastAsia="Times New Roman" w:hAnsi="Times New Roman" w:cs="Times New Roman"/>
      <w:sz w:val="16"/>
      <w:lang w:val="en-US" w:eastAsia="en-US"/>
    </w:rPr>
  </w:style>
  <w:style w:type="paragraph" w:styleId="List">
    <w:name w:val="List"/>
    <w:basedOn w:val="BodyText"/>
    <w:next w:val="BodyText"/>
    <w:rsid w:val="00D5786E"/>
    <w:pPr>
      <w:tabs>
        <w:tab w:val="left" w:pos="340"/>
      </w:tabs>
      <w:spacing w:before="60" w:after="60"/>
      <w:ind w:left="340" w:hanging="340"/>
    </w:pPr>
  </w:style>
  <w:style w:type="paragraph" w:styleId="ListBullet">
    <w:name w:val="List Bullet"/>
    <w:basedOn w:val="List"/>
    <w:rsid w:val="00D5786E"/>
    <w:pPr>
      <w:numPr>
        <w:numId w:val="12"/>
      </w:numPr>
      <w:tabs>
        <w:tab w:val="clear" w:pos="340"/>
      </w:tabs>
      <w:spacing w:before="40" w:after="40"/>
    </w:pPr>
  </w:style>
  <w:style w:type="character" w:customStyle="1" w:styleId="SpecialBold">
    <w:name w:val="Special Bold"/>
    <w:basedOn w:val="DefaultParagraphFont"/>
    <w:rsid w:val="00D5786E"/>
    <w:rPr>
      <w:b/>
      <w:spacing w:val="0"/>
    </w:rPr>
  </w:style>
  <w:style w:type="paragraph" w:styleId="Header">
    <w:name w:val="header"/>
    <w:basedOn w:val="Normal"/>
    <w:link w:val="HeaderChar"/>
    <w:rsid w:val="00D578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78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786E"/>
    <w:pPr>
      <w:spacing w:before="240" w:after="120"/>
      <w:outlineLvl w:val="0"/>
    </w:pPr>
    <w:rPr>
      <w:rFonts w:ascii="Times New Roman" w:hAnsi="Times New Roman"/>
      <w:b/>
      <w:sz w:val="28"/>
    </w:rPr>
  </w:style>
  <w:style w:type="paragraph" w:customStyle="1" w:styleId="AllowPageBreak">
    <w:name w:val="AllowPageBreak"/>
    <w:rsid w:val="00D5786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786E"/>
    <w:pPr>
      <w:tabs>
        <w:tab w:val="left" w:pos="680"/>
      </w:tabs>
      <w:spacing w:before="60" w:after="60"/>
      <w:ind w:left="680" w:hanging="340"/>
    </w:pPr>
  </w:style>
  <w:style w:type="character" w:customStyle="1" w:styleId="BoldandItalics">
    <w:name w:val="Bold and Italics"/>
    <w:qFormat/>
    <w:rsid w:val="00D5786E"/>
    <w:rPr>
      <w:b/>
      <w:i/>
      <w:u w:val="none"/>
    </w:rPr>
  </w:style>
  <w:style w:type="character" w:customStyle="1" w:styleId="Heading2Char">
    <w:name w:val="Heading 2 Char"/>
    <w:basedOn w:val="DefaultParagraphFont"/>
    <w:link w:val="Heading2"/>
    <w:rsid w:val="00D578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78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78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78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78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78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78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786E"/>
    <w:rPr>
      <w:rFonts w:ascii="Courier New" w:eastAsia="Times New Roman" w:hAnsi="Courier New" w:cs="Times New Roman"/>
      <w:i/>
      <w:szCs w:val="20"/>
      <w:lang w:val="en-US" w:eastAsia="en-US"/>
    </w:rPr>
  </w:style>
  <w:style w:type="paragraph" w:customStyle="1" w:styleId="HeadingBase">
    <w:name w:val="Heading Base"/>
    <w:rsid w:val="00D578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786E"/>
    <w:pPr>
      <w:tabs>
        <w:tab w:val="right" w:leader="dot" w:pos="9072"/>
      </w:tabs>
      <w:ind w:left="567"/>
    </w:pPr>
    <w:rPr>
      <w:szCs w:val="22"/>
    </w:rPr>
  </w:style>
  <w:style w:type="paragraph" w:customStyle="1" w:styleId="TOCBase">
    <w:name w:val="TOC Base"/>
    <w:rsid w:val="00D578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786E"/>
    <w:pPr>
      <w:tabs>
        <w:tab w:val="right" w:leader="dot" w:pos="9072"/>
      </w:tabs>
      <w:spacing w:before="40" w:after="40"/>
      <w:ind w:left="284"/>
    </w:pPr>
    <w:rPr>
      <w:rFonts w:ascii="Times New Roman" w:hAnsi="Times New Roman"/>
    </w:rPr>
  </w:style>
  <w:style w:type="paragraph" w:styleId="TOC1">
    <w:name w:val="toc 1"/>
    <w:basedOn w:val="TOCBase"/>
    <w:next w:val="Normal"/>
    <w:rsid w:val="00D578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786E"/>
    <w:pPr>
      <w:spacing w:before="5040"/>
      <w:jc w:val="center"/>
    </w:pPr>
    <w:rPr>
      <w:sz w:val="48"/>
      <w:szCs w:val="72"/>
      <w:lang w:val="en-US"/>
    </w:rPr>
  </w:style>
  <w:style w:type="character" w:customStyle="1" w:styleId="TitleChar">
    <w:name w:val="Title Char"/>
    <w:basedOn w:val="DefaultParagraphFont"/>
    <w:link w:val="Title"/>
    <w:rsid w:val="00D578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786E"/>
    <w:pPr>
      <w:tabs>
        <w:tab w:val="left" w:pos="3600"/>
        <w:tab w:val="left" w:pos="3958"/>
      </w:tabs>
    </w:pPr>
  </w:style>
  <w:style w:type="paragraph" w:customStyle="1" w:styleId="Note">
    <w:name w:val="Note"/>
    <w:basedOn w:val="BodyText"/>
    <w:rsid w:val="00D578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786E"/>
    <w:pPr>
      <w:framePr w:wrap="auto" w:hAnchor="text" w:y="6049"/>
    </w:pPr>
    <w:rPr>
      <w:color w:val="000000"/>
      <w:sz w:val="40"/>
    </w:rPr>
  </w:style>
  <w:style w:type="paragraph" w:customStyle="1" w:styleId="TOCTitle">
    <w:name w:val="TOCTitle"/>
    <w:basedOn w:val="Heading1"/>
    <w:rsid w:val="00D5786E"/>
    <w:pPr>
      <w:spacing w:after="240"/>
      <w:jc w:val="center"/>
      <w:outlineLvl w:val="9"/>
    </w:pPr>
    <w:rPr>
      <w:caps/>
    </w:rPr>
  </w:style>
  <w:style w:type="paragraph" w:customStyle="1" w:styleId="Version">
    <w:name w:val="Version"/>
    <w:rsid w:val="00D578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786E"/>
    <w:pPr>
      <w:numPr>
        <w:numId w:val="13"/>
      </w:numPr>
      <w:tabs>
        <w:tab w:val="clear" w:pos="680"/>
      </w:tabs>
    </w:pPr>
  </w:style>
  <w:style w:type="paragraph" w:styleId="Index1">
    <w:name w:val="index 1"/>
    <w:basedOn w:val="Normal"/>
    <w:next w:val="Normal"/>
    <w:semiHidden/>
    <w:rsid w:val="00D5786E"/>
    <w:pPr>
      <w:keepNext w:val="0"/>
      <w:tabs>
        <w:tab w:val="right" w:pos="4176"/>
      </w:tabs>
      <w:ind w:left="198" w:hanging="198"/>
    </w:pPr>
    <w:rPr>
      <w:rFonts w:ascii="Garamond" w:hAnsi="Garamond"/>
    </w:rPr>
  </w:style>
  <w:style w:type="paragraph" w:styleId="IndexHeading">
    <w:name w:val="index heading"/>
    <w:basedOn w:val="Normal"/>
    <w:next w:val="Index1"/>
    <w:semiHidden/>
    <w:rsid w:val="00D5786E"/>
    <w:pPr>
      <w:spacing w:before="120" w:after="120"/>
    </w:pPr>
    <w:rPr>
      <w:rFonts w:ascii="Arial" w:hAnsi="Arial"/>
      <w:b/>
      <w:color w:val="918585"/>
      <w:sz w:val="24"/>
    </w:rPr>
  </w:style>
  <w:style w:type="paragraph" w:customStyle="1" w:styleId="Chapter">
    <w:name w:val="Chapter"/>
    <w:basedOn w:val="Normal"/>
    <w:rsid w:val="00D5786E"/>
    <w:pPr>
      <w:spacing w:before="240"/>
    </w:pPr>
    <w:rPr>
      <w:rFonts w:ascii="Times New Roman" w:hAnsi="Times New Roman"/>
      <w:smallCaps/>
      <w:spacing w:val="80"/>
      <w:sz w:val="28"/>
    </w:rPr>
  </w:style>
  <w:style w:type="paragraph" w:customStyle="1" w:styleId="InChapter">
    <w:name w:val="InChapter"/>
    <w:basedOn w:val="Heading3"/>
    <w:rsid w:val="00D5786E"/>
    <w:pPr>
      <w:spacing w:after="240"/>
      <w:outlineLvl w:val="9"/>
    </w:pPr>
    <w:rPr>
      <w:noProof/>
    </w:rPr>
  </w:style>
  <w:style w:type="paragraph" w:styleId="Index2">
    <w:name w:val="index 2"/>
    <w:basedOn w:val="Normal"/>
    <w:next w:val="Normal"/>
    <w:semiHidden/>
    <w:rsid w:val="00D5786E"/>
    <w:pPr>
      <w:tabs>
        <w:tab w:val="right" w:pos="4176"/>
      </w:tabs>
      <w:ind w:left="568" w:hanging="284"/>
    </w:pPr>
    <w:rPr>
      <w:rFonts w:ascii="Garamond" w:hAnsi="Garamond"/>
    </w:rPr>
  </w:style>
  <w:style w:type="paragraph" w:customStyle="1" w:styleId="Byline">
    <w:name w:val="Byline"/>
    <w:rsid w:val="00D578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786E"/>
    <w:pPr>
      <w:tabs>
        <w:tab w:val="clear" w:pos="3600"/>
        <w:tab w:val="clear" w:pos="3958"/>
      </w:tabs>
      <w:jc w:val="right"/>
    </w:pPr>
  </w:style>
  <w:style w:type="character" w:styleId="Emphasis">
    <w:name w:val="Emphasis"/>
    <w:basedOn w:val="DefaultParagraphFont"/>
    <w:qFormat/>
    <w:rsid w:val="00D5786E"/>
    <w:rPr>
      <w:i/>
    </w:rPr>
  </w:style>
  <w:style w:type="paragraph" w:styleId="Caption">
    <w:name w:val="caption"/>
    <w:basedOn w:val="BodyText"/>
    <w:next w:val="Normal"/>
    <w:qFormat/>
    <w:rsid w:val="00D5786E"/>
    <w:pPr>
      <w:framePr w:w="2268" w:hSpace="181" w:vSpace="181" w:wrap="around" w:vAnchor="text" w:hAnchor="page" w:x="1135" w:y="285" w:anchorLock="1"/>
    </w:pPr>
    <w:rPr>
      <w:i/>
    </w:rPr>
  </w:style>
  <w:style w:type="paragraph" w:customStyle="1" w:styleId="MiniTOCTitle">
    <w:name w:val="MiniTOCTitle"/>
    <w:basedOn w:val="Heading4"/>
    <w:rsid w:val="00D5786E"/>
    <w:pPr>
      <w:spacing w:before="240"/>
      <w:outlineLvl w:val="9"/>
    </w:pPr>
    <w:rPr>
      <w:noProof/>
      <w:sz w:val="24"/>
    </w:rPr>
  </w:style>
  <w:style w:type="paragraph" w:customStyle="1" w:styleId="MiniTOCItem">
    <w:name w:val="MiniTOCItem"/>
    <w:basedOn w:val="ListBullet"/>
    <w:rsid w:val="00D5786E"/>
    <w:pPr>
      <w:numPr>
        <w:numId w:val="0"/>
      </w:numPr>
      <w:tabs>
        <w:tab w:val="right" w:leader="dot" w:pos="6521"/>
      </w:tabs>
      <w:spacing w:before="0" w:after="0"/>
    </w:pPr>
  </w:style>
  <w:style w:type="paragraph" w:customStyle="1" w:styleId="TOFTitle">
    <w:name w:val="TOFTitle"/>
    <w:basedOn w:val="TOCTitle"/>
    <w:rsid w:val="00D5786E"/>
  </w:style>
  <w:style w:type="paragraph" w:styleId="TableofFigures">
    <w:name w:val="table of figures"/>
    <w:basedOn w:val="Normal"/>
    <w:next w:val="Normal"/>
    <w:semiHidden/>
    <w:rsid w:val="00D5786E"/>
    <w:pPr>
      <w:tabs>
        <w:tab w:val="right" w:leader="dot" w:pos="9072"/>
      </w:tabs>
      <w:ind w:left="970" w:hanging="403"/>
    </w:pPr>
    <w:rPr>
      <w:rFonts w:ascii="Times New Roman" w:hAnsi="Times New Roman"/>
      <w:b/>
    </w:rPr>
  </w:style>
  <w:style w:type="paragraph" w:styleId="ListNumber">
    <w:name w:val="List Number"/>
    <w:basedOn w:val="List"/>
    <w:rsid w:val="00D5786E"/>
    <w:pPr>
      <w:numPr>
        <w:numId w:val="10"/>
      </w:numPr>
    </w:pPr>
  </w:style>
  <w:style w:type="character" w:customStyle="1" w:styleId="WingdingSymbols">
    <w:name w:val="Wingding Symbols"/>
    <w:rsid w:val="00D5786E"/>
    <w:rPr>
      <w:rFonts w:ascii="Wingdings" w:hAnsi="Wingdings"/>
    </w:rPr>
  </w:style>
  <w:style w:type="paragraph" w:customStyle="1" w:styleId="TableHeading">
    <w:name w:val="Table Heading"/>
    <w:basedOn w:val="HeadingBase"/>
    <w:rsid w:val="00D5786E"/>
    <w:pPr>
      <w:keepLines/>
      <w:pBdr>
        <w:bottom w:val="single" w:sz="6" w:space="1" w:color="918585"/>
      </w:pBdr>
      <w:spacing w:before="240"/>
    </w:pPr>
  </w:style>
  <w:style w:type="character" w:customStyle="1" w:styleId="HotSpot">
    <w:name w:val="HotSpot"/>
    <w:rsid w:val="00D5786E"/>
    <w:rPr>
      <w:color w:val="0033CC"/>
      <w:u w:val="none"/>
    </w:rPr>
  </w:style>
  <w:style w:type="paragraph" w:customStyle="1" w:styleId="BodyTextRight">
    <w:name w:val="Body Text Right"/>
    <w:basedOn w:val="BodyText"/>
    <w:rsid w:val="00D5786E"/>
    <w:pPr>
      <w:spacing w:before="0" w:after="0"/>
      <w:jc w:val="right"/>
    </w:pPr>
  </w:style>
  <w:style w:type="paragraph" w:styleId="Index3">
    <w:name w:val="index 3"/>
    <w:basedOn w:val="ListNumber2"/>
    <w:next w:val="Normal"/>
    <w:semiHidden/>
    <w:rsid w:val="00D5786E"/>
    <w:pPr>
      <w:numPr>
        <w:numId w:val="0"/>
      </w:numPr>
      <w:tabs>
        <w:tab w:val="right" w:leader="dot" w:pos="4176"/>
      </w:tabs>
    </w:pPr>
  </w:style>
  <w:style w:type="paragraph" w:styleId="ListNumber2">
    <w:name w:val="List Number 2"/>
    <w:basedOn w:val="List2"/>
    <w:rsid w:val="00D5786E"/>
    <w:pPr>
      <w:numPr>
        <w:numId w:val="9"/>
      </w:numPr>
      <w:tabs>
        <w:tab w:val="clear" w:pos="1060"/>
      </w:tabs>
    </w:pPr>
  </w:style>
  <w:style w:type="paragraph" w:customStyle="1" w:styleId="MarginNote">
    <w:name w:val="Margin Note"/>
    <w:basedOn w:val="BodyText"/>
    <w:rsid w:val="00D578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78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78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786E"/>
    <w:rPr>
      <w:sz w:val="32"/>
    </w:rPr>
  </w:style>
  <w:style w:type="paragraph" w:customStyle="1" w:styleId="HeadingProcedure">
    <w:name w:val="Heading Procedure"/>
    <w:basedOn w:val="HeadingBase"/>
    <w:next w:val="Normal"/>
    <w:rsid w:val="00D5786E"/>
    <w:pPr>
      <w:tabs>
        <w:tab w:val="left" w:pos="0"/>
      </w:tabs>
      <w:spacing w:before="120" w:after="60"/>
    </w:pPr>
    <w:rPr>
      <w:i/>
      <w:color w:val="918585"/>
      <w:sz w:val="22"/>
    </w:rPr>
  </w:style>
  <w:style w:type="paragraph" w:customStyle="1" w:styleId="TableBodyText">
    <w:name w:val="Table Body Text"/>
    <w:basedOn w:val="BodyText"/>
    <w:rsid w:val="00D5786E"/>
    <w:pPr>
      <w:spacing w:before="60" w:after="60"/>
    </w:pPr>
  </w:style>
  <w:style w:type="paragraph" w:styleId="ListContinue">
    <w:name w:val="List Continue"/>
    <w:basedOn w:val="List"/>
    <w:rsid w:val="00D5786E"/>
    <w:pPr>
      <w:ind w:firstLine="0"/>
    </w:pPr>
  </w:style>
  <w:style w:type="paragraph" w:customStyle="1" w:styleId="ListNote">
    <w:name w:val="List Note"/>
    <w:basedOn w:val="List"/>
    <w:rsid w:val="00D5786E"/>
    <w:pPr>
      <w:pBdr>
        <w:top w:val="single" w:sz="6" w:space="2" w:color="918585"/>
        <w:bottom w:val="single" w:sz="6" w:space="2" w:color="918585"/>
      </w:pBdr>
      <w:tabs>
        <w:tab w:val="left" w:pos="1021"/>
      </w:tabs>
      <w:ind w:firstLine="0"/>
    </w:pPr>
  </w:style>
  <w:style w:type="paragraph" w:customStyle="1" w:styleId="Warning">
    <w:name w:val="Warning"/>
    <w:basedOn w:val="BodyText"/>
    <w:rsid w:val="00D5786E"/>
    <w:pPr>
      <w:shd w:val="clear" w:color="auto" w:fill="D9D9D9"/>
      <w:tabs>
        <w:tab w:val="left" w:pos="992"/>
      </w:tabs>
      <w:ind w:left="119" w:right="119"/>
    </w:pPr>
    <w:rPr>
      <w:sz w:val="20"/>
    </w:rPr>
  </w:style>
  <w:style w:type="paragraph" w:customStyle="1" w:styleId="MarginIcons">
    <w:name w:val="Margin Icons"/>
    <w:basedOn w:val="BodyText"/>
    <w:rsid w:val="00D578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786E"/>
    <w:rPr>
      <w:rFonts w:ascii="Courier New" w:hAnsi="Courier New"/>
    </w:rPr>
  </w:style>
  <w:style w:type="paragraph" w:customStyle="1" w:styleId="NoteBullet">
    <w:name w:val="Note Bullet"/>
    <w:basedOn w:val="Note"/>
    <w:rsid w:val="00D5786E"/>
    <w:pPr>
      <w:tabs>
        <w:tab w:val="clear" w:pos="680"/>
      </w:tabs>
      <w:spacing w:before="60" w:after="60"/>
    </w:pPr>
  </w:style>
  <w:style w:type="paragraph" w:customStyle="1" w:styleId="SubHeading2">
    <w:name w:val="SubHeading2"/>
    <w:basedOn w:val="HeadingBase"/>
    <w:rsid w:val="00D5786E"/>
    <w:pPr>
      <w:spacing w:before="240" w:after="60"/>
    </w:pPr>
    <w:rPr>
      <w:sz w:val="20"/>
    </w:rPr>
  </w:style>
  <w:style w:type="paragraph" w:customStyle="1" w:styleId="SubHeading1">
    <w:name w:val="SubHeading1"/>
    <w:basedOn w:val="HeadingBase"/>
    <w:rsid w:val="00D5786E"/>
    <w:pPr>
      <w:spacing w:before="240" w:after="60"/>
    </w:pPr>
    <w:rPr>
      <w:color w:val="918585"/>
      <w:sz w:val="22"/>
    </w:rPr>
  </w:style>
  <w:style w:type="paragraph" w:customStyle="1" w:styleId="SideHeading">
    <w:name w:val="Side Heading"/>
    <w:basedOn w:val="HeadingBase"/>
    <w:rsid w:val="00D578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786E"/>
    <w:pPr>
      <w:tabs>
        <w:tab w:val="num" w:pos="360"/>
      </w:tabs>
    </w:pPr>
  </w:style>
  <w:style w:type="paragraph" w:styleId="PlainText">
    <w:name w:val="Plain Text"/>
    <w:basedOn w:val="Normal"/>
    <w:link w:val="PlainTextChar"/>
    <w:rsid w:val="00D5786E"/>
    <w:rPr>
      <w:sz w:val="20"/>
    </w:rPr>
  </w:style>
  <w:style w:type="character" w:customStyle="1" w:styleId="PlainTextChar">
    <w:name w:val="Plain Text Char"/>
    <w:basedOn w:val="DefaultParagraphFont"/>
    <w:link w:val="PlainText"/>
    <w:rsid w:val="00D578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786E"/>
    <w:rPr>
      <w:b/>
      <w:smallCaps/>
    </w:rPr>
  </w:style>
  <w:style w:type="paragraph" w:customStyle="1" w:styleId="TableListNumber">
    <w:name w:val="Table List Number"/>
    <w:basedOn w:val="ListNumber"/>
    <w:rsid w:val="00D5786E"/>
    <w:pPr>
      <w:numPr>
        <w:numId w:val="0"/>
      </w:numPr>
    </w:pPr>
  </w:style>
  <w:style w:type="paragraph" w:styleId="TOC4">
    <w:name w:val="toc 4"/>
    <w:basedOn w:val="TOCBase"/>
    <w:next w:val="Normal"/>
    <w:semiHidden/>
    <w:rsid w:val="00D5786E"/>
    <w:pPr>
      <w:tabs>
        <w:tab w:val="right" w:leader="dot" w:pos="9071"/>
      </w:tabs>
      <w:ind w:left="1701"/>
    </w:pPr>
  </w:style>
  <w:style w:type="paragraph" w:customStyle="1" w:styleId="ListAlpha">
    <w:name w:val="List Alpha"/>
    <w:basedOn w:val="List"/>
    <w:rsid w:val="00D5786E"/>
    <w:pPr>
      <w:numPr>
        <w:numId w:val="8"/>
      </w:numPr>
    </w:pPr>
  </w:style>
  <w:style w:type="paragraph" w:customStyle="1" w:styleId="ListAlpha2">
    <w:name w:val="List Alpha 2"/>
    <w:basedOn w:val="List2"/>
    <w:rsid w:val="00D5786E"/>
    <w:pPr>
      <w:numPr>
        <w:numId w:val="7"/>
      </w:numPr>
    </w:pPr>
  </w:style>
  <w:style w:type="paragraph" w:styleId="List3">
    <w:name w:val="List 3"/>
    <w:basedOn w:val="BodyText"/>
    <w:rsid w:val="00D5786E"/>
    <w:pPr>
      <w:tabs>
        <w:tab w:val="left" w:pos="1021"/>
      </w:tabs>
      <w:spacing w:before="60" w:after="60"/>
      <w:ind w:left="1020" w:hanging="340"/>
    </w:pPr>
  </w:style>
  <w:style w:type="paragraph" w:styleId="List4">
    <w:name w:val="List 4"/>
    <w:basedOn w:val="BodyText"/>
    <w:rsid w:val="00D5786E"/>
    <w:pPr>
      <w:tabs>
        <w:tab w:val="left" w:pos="1361"/>
      </w:tabs>
      <w:spacing w:before="60" w:after="60"/>
      <w:ind w:left="1361" w:hanging="340"/>
    </w:pPr>
  </w:style>
  <w:style w:type="paragraph" w:styleId="List5">
    <w:name w:val="List 5"/>
    <w:basedOn w:val="BodyText"/>
    <w:rsid w:val="00D5786E"/>
    <w:pPr>
      <w:tabs>
        <w:tab w:val="left" w:pos="1701"/>
      </w:tabs>
      <w:spacing w:before="60" w:after="60"/>
      <w:ind w:left="1701" w:hanging="340"/>
    </w:pPr>
  </w:style>
  <w:style w:type="paragraph" w:styleId="ListBullet3">
    <w:name w:val="List Bullet 3"/>
    <w:basedOn w:val="List3"/>
    <w:rsid w:val="00D5786E"/>
    <w:pPr>
      <w:numPr>
        <w:numId w:val="14"/>
      </w:numPr>
      <w:tabs>
        <w:tab w:val="clear" w:pos="1021"/>
      </w:tabs>
      <w:ind w:left="1037" w:hanging="357"/>
    </w:pPr>
  </w:style>
  <w:style w:type="paragraph" w:styleId="ListBullet4">
    <w:name w:val="List Bullet 4"/>
    <w:basedOn w:val="List4"/>
    <w:rsid w:val="00D5786E"/>
    <w:pPr>
      <w:numPr>
        <w:numId w:val="2"/>
      </w:numPr>
    </w:pPr>
  </w:style>
  <w:style w:type="paragraph" w:styleId="ListBullet5">
    <w:name w:val="List Bullet 5"/>
    <w:basedOn w:val="List5"/>
    <w:rsid w:val="00D5786E"/>
    <w:pPr>
      <w:numPr>
        <w:numId w:val="3"/>
      </w:numPr>
    </w:pPr>
  </w:style>
  <w:style w:type="paragraph" w:styleId="ListContinue2">
    <w:name w:val="List Continue 2"/>
    <w:basedOn w:val="List2"/>
    <w:rsid w:val="00D5786E"/>
    <w:pPr>
      <w:ind w:firstLine="0"/>
    </w:pPr>
  </w:style>
  <w:style w:type="paragraph" w:styleId="ListContinue3">
    <w:name w:val="List Continue 3"/>
    <w:basedOn w:val="List3"/>
    <w:rsid w:val="00D5786E"/>
    <w:pPr>
      <w:ind w:left="1021" w:firstLine="0"/>
    </w:pPr>
  </w:style>
  <w:style w:type="paragraph" w:styleId="ListContinue4">
    <w:name w:val="List Continue 4"/>
    <w:basedOn w:val="List4"/>
    <w:rsid w:val="00D5786E"/>
    <w:pPr>
      <w:ind w:firstLine="0"/>
    </w:pPr>
  </w:style>
  <w:style w:type="paragraph" w:styleId="ListContinue5">
    <w:name w:val="List Continue 5"/>
    <w:basedOn w:val="List5"/>
    <w:rsid w:val="00D5786E"/>
    <w:pPr>
      <w:ind w:firstLine="0"/>
    </w:pPr>
  </w:style>
  <w:style w:type="paragraph" w:styleId="ListNumber3">
    <w:name w:val="List Number 3"/>
    <w:basedOn w:val="List3"/>
    <w:rsid w:val="00D5786E"/>
    <w:pPr>
      <w:numPr>
        <w:numId w:val="4"/>
      </w:numPr>
    </w:pPr>
  </w:style>
  <w:style w:type="paragraph" w:styleId="ListNumber4">
    <w:name w:val="List Number 4"/>
    <w:basedOn w:val="List4"/>
    <w:rsid w:val="00D5786E"/>
    <w:pPr>
      <w:numPr>
        <w:numId w:val="5"/>
      </w:numPr>
    </w:pPr>
  </w:style>
  <w:style w:type="paragraph" w:styleId="ListNumber5">
    <w:name w:val="List Number 5"/>
    <w:basedOn w:val="List5"/>
    <w:rsid w:val="00D5786E"/>
    <w:pPr>
      <w:numPr>
        <w:numId w:val="6"/>
      </w:numPr>
    </w:pPr>
  </w:style>
  <w:style w:type="paragraph" w:styleId="BlockText">
    <w:name w:val="Block Text"/>
    <w:basedOn w:val="Normal"/>
    <w:rsid w:val="00D5786E"/>
    <w:pPr>
      <w:spacing w:after="120"/>
      <w:ind w:left="1440" w:right="1440"/>
    </w:pPr>
  </w:style>
  <w:style w:type="character" w:customStyle="1" w:styleId="Subscript">
    <w:name w:val="Subscript"/>
    <w:basedOn w:val="DefaultParagraphFont"/>
    <w:rsid w:val="00D5786E"/>
    <w:rPr>
      <w:sz w:val="16"/>
      <w:vertAlign w:val="subscript"/>
    </w:rPr>
  </w:style>
  <w:style w:type="character" w:customStyle="1" w:styleId="Superscript">
    <w:name w:val="Superscript"/>
    <w:basedOn w:val="DefaultParagraphFont"/>
    <w:rsid w:val="00D5786E"/>
    <w:rPr>
      <w:sz w:val="16"/>
      <w:vertAlign w:val="superscript"/>
    </w:rPr>
  </w:style>
  <w:style w:type="character" w:customStyle="1" w:styleId="Symbols">
    <w:name w:val="Symbols"/>
    <w:basedOn w:val="DefaultParagraphFont"/>
    <w:rsid w:val="00D5786E"/>
    <w:rPr>
      <w:rFonts w:ascii="Symbol" w:hAnsi="Symbol"/>
    </w:rPr>
  </w:style>
  <w:style w:type="character" w:customStyle="1" w:styleId="MenuOptions">
    <w:name w:val="Menu Options"/>
    <w:basedOn w:val="DefaultParagraphFont"/>
    <w:rsid w:val="00D5786E"/>
    <w:rPr>
      <w:rFonts w:ascii="Arial Narrow" w:hAnsi="Arial Narrow"/>
      <w:smallCaps/>
    </w:rPr>
  </w:style>
  <w:style w:type="character" w:customStyle="1" w:styleId="Buttons">
    <w:name w:val="Buttons"/>
    <w:basedOn w:val="DefaultParagraphFont"/>
    <w:rsid w:val="00D5786E"/>
    <w:rPr>
      <w:b/>
    </w:rPr>
  </w:style>
  <w:style w:type="character" w:customStyle="1" w:styleId="Underlined">
    <w:name w:val="Underlined"/>
    <w:basedOn w:val="DefaultParagraphFont"/>
    <w:rsid w:val="00D5786E"/>
    <w:rPr>
      <w:u w:val="single"/>
    </w:rPr>
  </w:style>
  <w:style w:type="paragraph" w:customStyle="1" w:styleId="TableBodyTextRight">
    <w:name w:val="Table Body Text Right"/>
    <w:basedOn w:val="TableBodyText"/>
    <w:rsid w:val="00D5786E"/>
    <w:pPr>
      <w:widowControl w:val="0"/>
      <w:autoSpaceDE w:val="0"/>
      <w:autoSpaceDN w:val="0"/>
      <w:adjustRightInd w:val="0"/>
      <w:jc w:val="right"/>
    </w:pPr>
    <w:rPr>
      <w:rFonts w:cs="Arial"/>
      <w:szCs w:val="18"/>
    </w:rPr>
  </w:style>
  <w:style w:type="paragraph" w:customStyle="1" w:styleId="CopyrightText">
    <w:name w:val="Copyright Text"/>
    <w:basedOn w:val="BodyText"/>
    <w:rsid w:val="00D5786E"/>
    <w:rPr>
      <w:sz w:val="18"/>
    </w:rPr>
  </w:style>
  <w:style w:type="paragraph" w:customStyle="1" w:styleId="BodySmallRight">
    <w:name w:val="Body Small Right"/>
    <w:basedOn w:val="BodyTextRight"/>
    <w:rsid w:val="00D5786E"/>
    <w:rPr>
      <w:sz w:val="18"/>
      <w:szCs w:val="18"/>
    </w:rPr>
  </w:style>
  <w:style w:type="paragraph" w:customStyle="1" w:styleId="MarginEdition">
    <w:name w:val="Margin Edition"/>
    <w:basedOn w:val="MarginNote"/>
    <w:rsid w:val="00D5786E"/>
    <w:pPr>
      <w:spacing w:before="0" w:after="0"/>
    </w:pPr>
    <w:rPr>
      <w:rFonts w:ascii="Times New Roman" w:hAnsi="Times New Roman"/>
      <w:color w:val="999999"/>
    </w:rPr>
  </w:style>
  <w:style w:type="paragraph" w:customStyle="1" w:styleId="Spacer">
    <w:name w:val="Spacer"/>
    <w:basedOn w:val="Normal"/>
    <w:rsid w:val="00D5786E"/>
    <w:rPr>
      <w:sz w:val="2"/>
      <w:szCs w:val="2"/>
    </w:rPr>
  </w:style>
  <w:style w:type="character" w:customStyle="1" w:styleId="Small">
    <w:name w:val="Small"/>
    <w:basedOn w:val="DefaultParagraphFont"/>
    <w:rsid w:val="00D5786E"/>
    <w:rPr>
      <w:sz w:val="16"/>
    </w:rPr>
  </w:style>
  <w:style w:type="paragraph" w:customStyle="1" w:styleId="WideTable">
    <w:name w:val="Wide Table"/>
    <w:basedOn w:val="Normal"/>
    <w:rsid w:val="00D5786E"/>
    <w:pPr>
      <w:ind w:left="-1418"/>
    </w:pPr>
    <w:rPr>
      <w:sz w:val="2"/>
      <w:szCs w:val="2"/>
    </w:rPr>
  </w:style>
  <w:style w:type="character" w:styleId="PageNumber">
    <w:name w:val="page number"/>
    <w:basedOn w:val="DefaultParagraphFont"/>
    <w:rsid w:val="00D5786E"/>
  </w:style>
  <w:style w:type="paragraph" w:styleId="Quote">
    <w:name w:val="Quote"/>
    <w:basedOn w:val="Heading1"/>
    <w:link w:val="QuoteChar"/>
    <w:qFormat/>
    <w:rsid w:val="00D5786E"/>
    <w:rPr>
      <w:b w:val="0"/>
      <w:sz w:val="72"/>
      <w:szCs w:val="72"/>
      <w:lang w:val="en-NZ"/>
    </w:rPr>
  </w:style>
  <w:style w:type="character" w:customStyle="1" w:styleId="QuoteChar">
    <w:name w:val="Quote Char"/>
    <w:basedOn w:val="DefaultParagraphFont"/>
    <w:link w:val="Quote"/>
    <w:rsid w:val="00D578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786E"/>
    <w:pPr>
      <w:pageBreakBefore/>
    </w:pPr>
  </w:style>
  <w:style w:type="paragraph" w:customStyle="1" w:styleId="Border">
    <w:name w:val="Border"/>
    <w:basedOn w:val="Normal"/>
    <w:qFormat/>
    <w:rsid w:val="00D578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786E"/>
    <w:rPr>
      <w:b/>
      <w:bCs/>
      <w:i/>
      <w:iCs/>
      <w:color w:val="auto"/>
    </w:rPr>
  </w:style>
  <w:style w:type="paragraph" w:styleId="IntenseQuote">
    <w:name w:val="Intense Quote"/>
    <w:basedOn w:val="Normal"/>
    <w:next w:val="Normal"/>
    <w:link w:val="IntenseQuoteChar"/>
    <w:uiPriority w:val="30"/>
    <w:qFormat/>
    <w:rsid w:val="00D578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78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786E"/>
    <w:rPr>
      <w:smallCaps/>
      <w:color w:val="auto"/>
      <w:u w:val="single"/>
    </w:rPr>
  </w:style>
  <w:style w:type="character" w:styleId="IntenseReference">
    <w:name w:val="Intense Reference"/>
    <w:basedOn w:val="DefaultParagraphFont"/>
    <w:uiPriority w:val="32"/>
    <w:qFormat/>
    <w:rsid w:val="00D5786E"/>
    <w:rPr>
      <w:b/>
      <w:bCs/>
      <w:smallCaps/>
      <w:color w:val="auto"/>
      <w:spacing w:val="5"/>
      <w:u w:val="single"/>
    </w:rPr>
  </w:style>
  <w:style w:type="paragraph" w:customStyle="1" w:styleId="2ColumnHeading">
    <w:name w:val="2Column Heading"/>
    <w:basedOn w:val="BodyText"/>
    <w:qFormat/>
    <w:rsid w:val="00D5786E"/>
    <w:pPr>
      <w:spacing w:after="60"/>
      <w:ind w:left="-2268"/>
    </w:pPr>
    <w:rPr>
      <w:b/>
    </w:rPr>
  </w:style>
  <w:style w:type="paragraph" w:customStyle="1" w:styleId="Heading1TOC">
    <w:name w:val="Heading1 TOC"/>
    <w:basedOn w:val="Normal"/>
    <w:qFormat/>
    <w:rsid w:val="00D5786E"/>
    <w:pPr>
      <w:spacing w:before="240" w:after="120"/>
    </w:pPr>
    <w:rPr>
      <w:rFonts w:ascii="Times New Roman" w:hAnsi="Times New Roman"/>
      <w:b/>
      <w:sz w:val="32"/>
    </w:rPr>
  </w:style>
  <w:style w:type="paragraph" w:customStyle="1" w:styleId="Heading2TOC">
    <w:name w:val="Heading2 TOC"/>
    <w:basedOn w:val="Normal"/>
    <w:qFormat/>
    <w:rsid w:val="00D5786E"/>
    <w:pPr>
      <w:spacing w:before="240" w:after="60"/>
    </w:pPr>
    <w:rPr>
      <w:rFonts w:ascii="Times New Roman" w:hAnsi="Times New Roman"/>
      <w:b/>
      <w:sz w:val="28"/>
    </w:rPr>
  </w:style>
  <w:style w:type="character" w:customStyle="1" w:styleId="Underline">
    <w:name w:val="Underline"/>
    <w:basedOn w:val="DefaultParagraphFont"/>
    <w:qFormat/>
    <w:rsid w:val="00D5786E"/>
    <w:rPr>
      <w:u w:val="single"/>
    </w:rPr>
  </w:style>
  <w:style w:type="paragraph" w:styleId="BalloonText">
    <w:name w:val="Balloon Text"/>
    <w:basedOn w:val="Normal"/>
    <w:link w:val="BalloonTextChar"/>
    <w:rsid w:val="00D5786E"/>
    <w:rPr>
      <w:rFonts w:ascii="Tahoma" w:hAnsi="Tahoma" w:cs="Tahoma"/>
      <w:sz w:val="16"/>
      <w:szCs w:val="16"/>
    </w:rPr>
  </w:style>
  <w:style w:type="character" w:customStyle="1" w:styleId="BalloonTextChar">
    <w:name w:val="Balloon Text Char"/>
    <w:basedOn w:val="DefaultParagraphFont"/>
    <w:link w:val="BalloonText"/>
    <w:rsid w:val="00D578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78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78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9474</Characters>
  <Application>Microsoft Office Word</Application>
  <DocSecurity>0</DocSecurity>
  <Lines>353</Lines>
  <Paragraphs>163</Paragraphs>
  <ScaleCrop>false</ScaleCrop>
  <Company>Author-it Software Corporation Ltd.</Company>
  <LinksUpToDate>false</LinksUpToDate>
  <CharactersWithSpaces>10895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ICAI4030B Install software to networked computers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