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490A" w:rsidP="0010490A">
      <w:pPr>
        <w:pStyle w:val="Title"/>
      </w:pPr>
      <w:r>
        <w:fldChar w:fldCharType="begin"/>
      </w:r>
      <w:r>
        <w:instrText xml:space="preserve"> TITLE   \* MERGEFORMAT </w:instrText>
      </w:r>
      <w:r>
        <w:fldChar w:fldCharType="separate"/>
      </w:r>
      <w:r>
        <w:t>ICAI4029C Install network hardware to a network</w:t>
      </w:r>
      <w:r>
        <w:fldChar w:fldCharType="end"/>
      </w:r>
    </w:p>
    <w:p w:rsidR="0010490A" w:rsidP="0010490A">
      <w:pPr>
        <w:pStyle w:val="Version"/>
        <w:sectPr w:rsidSect="009961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61A6" w:rsidP="009961A6">
      <w:pPr>
        <w:pStyle w:val="SuperHeading"/>
      </w:pPr>
      <w:r w:rsidRPr="009961A6">
        <w:t>ICAI4029C Install network hardware to a network</w:t>
      </w:r>
    </w:p>
    <w:p w:rsidR="00000000" w:rsidRPr="009961A6" w:rsidP="009961A6">
      <w:pPr>
        <w:pStyle w:val="Heading1"/>
      </w:pPr>
      <w:bookmarkStart w:id="1" w:name="O_271597"/>
      <w:bookmarkEnd w:id="1"/>
      <w:r w:rsidRPr="009961A6">
        <w:t>Modification History</w:t>
      </w:r>
    </w:p>
    <w:p w:rsidR="00000000" w:rsidRPr="009961A6" w:rsidP="009961A6">
      <w:pPr>
        <w:pStyle w:val="BodyText"/>
      </w:pPr>
      <w:r w:rsidRPr="009961A6">
        <w:t>Not Applicable</w:t>
      </w:r>
    </w:p>
    <w:p w:rsidR="00000000" w:rsidRPr="009961A6" w:rsidP="009961A6">
      <w:pPr>
        <w:pStyle w:val="AllowPageBreak"/>
      </w:pPr>
    </w:p>
    <w:p w:rsidR="00000000" w:rsidRPr="009961A6" w:rsidP="009961A6">
      <w:pPr>
        <w:pStyle w:val="Heading1"/>
      </w:pPr>
      <w:bookmarkStart w:id="2" w:name="O_207618"/>
      <w:bookmarkEnd w:id="2"/>
      <w:r w:rsidRPr="009961A6">
        <w:t>Unit Descriptor</w:t>
      </w:r>
    </w:p>
    <w:tbl>
      <w:tblPr>
        <w:tblW w:w="0" w:type="auto"/>
        <w:tblLayout w:type="fixed"/>
        <w:tblCellMar>
          <w:left w:w="62" w:type="dxa"/>
          <w:right w:w="62" w:type="dxa"/>
        </w:tblCellMar>
        <w:tblLook w:val="0000"/>
      </w:tblPr>
      <w:tblGrid>
        <w:gridCol w:w="2671"/>
        <w:gridCol w:w="5851"/>
      </w:tblGrid>
      <w:tr w:rsidTr="0010490A">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1A6">
            <w:pPr>
              <w:pStyle w:val="BodyText"/>
              <w:rPr>
                <w:lang w:val="en-NZ"/>
              </w:rPr>
            </w:pPr>
            <w:r w:rsidRPr="009961A6">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1A6" w:rsidP="009961A6">
            <w:pPr>
              <w:pStyle w:val="BodyText"/>
            </w:pPr>
            <w:r w:rsidRPr="009961A6">
              <w:t>This unit defines the competency required to plan, manage and install new hardware components in a netw</w:t>
            </w:r>
            <w:r w:rsidRPr="009961A6">
              <w:t>ork.</w:t>
            </w:r>
          </w:p>
        </w:tc>
      </w:tr>
    </w:tbl>
    <w:p w:rsidR="0010490A" w:rsidP="009961A6">
      <w:pPr>
        <w:pStyle w:val="BodyText"/>
      </w:pPr>
    </w:p>
    <w:p w:rsidR="0010490A" w:rsidP="009961A6">
      <w:pPr>
        <w:pStyle w:val="BodyText"/>
      </w:pPr>
    </w:p>
    <w:p w:rsidR="00000000" w:rsidRPr="009961A6" w:rsidP="009961A6">
      <w:pPr>
        <w:pStyle w:val="Heading1"/>
      </w:pPr>
      <w:bookmarkStart w:id="3" w:name="O_207622"/>
      <w:bookmarkEnd w:id="3"/>
      <w:r w:rsidRPr="009961A6">
        <w:t>Application of the Unit</w:t>
      </w:r>
    </w:p>
    <w:tbl>
      <w:tblPr>
        <w:tblW w:w="0" w:type="auto"/>
        <w:tblLayout w:type="fixed"/>
        <w:tblCellMar>
          <w:left w:w="62" w:type="dxa"/>
          <w:right w:w="62" w:type="dxa"/>
        </w:tblCellMar>
        <w:tblLook w:val="0000"/>
      </w:tblPr>
      <w:tblGrid>
        <w:gridCol w:w="2764"/>
        <w:gridCol w:w="5758"/>
      </w:tblGrid>
      <w:tr w:rsidTr="0010490A">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1A6">
            <w:pPr>
              <w:pStyle w:val="BodyText"/>
              <w:rPr>
                <w:lang w:val="en-NZ"/>
              </w:rPr>
            </w:pPr>
            <w:r w:rsidRPr="009961A6">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1A6" w:rsidP="009961A6">
            <w:pPr>
              <w:pStyle w:val="BodyText"/>
            </w:pPr>
          </w:p>
        </w:tc>
      </w:tr>
    </w:tbl>
    <w:p w:rsidR="0010490A" w:rsidP="009961A6">
      <w:pPr>
        <w:pStyle w:val="BodyText"/>
      </w:pPr>
    </w:p>
    <w:p w:rsidR="0010490A" w:rsidP="009961A6">
      <w:pPr>
        <w:pStyle w:val="BodyText"/>
      </w:pPr>
    </w:p>
    <w:p w:rsidR="00000000" w:rsidRPr="009961A6" w:rsidP="009961A6">
      <w:pPr>
        <w:pStyle w:val="Heading1"/>
      </w:pPr>
      <w:bookmarkStart w:id="4" w:name="O_279857"/>
      <w:bookmarkEnd w:id="4"/>
      <w:r w:rsidRPr="009961A6">
        <w:t>Licensing/Regulatory Information</w:t>
      </w:r>
    </w:p>
    <w:p w:rsidR="00000000" w:rsidRPr="009961A6" w:rsidP="009961A6">
      <w:pPr>
        <w:pStyle w:val="BodyText"/>
      </w:pPr>
      <w:r w:rsidRPr="009961A6">
        <w:t>Not Applicable</w:t>
      </w:r>
    </w:p>
    <w:p w:rsidR="00000000" w:rsidRPr="009961A6" w:rsidP="009961A6">
      <w:pPr>
        <w:pStyle w:val="AllowPageBreak"/>
      </w:pPr>
    </w:p>
    <w:p w:rsidR="00000000" w:rsidRPr="009961A6" w:rsidP="009961A6">
      <w:pPr>
        <w:pStyle w:val="Heading1"/>
      </w:pPr>
      <w:bookmarkStart w:id="5" w:name="O_207620"/>
      <w:bookmarkEnd w:id="5"/>
      <w:r w:rsidRPr="009961A6">
        <w:t>Pre-Requisites</w:t>
      </w:r>
    </w:p>
    <w:tbl>
      <w:tblPr>
        <w:tblW w:w="0" w:type="auto"/>
        <w:tblLayout w:type="fixed"/>
        <w:tblCellMar>
          <w:left w:w="62" w:type="dxa"/>
          <w:right w:w="62" w:type="dxa"/>
        </w:tblCellMar>
        <w:tblLook w:val="0000"/>
      </w:tblPr>
      <w:tblGrid>
        <w:gridCol w:w="2775"/>
        <w:gridCol w:w="1295"/>
        <w:gridCol w:w="4452"/>
      </w:tblGrid>
      <w:tr w:rsidTr="0010490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1A6">
            <w:pPr>
              <w:pStyle w:val="BodyText"/>
              <w:rPr>
                <w:lang w:val="en-NZ"/>
              </w:rPr>
            </w:pPr>
            <w:r w:rsidRPr="009961A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1A6">
            <w:pPr>
              <w:pStyle w:val="BodyText"/>
              <w:rPr>
                <w:lang w:val="en-NZ"/>
              </w:rPr>
            </w:pPr>
          </w:p>
        </w:tc>
      </w:tr>
      <w:tr w:rsidTr="0010490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1A6">
            <w:pPr>
              <w:pStyle w:val="BodyText"/>
              <w:rPr>
                <w:lang w:val="en-NZ"/>
              </w:rPr>
            </w:pPr>
          </w:p>
        </w:tc>
      </w:tr>
      <w:tr w:rsidTr="0010490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1A6" w:rsidP="009961A6">
            <w:pPr>
              <w:pStyle w:val="BodyText"/>
            </w:pPr>
          </w:p>
        </w:tc>
      </w:tr>
    </w:tbl>
    <w:p w:rsidR="0010490A" w:rsidP="009961A6">
      <w:pPr>
        <w:pStyle w:val="BodyText"/>
      </w:pPr>
    </w:p>
    <w:p w:rsidR="0010490A" w:rsidP="009961A6">
      <w:pPr>
        <w:pStyle w:val="BodyText"/>
      </w:pPr>
    </w:p>
    <w:p w:rsidR="00000000" w:rsidRPr="009961A6" w:rsidP="009961A6">
      <w:pPr>
        <w:pStyle w:val="Heading1"/>
      </w:pPr>
      <w:bookmarkStart w:id="6" w:name="O_207619"/>
      <w:bookmarkEnd w:id="6"/>
      <w:r w:rsidRPr="009961A6">
        <w:t>Employability Skills Information</w:t>
      </w:r>
    </w:p>
    <w:tbl>
      <w:tblPr>
        <w:tblW w:w="0" w:type="auto"/>
        <w:tblLayout w:type="fixed"/>
        <w:tblCellMar>
          <w:left w:w="62" w:type="dxa"/>
          <w:right w:w="62" w:type="dxa"/>
        </w:tblCellMar>
        <w:tblLook w:val="0000"/>
      </w:tblPr>
      <w:tblGrid>
        <w:gridCol w:w="2802"/>
        <w:gridCol w:w="5720"/>
      </w:tblGrid>
      <w:tr w:rsidTr="0010490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1A6">
            <w:pPr>
              <w:pStyle w:val="BodyText"/>
              <w:rPr>
                <w:lang w:val="en-NZ"/>
              </w:rPr>
            </w:pPr>
            <w:r w:rsidRPr="009961A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1A6" w:rsidP="009961A6">
            <w:pPr>
              <w:pStyle w:val="BodyText"/>
            </w:pPr>
            <w:r w:rsidRPr="009961A6">
              <w:t>This unit contains employability skills.</w:t>
            </w:r>
          </w:p>
        </w:tc>
      </w:tr>
    </w:tbl>
    <w:p w:rsidR="0010490A" w:rsidP="009961A6">
      <w:pPr>
        <w:pStyle w:val="BodyText"/>
      </w:pPr>
    </w:p>
    <w:p w:rsidR="0010490A" w:rsidP="009961A6">
      <w:pPr>
        <w:pStyle w:val="BodyText"/>
      </w:pPr>
    </w:p>
    <w:p w:rsidR="00000000" w:rsidRPr="009961A6" w:rsidP="009961A6">
      <w:pPr>
        <w:pStyle w:val="Heading1"/>
      </w:pPr>
      <w:bookmarkStart w:id="7" w:name="O_289643"/>
      <w:bookmarkEnd w:id="7"/>
      <w:r w:rsidRPr="009961A6">
        <w:t>Elements and Performance Criteria Pre-Content</w:t>
      </w:r>
    </w:p>
    <w:tbl>
      <w:tblPr>
        <w:tblW w:w="0" w:type="auto"/>
        <w:tblLayout w:type="fixed"/>
        <w:tblCellMar>
          <w:left w:w="62" w:type="dxa"/>
          <w:right w:w="62" w:type="dxa"/>
        </w:tblCellMar>
        <w:tblLook w:val="0000"/>
      </w:tblPr>
      <w:tblGrid>
        <w:gridCol w:w="2569"/>
        <w:gridCol w:w="5953"/>
      </w:tblGrid>
      <w:tr w:rsidTr="0010490A">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1A6">
            <w:pPr>
              <w:pStyle w:val="BodyText"/>
              <w:rPr>
                <w:lang w:val="en-NZ"/>
              </w:rPr>
            </w:pPr>
            <w:r w:rsidRPr="009961A6">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1A6" w:rsidP="009961A6">
            <w:pPr>
              <w:pStyle w:val="BodyText"/>
            </w:pPr>
            <w:r w:rsidRPr="009961A6">
              <w:t>Performance criteria describe the performance needed to demons</w:t>
            </w:r>
            <w:r w:rsidRPr="009961A6">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9961A6" w:rsidP="009961A6">
      <w:pPr>
        <w:pStyle w:val="BodyText"/>
      </w:pPr>
    </w:p>
    <w:p w:rsidR="00000000" w:rsidRPr="009961A6" w:rsidP="009961A6">
      <w:pPr>
        <w:pStyle w:val="AllowPageBreak"/>
      </w:pPr>
    </w:p>
    <w:p w:rsidR="00000000" w:rsidRPr="009961A6" w:rsidP="009961A6">
      <w:pPr>
        <w:pStyle w:val="Heading1"/>
      </w:pPr>
      <w:bookmarkStart w:id="8" w:name="O_236310"/>
      <w:bookmarkEnd w:id="8"/>
      <w:r w:rsidRPr="009961A6">
        <w:t>Elements and Performance Criteria</w:t>
      </w:r>
    </w:p>
    <w:tbl>
      <w:tblPr>
        <w:tblW w:w="0" w:type="auto"/>
        <w:tblLayout w:type="fixed"/>
        <w:tblCellMar>
          <w:left w:w="62" w:type="dxa"/>
          <w:right w:w="62" w:type="dxa"/>
        </w:tblCellMar>
        <w:tblLook w:val="0000"/>
      </w:tblPr>
      <w:tblGrid>
        <w:gridCol w:w="2569"/>
        <w:gridCol w:w="5953"/>
      </w:tblGrid>
      <w:tr w:rsidTr="0010490A">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1A6" w:rsidP="009961A6">
            <w:pPr>
              <w:pStyle w:val="BodyText"/>
            </w:pPr>
            <w:r w:rsidRPr="009961A6">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1A6">
            <w:pPr>
              <w:pStyle w:val="BodyText"/>
              <w:rPr>
                <w:lang w:val="en-NZ"/>
              </w:rPr>
            </w:pPr>
            <w:r w:rsidRPr="009961A6">
              <w:rPr>
                <w:rStyle w:val="SpecialBold"/>
              </w:rPr>
              <w:t>PERFORMANCE CRITERIA</w:t>
            </w:r>
          </w:p>
        </w:tc>
      </w:tr>
      <w:tr w:rsidTr="0010490A">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1A6">
            <w:pPr>
              <w:pStyle w:val="List"/>
              <w:rPr>
                <w:lang w:val="en-NZ"/>
              </w:rPr>
            </w:pPr>
            <w:r w:rsidRPr="009961A6">
              <w:t>1.</w:t>
            </w:r>
            <w:r w:rsidRPr="009961A6">
              <w:tab/>
              <w:t>Determine hardware requirements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1A6" w:rsidP="009961A6">
            <w:pPr>
              <w:pStyle w:val="List2"/>
            </w:pPr>
            <w:r w:rsidRPr="009961A6">
              <w:t>1.1.</w:t>
            </w:r>
            <w:r w:rsidRPr="009961A6">
              <w:tab/>
              <w:t xml:space="preserve">Assess </w:t>
            </w:r>
            <w:r w:rsidRPr="009961A6">
              <w:rPr>
                <w:rStyle w:val="BoldandItalics"/>
              </w:rPr>
              <w:t>client hardware</w:t>
            </w:r>
            <w:r w:rsidRPr="009961A6">
              <w:t xml:space="preserve"> and cabling requirements, considering compatibility with existing </w:t>
            </w:r>
            <w:r w:rsidRPr="009961A6">
              <w:rPr>
                <w:rStyle w:val="BoldandItalics"/>
              </w:rPr>
              <w:t>application software</w:t>
            </w:r>
            <w:r w:rsidRPr="009961A6">
              <w:t xml:space="preserve"> and </w:t>
            </w:r>
            <w:r w:rsidRPr="009961A6">
              <w:rPr>
                <w:rStyle w:val="BoldandItalics"/>
              </w:rPr>
              <w:t>operating system</w:t>
            </w:r>
          </w:p>
          <w:p w:rsidR="00000000" w:rsidRPr="009961A6" w:rsidP="009961A6">
            <w:pPr>
              <w:pStyle w:val="List2"/>
            </w:pPr>
            <w:r w:rsidRPr="009961A6">
              <w:t>1.2.</w:t>
            </w:r>
            <w:r w:rsidRPr="009961A6">
              <w:tab/>
            </w:r>
            <w:r w:rsidRPr="009961A6">
              <w:t xml:space="preserve">Analyse requirements against local area network (LAN) ), wide area network (WAN), wireless networks, and mobile equipment access design limitations and </w:t>
            </w:r>
            <w:r w:rsidRPr="009961A6">
              <w:rPr>
                <w:rStyle w:val="BoldandItalics"/>
              </w:rPr>
              <w:t>organisational</w:t>
            </w:r>
            <w:r w:rsidRPr="009961A6">
              <w:t xml:space="preserve"> </w:t>
            </w:r>
            <w:r w:rsidRPr="009961A6">
              <w:rPr>
                <w:rStyle w:val="BoldandItalics"/>
              </w:rPr>
              <w:t>guidelines</w:t>
            </w:r>
          </w:p>
          <w:p w:rsidR="00000000" w:rsidP="009961A6">
            <w:pPr>
              <w:pStyle w:val="List2"/>
              <w:rPr>
                <w:lang w:val="en-NZ"/>
              </w:rPr>
            </w:pPr>
            <w:r w:rsidRPr="009961A6">
              <w:t>1.3.</w:t>
            </w:r>
            <w:r w:rsidRPr="009961A6">
              <w:tab/>
              <w:t xml:space="preserve">Evaluate </w:t>
            </w:r>
            <w:r w:rsidRPr="009961A6">
              <w:rPr>
                <w:rStyle w:val="BoldandItalics"/>
              </w:rPr>
              <w:t>client</w:t>
            </w:r>
            <w:r w:rsidRPr="009961A6">
              <w:t xml:space="preserve"> requirements in line with </w:t>
            </w:r>
            <w:r w:rsidRPr="009961A6">
              <w:rPr>
                <w:rStyle w:val="BoldandItalics"/>
              </w:rPr>
              <w:t>organisational</w:t>
            </w:r>
            <w:r w:rsidRPr="009961A6">
              <w:t xml:space="preserve"> </w:t>
            </w:r>
            <w:r w:rsidRPr="009961A6">
              <w:rPr>
                <w:rStyle w:val="BoldandItalics"/>
              </w:rPr>
              <w:t>guidelines</w:t>
            </w:r>
            <w:r w:rsidRPr="009961A6">
              <w:t>, corp</w:t>
            </w:r>
            <w:r w:rsidRPr="009961A6">
              <w:t>orate purchasing procedures, licensing arrangements and budget</w:t>
            </w:r>
          </w:p>
        </w:tc>
      </w:tr>
      <w:tr w:rsidTr="0010490A">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1A6">
            <w:pPr>
              <w:pStyle w:val="List"/>
              <w:rPr>
                <w:lang w:val="en-NZ"/>
              </w:rPr>
            </w:pPr>
            <w:r w:rsidRPr="009961A6">
              <w:t>2.</w:t>
            </w:r>
            <w:r w:rsidRPr="009961A6">
              <w:tab/>
              <w:t>Obtain hardware</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1A6" w:rsidP="009961A6">
            <w:pPr>
              <w:pStyle w:val="List2"/>
            </w:pPr>
            <w:r w:rsidRPr="009961A6">
              <w:t>2.1.</w:t>
            </w:r>
            <w:r w:rsidRPr="009961A6">
              <w:tab/>
              <w:t>Contact vendors and obtain technical specifications</w:t>
            </w:r>
          </w:p>
          <w:p w:rsidR="00000000" w:rsidRPr="009961A6" w:rsidP="009961A6">
            <w:pPr>
              <w:pStyle w:val="List2"/>
            </w:pPr>
            <w:r w:rsidRPr="009961A6">
              <w:t>2.2.</w:t>
            </w:r>
            <w:r w:rsidRPr="009961A6">
              <w:tab/>
              <w:t xml:space="preserve">Evaluate/test hardware in line with </w:t>
            </w:r>
            <w:r w:rsidRPr="009961A6">
              <w:rPr>
                <w:rStyle w:val="BoldandItalics"/>
              </w:rPr>
              <w:t>client</w:t>
            </w:r>
            <w:r w:rsidRPr="009961A6">
              <w:t xml:space="preserve"> requirements and </w:t>
            </w:r>
            <w:r w:rsidRPr="009961A6">
              <w:rPr>
                <w:rStyle w:val="BoldandItalics"/>
              </w:rPr>
              <w:t>organisational</w:t>
            </w:r>
            <w:r w:rsidRPr="009961A6">
              <w:t xml:space="preserve"> </w:t>
            </w:r>
            <w:r w:rsidRPr="009961A6">
              <w:rPr>
                <w:rStyle w:val="BoldandItalics"/>
              </w:rPr>
              <w:t>guidelines</w:t>
            </w:r>
          </w:p>
          <w:p w:rsidR="00000000" w:rsidRPr="009961A6" w:rsidP="009961A6">
            <w:pPr>
              <w:pStyle w:val="List2"/>
            </w:pPr>
            <w:r w:rsidRPr="009961A6">
              <w:t>2.3.</w:t>
            </w:r>
            <w:r w:rsidRPr="009961A6">
              <w:tab/>
              <w:t>Document recommendat</w:t>
            </w:r>
            <w:r w:rsidRPr="009961A6">
              <w:t xml:space="preserve">ions and provide copies to </w:t>
            </w:r>
            <w:r w:rsidRPr="009961A6">
              <w:rPr>
                <w:rStyle w:val="BoldandItalics"/>
              </w:rPr>
              <w:t>appropriate</w:t>
            </w:r>
            <w:r w:rsidRPr="009961A6">
              <w:t xml:space="preserve"> </w:t>
            </w:r>
            <w:r w:rsidRPr="009961A6">
              <w:rPr>
                <w:rStyle w:val="BoldandItalics"/>
              </w:rPr>
              <w:t>person</w:t>
            </w:r>
          </w:p>
          <w:p w:rsidR="00000000" w:rsidRPr="009961A6" w:rsidP="009961A6">
            <w:pPr>
              <w:pStyle w:val="List2"/>
            </w:pPr>
            <w:r w:rsidRPr="009961A6">
              <w:t>2.4.</w:t>
            </w:r>
            <w:r w:rsidRPr="009961A6">
              <w:tab/>
              <w:t>Determine and document licensing requirements and security issues</w:t>
            </w:r>
          </w:p>
          <w:p w:rsidR="00000000" w:rsidP="009961A6">
            <w:pPr>
              <w:pStyle w:val="List2"/>
              <w:rPr>
                <w:lang w:val="en-NZ"/>
              </w:rPr>
            </w:pPr>
            <w:r w:rsidRPr="009961A6">
              <w:t>2.5.</w:t>
            </w:r>
            <w:r w:rsidRPr="009961A6">
              <w:tab/>
              <w:t xml:space="preserve">Acquire </w:t>
            </w:r>
            <w:r w:rsidRPr="009961A6">
              <w:rPr>
                <w:rStyle w:val="BoldandItalics"/>
              </w:rPr>
              <w:t>hardware</w:t>
            </w:r>
            <w:r w:rsidRPr="009961A6">
              <w:t xml:space="preserve"> according to recommendations and organisational procedures</w:t>
            </w:r>
          </w:p>
        </w:tc>
      </w:tr>
      <w:tr w:rsidTr="0010490A">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1A6">
            <w:pPr>
              <w:pStyle w:val="List"/>
              <w:rPr>
                <w:lang w:val="en-NZ"/>
              </w:rPr>
            </w:pPr>
            <w:r w:rsidRPr="009961A6">
              <w:t>3.</w:t>
            </w:r>
            <w:r w:rsidRPr="009961A6">
              <w:tab/>
              <w:t>Install network hardware</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1A6" w:rsidP="009961A6">
            <w:pPr>
              <w:pStyle w:val="List2"/>
            </w:pPr>
            <w:r w:rsidRPr="009961A6">
              <w:t>3.1.</w:t>
            </w:r>
            <w:r w:rsidRPr="009961A6">
              <w:tab/>
            </w:r>
            <w:r w:rsidRPr="009961A6">
              <w:t xml:space="preserve">Conduct installation with minimal disruption to </w:t>
            </w:r>
            <w:r w:rsidRPr="009961A6">
              <w:rPr>
                <w:rStyle w:val="BoldandItalics"/>
              </w:rPr>
              <w:t>clients</w:t>
            </w:r>
          </w:p>
          <w:p w:rsidR="00000000" w:rsidRPr="009961A6" w:rsidP="009961A6">
            <w:pPr>
              <w:pStyle w:val="List2"/>
            </w:pPr>
            <w:r w:rsidRPr="009961A6">
              <w:t>3.2.</w:t>
            </w:r>
            <w:r w:rsidRPr="009961A6">
              <w:tab/>
              <w:t xml:space="preserve">Install </w:t>
            </w:r>
            <w:r w:rsidRPr="009961A6">
              <w:rPr>
                <w:rStyle w:val="BoldandItalics"/>
              </w:rPr>
              <w:t>hardware</w:t>
            </w:r>
            <w:r w:rsidRPr="009961A6">
              <w:t xml:space="preserve"> in accordance with appropriate installation procedures</w:t>
            </w:r>
          </w:p>
          <w:p w:rsidR="00000000" w:rsidP="009961A6">
            <w:pPr>
              <w:pStyle w:val="List2"/>
              <w:rPr>
                <w:lang w:val="en-NZ"/>
              </w:rPr>
            </w:pPr>
            <w:r w:rsidRPr="009961A6">
              <w:t>3.3.</w:t>
            </w:r>
            <w:r w:rsidRPr="009961A6">
              <w:tab/>
              <w:t xml:space="preserve">Configure and test the installation to ensure that it meets </w:t>
            </w:r>
            <w:r w:rsidRPr="009961A6">
              <w:rPr>
                <w:rStyle w:val="BoldandItalics"/>
              </w:rPr>
              <w:t>client</w:t>
            </w:r>
            <w:r w:rsidRPr="009961A6">
              <w:t xml:space="preserve"> needs</w:t>
            </w:r>
          </w:p>
        </w:tc>
      </w:tr>
      <w:tr w:rsidTr="0010490A">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1A6">
            <w:pPr>
              <w:pStyle w:val="List"/>
              <w:rPr>
                <w:lang w:val="en-NZ"/>
              </w:rPr>
            </w:pPr>
            <w:r w:rsidRPr="009961A6">
              <w:t>4.</w:t>
            </w:r>
            <w:r w:rsidRPr="009961A6">
              <w:tab/>
              <w:t>Provide support for installed products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1A6" w:rsidP="009961A6">
            <w:pPr>
              <w:pStyle w:val="List2"/>
            </w:pPr>
            <w:r w:rsidRPr="009961A6">
              <w:t>4.</w:t>
            </w:r>
            <w:r w:rsidRPr="009961A6">
              <w:t>1.</w:t>
            </w:r>
            <w:r w:rsidRPr="009961A6">
              <w:tab/>
              <w:t xml:space="preserve">Determine and document </w:t>
            </w:r>
            <w:r w:rsidRPr="009961A6">
              <w:rPr>
                <w:rStyle w:val="BoldandItalics"/>
              </w:rPr>
              <w:t>client</w:t>
            </w:r>
            <w:r w:rsidRPr="009961A6">
              <w:t xml:space="preserve"> instructions and needs</w:t>
            </w:r>
          </w:p>
          <w:p w:rsidR="00000000" w:rsidRPr="009961A6" w:rsidP="009961A6">
            <w:pPr>
              <w:pStyle w:val="List2"/>
            </w:pPr>
            <w:r w:rsidRPr="009961A6">
              <w:t>4.2.</w:t>
            </w:r>
            <w:r w:rsidRPr="009961A6">
              <w:tab/>
              <w:t xml:space="preserve">Provide one-to-one instruction to </w:t>
            </w:r>
            <w:r w:rsidRPr="009961A6">
              <w:rPr>
                <w:rStyle w:val="BoldandItalics"/>
              </w:rPr>
              <w:t>client</w:t>
            </w:r>
            <w:r w:rsidRPr="009961A6">
              <w:t xml:space="preserve"> and users, as required</w:t>
            </w:r>
          </w:p>
          <w:p w:rsidR="00000000" w:rsidP="009961A6">
            <w:pPr>
              <w:pStyle w:val="List2"/>
              <w:rPr>
                <w:lang w:val="en-NZ"/>
              </w:rPr>
            </w:pPr>
            <w:r w:rsidRPr="009961A6">
              <w:t>4.3.</w:t>
            </w:r>
            <w:r w:rsidRPr="009961A6">
              <w:tab/>
              <w:t xml:space="preserve">Obtain </w:t>
            </w:r>
            <w:r w:rsidRPr="009961A6">
              <w:rPr>
                <w:rStyle w:val="BoldandItalics"/>
              </w:rPr>
              <w:t>client</w:t>
            </w:r>
            <w:r w:rsidRPr="009961A6">
              <w:t xml:space="preserve"> evaluation and feedback, to ensure that </w:t>
            </w:r>
            <w:r w:rsidRPr="009961A6">
              <w:rPr>
                <w:rStyle w:val="BoldandItalics"/>
              </w:rPr>
              <w:t>client</w:t>
            </w:r>
            <w:r w:rsidRPr="009961A6">
              <w:t xml:space="preserve"> requirements have been met</w:t>
            </w:r>
          </w:p>
        </w:tc>
      </w:tr>
      <w:tr w:rsidTr="0010490A">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1A6">
            <w:pPr>
              <w:pStyle w:val="List"/>
              <w:rPr>
                <w:lang w:val="en-NZ"/>
              </w:rPr>
            </w:pPr>
            <w:r w:rsidRPr="009961A6">
              <w:t>5.</w:t>
            </w:r>
            <w:r w:rsidRPr="009961A6">
              <w:tab/>
            </w:r>
            <w:r w:rsidRPr="009961A6">
              <w:t>Determine and provide instruction and support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1A6" w:rsidP="009961A6">
            <w:pPr>
              <w:pStyle w:val="List2"/>
            </w:pPr>
            <w:r w:rsidRPr="009961A6">
              <w:t>5.1.</w:t>
            </w:r>
            <w:r w:rsidRPr="009961A6">
              <w:tab/>
              <w:t xml:space="preserve">Determine and document requirements for group instruction to cater for </w:t>
            </w:r>
            <w:r w:rsidRPr="009961A6">
              <w:rPr>
                <w:rStyle w:val="BoldandItalics"/>
              </w:rPr>
              <w:t>client</w:t>
            </w:r>
            <w:r w:rsidRPr="009961A6">
              <w:t xml:space="preserve"> and user needs</w:t>
            </w:r>
          </w:p>
          <w:p w:rsidR="00000000" w:rsidRPr="009961A6" w:rsidP="009961A6">
            <w:pPr>
              <w:pStyle w:val="List2"/>
            </w:pPr>
            <w:r w:rsidRPr="009961A6">
              <w:t>5.2.</w:t>
            </w:r>
            <w:r w:rsidRPr="009961A6">
              <w:tab/>
              <w:t xml:space="preserve">Refer group training requirements to </w:t>
            </w:r>
            <w:r w:rsidRPr="009961A6">
              <w:rPr>
                <w:rStyle w:val="BoldandItalics"/>
              </w:rPr>
              <w:t>appropriate</w:t>
            </w:r>
            <w:r w:rsidRPr="009961A6">
              <w:t xml:space="preserve"> </w:t>
            </w:r>
            <w:r w:rsidRPr="009961A6">
              <w:rPr>
                <w:rStyle w:val="BoldandItalics"/>
              </w:rPr>
              <w:t>person</w:t>
            </w:r>
          </w:p>
          <w:p w:rsidR="00000000" w:rsidRPr="009961A6" w:rsidP="009961A6">
            <w:pPr>
              <w:pStyle w:val="List2"/>
            </w:pPr>
            <w:r w:rsidRPr="009961A6">
              <w:t>5.3.</w:t>
            </w:r>
            <w:r w:rsidRPr="009961A6">
              <w:tab/>
              <w:t xml:space="preserve">Obtain </w:t>
            </w:r>
            <w:r w:rsidRPr="009961A6">
              <w:rPr>
                <w:rStyle w:val="BoldandItalics"/>
              </w:rPr>
              <w:t>client</w:t>
            </w:r>
            <w:r w:rsidRPr="009961A6">
              <w:t xml:space="preserve"> and user group evaluation and fe</w:t>
            </w:r>
            <w:r w:rsidRPr="009961A6">
              <w:t>edback</w:t>
            </w:r>
          </w:p>
        </w:tc>
      </w:tr>
    </w:tbl>
    <w:p w:rsidR="0010490A" w:rsidP="009961A6">
      <w:pPr>
        <w:pStyle w:val="BodyText"/>
      </w:pPr>
    </w:p>
    <w:p w:rsidR="0010490A" w:rsidP="009961A6">
      <w:pPr>
        <w:pStyle w:val="BodyText"/>
      </w:pPr>
    </w:p>
    <w:p w:rsidR="00000000" w:rsidRPr="009961A6" w:rsidP="009961A6">
      <w:pPr>
        <w:pStyle w:val="Heading1"/>
      </w:pPr>
      <w:bookmarkStart w:id="9" w:name="O_260260"/>
      <w:bookmarkEnd w:id="9"/>
      <w:r w:rsidRPr="009961A6">
        <w:t>Required Skills and Knowledge</w:t>
      </w:r>
    </w:p>
    <w:tbl>
      <w:tblPr>
        <w:tblW w:w="0" w:type="auto"/>
        <w:tblLayout w:type="fixed"/>
        <w:tblCellMar>
          <w:left w:w="62" w:type="dxa"/>
          <w:right w:w="62" w:type="dxa"/>
        </w:tblCellMar>
        <w:tblLook w:val="0000"/>
      </w:tblPr>
      <w:tblGrid>
        <w:gridCol w:w="8522"/>
      </w:tblGrid>
      <w:tr w:rsidTr="0010490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961A6">
            <w:pPr>
              <w:pStyle w:val="BodyText"/>
              <w:rPr>
                <w:lang w:val="en-NZ"/>
              </w:rPr>
            </w:pPr>
            <w:r w:rsidRPr="009961A6">
              <w:rPr>
                <w:rStyle w:val="SpecialBold"/>
              </w:rPr>
              <w:t>REQUIRED SKILLS AND KNOWLEDGE</w:t>
            </w:r>
          </w:p>
        </w:tc>
      </w:tr>
      <w:tr w:rsidTr="0010490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961A6">
            <w:pPr>
              <w:pStyle w:val="BodyText"/>
              <w:rPr>
                <w:lang w:val="en-NZ"/>
              </w:rPr>
            </w:pPr>
            <w:r w:rsidRPr="009961A6">
              <w:t>This section describes the skills and knowledge required for this unit.</w:t>
            </w:r>
          </w:p>
        </w:tc>
      </w:tr>
      <w:tr w:rsidTr="001049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1A6">
            <w:pPr>
              <w:pStyle w:val="BodyText"/>
              <w:rPr>
                <w:lang w:val="en-NZ"/>
              </w:rPr>
            </w:pPr>
            <w:r w:rsidRPr="009961A6">
              <w:rPr>
                <w:rStyle w:val="SpecialBold"/>
              </w:rPr>
              <w:t>Required skills</w:t>
            </w:r>
          </w:p>
        </w:tc>
      </w:tr>
      <w:tr w:rsidTr="001049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1A6" w:rsidP="009961A6">
            <w:pPr>
              <w:pStyle w:val="ListBullet"/>
            </w:pPr>
            <w:r w:rsidRPr="009961A6">
              <w:t>Customer service skills in a range of contexts at various levels (e.g. timely response to requests, providing client instruction when installing new hardware or software)</w:t>
            </w:r>
          </w:p>
          <w:p w:rsidR="00000000" w:rsidRPr="009961A6" w:rsidP="009961A6">
            <w:pPr>
              <w:pStyle w:val="ListBullet"/>
            </w:pPr>
            <w:r w:rsidRPr="009961A6">
              <w:t>Solving unknown problems in a range of contexts (e.g. when installing new hardware or</w:t>
            </w:r>
            <w:r w:rsidRPr="009961A6">
              <w:t xml:space="preserve"> software)</w:t>
            </w:r>
          </w:p>
          <w:p w:rsidR="00000000" w:rsidRPr="009961A6" w:rsidP="009961A6">
            <w:pPr>
              <w:pStyle w:val="ListBullet"/>
            </w:pPr>
            <w:r w:rsidRPr="009961A6">
              <w:t>Interpretation of technical and hardware installation manuals</w:t>
            </w:r>
          </w:p>
          <w:p w:rsidR="00000000" w:rsidRPr="009961A6" w:rsidP="009961A6">
            <w:pPr>
              <w:pStyle w:val="ListBullet"/>
            </w:pPr>
            <w:r w:rsidRPr="009961A6">
              <w:t>Negotiation skills in relation to other team members and applied to a defined range of predictable problems (e.g. planning schedules for installation of network equipment)</w:t>
            </w:r>
          </w:p>
          <w:p w:rsidR="00000000" w:rsidRPr="009961A6" w:rsidP="009961A6">
            <w:pPr>
              <w:pStyle w:val="ListBullet"/>
            </w:pPr>
            <w:r w:rsidRPr="009961A6">
              <w:t>Report writ</w:t>
            </w:r>
            <w:r w:rsidRPr="009961A6">
              <w:t>ing skills for business, requiring depth in some areas.</w:t>
            </w:r>
          </w:p>
          <w:p w:rsidR="00000000" w:rsidRPr="009961A6" w:rsidP="009961A6">
            <w:pPr>
              <w:pStyle w:val="ListBullet"/>
            </w:pPr>
            <w:r w:rsidRPr="009961A6">
              <w:t>Analysis and evaluation of information in a defined range of areas (e.g. research into the most suitable type of equipment for requirements)</w:t>
            </w:r>
          </w:p>
          <w:p w:rsidR="00000000" w:rsidRPr="009961A6" w:rsidP="009961A6">
            <w:pPr>
              <w:pStyle w:val="ListBullet"/>
            </w:pPr>
            <w:r w:rsidRPr="009961A6">
              <w:t>Ability to manage change, in order to maintain the continui</w:t>
            </w:r>
            <w:r w:rsidRPr="009961A6">
              <w:t>ty of network operations and business functions during network installation tasks</w:t>
            </w:r>
          </w:p>
          <w:p w:rsidR="00000000" w:rsidRPr="009961A6" w:rsidP="009961A6">
            <w:pPr>
              <w:pStyle w:val="ListBullet"/>
            </w:pPr>
            <w:r w:rsidRPr="009961A6">
              <w:t>Questioning and active listening skills to convey and clarify complex information</w:t>
            </w:r>
          </w:p>
          <w:p w:rsidR="00000000" w:rsidP="009961A6">
            <w:pPr>
              <w:pStyle w:val="ListBullet"/>
              <w:rPr>
                <w:lang w:val="en-NZ"/>
              </w:rPr>
            </w:pPr>
            <w:r w:rsidRPr="009961A6">
              <w:t>Using diagnostic software</w:t>
            </w:r>
          </w:p>
        </w:tc>
      </w:tr>
      <w:tr w:rsidTr="001049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1A6">
            <w:pPr>
              <w:pStyle w:val="BodyText"/>
              <w:rPr>
                <w:lang w:val="en-NZ"/>
              </w:rPr>
            </w:pPr>
            <w:r w:rsidRPr="009961A6">
              <w:rPr>
                <w:rStyle w:val="SpecialBold"/>
              </w:rPr>
              <w:t>Required knowledge</w:t>
            </w:r>
          </w:p>
        </w:tc>
      </w:tr>
      <w:tr w:rsidTr="001049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1A6" w:rsidP="009961A6">
            <w:pPr>
              <w:pStyle w:val="ListBullet"/>
            </w:pPr>
            <w:r w:rsidRPr="009961A6">
              <w:t>Basic working knowledge of current industry-accepted network protocols</w:t>
            </w:r>
          </w:p>
          <w:p w:rsidR="00000000" w:rsidRPr="009961A6" w:rsidP="009961A6">
            <w:pPr>
              <w:pStyle w:val="ListBullet"/>
            </w:pPr>
            <w:r w:rsidRPr="009961A6">
              <w:t>Basic knowledge of current industry-accepted network hardware and software products, with broad knowledge of general features and capabilities and detailed knowledge in some areas</w:t>
            </w:r>
          </w:p>
          <w:p w:rsidR="00000000" w:rsidRPr="009961A6" w:rsidP="009961A6">
            <w:pPr>
              <w:pStyle w:val="ListBullet"/>
            </w:pPr>
            <w:r w:rsidRPr="009961A6">
              <w:t>Broad</w:t>
            </w:r>
            <w:r w:rsidRPr="009961A6">
              <w:t xml:space="preserve"> knowledge of current industry, data and voice networking,  security products, devices and procedures, with broad knowledge of general features and capabilities and detailed knowledge in some areas</w:t>
            </w:r>
          </w:p>
          <w:p w:rsidR="00000000" w:rsidRPr="009961A6" w:rsidP="009961A6">
            <w:pPr>
              <w:pStyle w:val="ListBullet"/>
            </w:pPr>
            <w:r w:rsidRPr="009961A6">
              <w:t>Detailed knowledge of the operating system (e.g. Mac OS, L</w:t>
            </w:r>
            <w:r w:rsidRPr="009961A6">
              <w:t>inux, Novell, Windows), sufficient to enable basic installation</w:t>
            </w:r>
          </w:p>
          <w:p w:rsidR="00000000" w:rsidRPr="009961A6" w:rsidP="009961A6">
            <w:pPr>
              <w:pStyle w:val="ListBullet"/>
            </w:pPr>
            <w:r w:rsidRPr="009961A6">
              <w:t>LAN capabilities and characteristics, such as network type (e.g. Ethernet, Appletalk) IP addressing, switch/hub operation</w:t>
            </w:r>
          </w:p>
          <w:p w:rsidR="00000000" w:rsidRPr="009961A6" w:rsidP="009961A6">
            <w:pPr>
              <w:pStyle w:val="ListBullet"/>
            </w:pPr>
            <w:r w:rsidRPr="009961A6">
              <w:t>Organisational contracting procedures and responsibilities</w:t>
            </w:r>
          </w:p>
          <w:p w:rsidR="00000000" w:rsidRPr="009961A6" w:rsidP="009961A6">
            <w:pPr>
              <w:pStyle w:val="ListBullet"/>
            </w:pPr>
            <w:r w:rsidRPr="009961A6">
              <w:t>Detailed kn</w:t>
            </w:r>
            <w:r w:rsidRPr="009961A6">
              <w:t>owledge of network connections (e.g. types of cables, such as category 5 e, 6 and 7 unshielded twisted pair (UTP), coaxial and terminators, RJ-45, cabling distance limitations (e.g. 100 metres for Ethernet category 5 UTP) and including wireless</w:t>
            </w:r>
          </w:p>
          <w:p w:rsidR="00000000" w:rsidRPr="009961A6" w:rsidP="009961A6">
            <w:pPr>
              <w:pStyle w:val="ListBullet"/>
            </w:pPr>
            <w:r w:rsidRPr="009961A6">
              <w:t>Detailed kn</w:t>
            </w:r>
            <w:r w:rsidRPr="009961A6">
              <w:t>owledge of set-up and configuration procedures</w:t>
            </w:r>
          </w:p>
          <w:p w:rsidR="00000000" w:rsidRPr="009961A6" w:rsidP="009961A6">
            <w:pPr>
              <w:pStyle w:val="ListBullet"/>
            </w:pPr>
            <w:r w:rsidRPr="009961A6">
              <w:t>Detailed knowledge of software packages supported by the organisation</w:t>
            </w:r>
          </w:p>
          <w:p w:rsidR="00000000" w:rsidRPr="009961A6" w:rsidP="009961A6">
            <w:pPr>
              <w:pStyle w:val="ListBullet"/>
            </w:pPr>
            <w:r w:rsidRPr="009961A6">
              <w:t>Detailed knowledge of hardware and software installation procedures</w:t>
            </w:r>
          </w:p>
          <w:p w:rsidR="00000000" w:rsidRPr="009961A6" w:rsidP="009961A6">
            <w:pPr>
              <w:pStyle w:val="ListBullet"/>
            </w:pPr>
            <w:r w:rsidRPr="009961A6">
              <w:t>General knowledge of system diagnostic software</w:t>
            </w:r>
          </w:p>
        </w:tc>
      </w:tr>
    </w:tbl>
    <w:p w:rsidR="0010490A" w:rsidP="009961A6">
      <w:pPr>
        <w:pStyle w:val="BodyText"/>
      </w:pPr>
    </w:p>
    <w:p w:rsidR="0010490A" w:rsidP="009961A6">
      <w:pPr>
        <w:pStyle w:val="BodyText"/>
      </w:pPr>
    </w:p>
    <w:p w:rsidR="00000000" w:rsidRPr="009961A6" w:rsidP="009961A6">
      <w:pPr>
        <w:pStyle w:val="AllowPageBreak"/>
      </w:pPr>
    </w:p>
    <w:p w:rsidR="00000000" w:rsidRPr="009961A6" w:rsidP="009961A6">
      <w:pPr>
        <w:pStyle w:val="Heading1"/>
      </w:pPr>
      <w:bookmarkStart w:id="10" w:name="O_244294"/>
      <w:bookmarkEnd w:id="10"/>
      <w:r w:rsidRPr="009961A6">
        <w:t>Evidence Guide</w:t>
      </w:r>
    </w:p>
    <w:tbl>
      <w:tblPr>
        <w:tblW w:w="9570" w:type="dxa"/>
        <w:tblLayout w:type="fixed"/>
        <w:tblCellMar>
          <w:left w:w="62" w:type="dxa"/>
          <w:right w:w="62" w:type="dxa"/>
        </w:tblCellMar>
        <w:tblLook w:val="0000"/>
      </w:tblPr>
      <w:tblGrid>
        <w:gridCol w:w="3908"/>
        <w:gridCol w:w="5662"/>
      </w:tblGrid>
      <w:tr w:rsidTr="0010490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1A6">
            <w:pPr>
              <w:pStyle w:val="BodyText"/>
              <w:rPr>
                <w:lang w:val="en-NZ"/>
              </w:rPr>
            </w:pPr>
            <w:r w:rsidRPr="009961A6">
              <w:rPr>
                <w:rStyle w:val="SpecialBold"/>
              </w:rPr>
              <w:t>EVIDENCE GUIDE</w:t>
            </w:r>
          </w:p>
        </w:tc>
      </w:tr>
      <w:tr w:rsidTr="0010490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1A6">
            <w:pPr>
              <w:pStyle w:val="BodyText"/>
              <w:rPr>
                <w:lang w:val="en-NZ"/>
              </w:rPr>
            </w:pPr>
            <w:r w:rsidRPr="009961A6">
              <w:t>The evidence guide provides advice on assessment and must be read in conjunction with the performance criteria, required skills and knowledge, range statement and the Assessment Guidelines for the Training Pa</w:t>
            </w:r>
            <w:r w:rsidRPr="009961A6">
              <w:t>ckage.</w:t>
            </w:r>
          </w:p>
        </w:tc>
      </w:tr>
      <w:tr w:rsidTr="001049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1A6">
            <w:pPr>
              <w:pStyle w:val="BodyText"/>
              <w:rPr>
                <w:lang w:val="en-NZ"/>
              </w:rPr>
            </w:pPr>
            <w:r w:rsidRPr="009961A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1A6">
            <w:pPr>
              <w:pStyle w:val="BodyText"/>
              <w:rPr>
                <w:lang w:val="en-NZ"/>
              </w:rPr>
            </w:pPr>
          </w:p>
        </w:tc>
      </w:tr>
      <w:tr w:rsidTr="001049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1A6">
            <w:pPr>
              <w:pStyle w:val="BodyText"/>
              <w:rPr>
                <w:lang w:val="en-NZ"/>
              </w:rPr>
            </w:pPr>
            <w:r w:rsidRPr="009961A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1A6" w:rsidP="009961A6">
            <w:pPr>
              <w:pStyle w:val="BodyText"/>
            </w:pPr>
            <w:r w:rsidRPr="009961A6">
              <w:t>Evidence of the following is essential:</w:t>
            </w:r>
          </w:p>
          <w:p w:rsidR="00000000" w:rsidRPr="009961A6" w:rsidP="009961A6">
            <w:pPr>
              <w:pStyle w:val="ListBullet"/>
            </w:pPr>
            <w:r w:rsidRPr="009961A6">
              <w:t xml:space="preserve">Assessment must confirm the ability to install a range of hardware, by planning, </w:t>
            </w:r>
            <w:r w:rsidRPr="009961A6">
              <w:t>managing and supporting the installation of new components in a network according to organisational policy and procedures.</w:t>
            </w:r>
          </w:p>
          <w:p w:rsidR="00000000" w:rsidRPr="009961A6" w:rsidP="009961A6">
            <w:pPr>
              <w:pStyle w:val="ListBullet"/>
            </w:pPr>
            <w:r w:rsidRPr="009961A6">
              <w:t>The support person must demonstrate the ability to offer support to the user in adapting to the new equipment.</w:t>
            </w:r>
          </w:p>
          <w:p w:rsidR="00000000" w:rsidRPr="009961A6" w:rsidP="009961A6">
            <w:pPr>
              <w:pStyle w:val="BodyText"/>
            </w:pPr>
          </w:p>
          <w:p w:rsidR="00000000" w:rsidRPr="009961A6" w:rsidP="009961A6">
            <w:pPr>
              <w:pStyle w:val="BodyText"/>
            </w:pPr>
            <w:r w:rsidRPr="009961A6">
              <w:t>To demonstrate compet</w:t>
            </w:r>
            <w:r w:rsidRPr="009961A6">
              <w:t>ency in this unit the following resources will be needed:</w:t>
            </w:r>
          </w:p>
          <w:p w:rsidR="00000000" w:rsidRPr="009961A6" w:rsidP="009961A6">
            <w:pPr>
              <w:pStyle w:val="ListBullet"/>
            </w:pPr>
            <w:r w:rsidRPr="009961A6">
              <w:t>Application software and operating system</w:t>
            </w:r>
          </w:p>
          <w:p w:rsidR="00000000" w:rsidRPr="009961A6" w:rsidP="009961A6">
            <w:pPr>
              <w:pStyle w:val="ListBullet"/>
            </w:pPr>
            <w:r w:rsidRPr="009961A6">
              <w:t>Vendor hardware and software components</w:t>
            </w:r>
          </w:p>
          <w:p w:rsidR="00000000" w:rsidRPr="009961A6" w:rsidP="009961A6">
            <w:pPr>
              <w:pStyle w:val="ListBullet"/>
            </w:pPr>
            <w:r w:rsidRPr="009961A6">
              <w:t>Technical documentation and installation manuals</w:t>
            </w:r>
          </w:p>
          <w:p w:rsidR="00000000" w:rsidRPr="009961A6" w:rsidP="009961A6">
            <w:pPr>
              <w:pStyle w:val="ListBullet"/>
            </w:pPr>
            <w:r w:rsidRPr="009961A6">
              <w:t>Networked computers</w:t>
            </w:r>
          </w:p>
          <w:p w:rsidR="00000000" w:rsidRPr="009961A6" w:rsidP="009961A6">
            <w:pPr>
              <w:pStyle w:val="ListBullet"/>
            </w:pPr>
            <w:r w:rsidRPr="009961A6">
              <w:t>Organisational guidelines</w:t>
            </w:r>
          </w:p>
          <w:p w:rsidR="00000000" w:rsidP="009961A6">
            <w:pPr>
              <w:pStyle w:val="ListBullet"/>
              <w:rPr>
                <w:lang w:val="en-NZ"/>
              </w:rPr>
            </w:pPr>
            <w:r w:rsidRPr="009961A6">
              <w:t>Live network</w:t>
            </w:r>
          </w:p>
        </w:tc>
      </w:tr>
      <w:tr w:rsidTr="001049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1A6">
            <w:pPr>
              <w:pStyle w:val="BodyText"/>
              <w:rPr>
                <w:lang w:val="en-NZ"/>
              </w:rPr>
            </w:pPr>
            <w:r w:rsidRPr="009961A6">
              <w:rPr>
                <w:rStyle w:val="SpecialBold"/>
              </w:rPr>
              <w:t>Contex</w:t>
            </w:r>
            <w:r w:rsidRPr="009961A6">
              <w:rPr>
                <w:rStyle w:val="SpecialBold"/>
              </w:rPr>
              <w:t>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1A6" w:rsidP="009961A6">
            <w:pPr>
              <w:pStyle w:val="BodyText"/>
            </w:pPr>
            <w:r w:rsidRPr="009961A6">
              <w:t xml:space="preserve">The breadth, depth and complexity of knowledge and skills in this competency would cover a broad range of varied activities or application </w:t>
            </w:r>
            <w:r w:rsidRPr="009961A6">
              <w:t>in a wider variety of contexts most of which are complex and non-routine. Leadership and guidance would be involved when organising activities of self and others as well as contributing to technical solutions of a non-routine or contingency nature.</w:t>
            </w:r>
          </w:p>
          <w:p w:rsidR="00000000" w:rsidRPr="009961A6" w:rsidP="009961A6">
            <w:pPr>
              <w:pStyle w:val="BodyText"/>
            </w:pPr>
          </w:p>
          <w:p w:rsidR="00000000" w:rsidRPr="009961A6" w:rsidP="009961A6">
            <w:pPr>
              <w:pStyle w:val="BodyText"/>
            </w:pPr>
            <w:r w:rsidRPr="009961A6">
              <w:t>Assess</w:t>
            </w:r>
            <w:r w:rsidRPr="009961A6">
              <w:t>ment must ensure:</w:t>
            </w:r>
          </w:p>
          <w:p w:rsidR="00000000" w:rsidRPr="009961A6" w:rsidP="009961A6">
            <w:pPr>
              <w:pStyle w:val="ListBullet"/>
            </w:pPr>
            <w:r w:rsidRPr="009961A6">
              <w:t xml:space="preserve">Performance of a broad range of skilled applications including the requirement to evaluate and analyse current practices, develop new criteria and procedures for performing current practices and provision of some leadership and guidance </w:t>
            </w:r>
            <w:r w:rsidRPr="009961A6">
              <w:t>to others in the application and planning of the skills would be characteristic.</w:t>
            </w:r>
          </w:p>
          <w:p w:rsidR="00000000" w:rsidRPr="009961A6" w:rsidP="009961A6">
            <w:pPr>
              <w:pStyle w:val="BodyText"/>
            </w:pPr>
          </w:p>
          <w:p w:rsidR="00000000" w:rsidP="009961A6">
            <w:pPr>
              <w:pStyle w:val="ListBullet"/>
              <w:rPr>
                <w:lang w:val="en-NZ"/>
              </w:rPr>
            </w:pPr>
            <w:r w:rsidRPr="009961A6">
              <w:t>Applications may involve responsibility for, and limited organisation of, others.</w:t>
            </w:r>
          </w:p>
        </w:tc>
      </w:tr>
      <w:tr w:rsidTr="001049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1A6">
            <w:pPr>
              <w:pStyle w:val="BodyText"/>
              <w:rPr>
                <w:lang w:val="en-NZ"/>
              </w:rPr>
            </w:pPr>
            <w:r w:rsidRPr="009961A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1A6" w:rsidP="009961A6">
            <w:pPr>
              <w:pStyle w:val="BodyText"/>
            </w:pPr>
            <w:r w:rsidRPr="009961A6">
              <w:t xml:space="preserve">The purpose of this unit is to define the standard of performance to </w:t>
            </w:r>
            <w:r w:rsidRPr="009961A6">
              <w:t>be achieved in the workplace. In undertaking training and assessment activities related to this unit, consideration should be given to the implementation of appropriate diversity and accessibility practices in order to accommodate people who may have speci</w:t>
            </w:r>
            <w:r w:rsidRPr="009961A6">
              <w:t>al needs. Additional guidance on these and related matters is provided in ICA05 Section 1.</w:t>
            </w:r>
          </w:p>
          <w:p w:rsidR="00000000" w:rsidRPr="009961A6" w:rsidP="009961A6">
            <w:pPr>
              <w:pStyle w:val="BodyText"/>
            </w:pPr>
          </w:p>
          <w:p w:rsidR="00000000" w:rsidRPr="009961A6" w:rsidP="009961A6">
            <w:pPr>
              <w:pStyle w:val="ListBullet"/>
            </w:pPr>
            <w:r w:rsidRPr="009961A6">
              <w:t>Competency in this unit should to be assessed using summative assessment to ensure consistency of performance in a range of contexts. This unit can be assessed eit</w:t>
            </w:r>
            <w:r w:rsidRPr="009961A6">
              <w:t>her in the workplace or in a simulated environment. However, simulated activities must closely reflect the workplace to enable full demonstration of competency.</w:t>
            </w:r>
          </w:p>
          <w:p w:rsidR="00000000" w:rsidRPr="009961A6" w:rsidP="009961A6">
            <w:pPr>
              <w:pStyle w:val="BodyText"/>
            </w:pPr>
          </w:p>
          <w:p w:rsidR="00000000" w:rsidP="009961A6">
            <w:pPr>
              <w:pStyle w:val="ListBullet"/>
              <w:rPr>
                <w:lang w:val="en-NZ"/>
              </w:rPr>
            </w:pPr>
            <w:r w:rsidRPr="009961A6">
              <w:t>Assessment will usually include observation of real or simulated work processes and procedure</w:t>
            </w:r>
            <w:r w:rsidRPr="009961A6">
              <w:t>s and/or performance in a project context as well as questioning on underpinning knowledge and skills. The questioning of team members, supervisors, subordinates, peers and clients where appropriate may provide valuable input to the assessment process.</w:t>
            </w:r>
          </w:p>
        </w:tc>
      </w:tr>
      <w:tr w:rsidTr="001049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1A6">
            <w:pPr>
              <w:pStyle w:val="BodyText"/>
              <w:rPr>
                <w:lang w:val="en-NZ"/>
              </w:rPr>
            </w:pPr>
            <w:r w:rsidRPr="009961A6">
              <w:rPr>
                <w:rStyle w:val="SpecialBold"/>
              </w:rPr>
              <w:t>Gu</w:t>
            </w:r>
            <w:r w:rsidRPr="009961A6">
              <w:rPr>
                <w:rStyle w:val="SpecialBold"/>
              </w:rPr>
              <w:t>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1A6" w:rsidP="009961A6">
            <w:pPr>
              <w:pStyle w:val="BodyText"/>
            </w:pPr>
            <w:r w:rsidRPr="009961A6">
              <w:t>The interdependence of units for assessment purposes may vary with the particular project or scenario. Holistic assessment with other units relevant to the industry sector, workplace and job role is recommended.</w:t>
            </w:r>
          </w:p>
          <w:p w:rsidR="00000000" w:rsidRPr="009961A6" w:rsidP="009961A6">
            <w:pPr>
              <w:pStyle w:val="BodyText"/>
            </w:pPr>
          </w:p>
          <w:p w:rsidR="00000000" w:rsidRPr="009961A6" w:rsidP="009961A6">
            <w:pPr>
              <w:pStyle w:val="BodyText"/>
            </w:pPr>
            <w:r w:rsidRPr="009961A6">
              <w:t>An individual demonstrating this competency would be able to:</w:t>
            </w:r>
          </w:p>
          <w:p w:rsidR="00000000" w:rsidRPr="009961A6" w:rsidP="009961A6">
            <w:pPr>
              <w:pStyle w:val="ListBullet"/>
            </w:pPr>
            <w:r w:rsidRPr="009961A6">
              <w:t>Demonstrate understanding of a broad knowledge base incorporating some theoretical concepts</w:t>
            </w:r>
          </w:p>
          <w:p w:rsidR="00000000" w:rsidRPr="009961A6" w:rsidP="009961A6">
            <w:pPr>
              <w:pStyle w:val="ListBullet"/>
            </w:pPr>
            <w:r w:rsidRPr="009961A6">
              <w:t>Apply solutions to a defined range of unpredictable problems</w:t>
            </w:r>
          </w:p>
          <w:p w:rsidR="00000000" w:rsidRPr="009961A6" w:rsidP="009961A6">
            <w:pPr>
              <w:pStyle w:val="ListBullet"/>
            </w:pPr>
            <w:r w:rsidRPr="009961A6">
              <w:t>Identify and apply skill and knowledge a</w:t>
            </w:r>
            <w:r w:rsidRPr="009961A6">
              <w:t>reas to a wide variety of contexts, with depth in some areas</w:t>
            </w:r>
          </w:p>
          <w:p w:rsidR="00000000" w:rsidRPr="009961A6" w:rsidP="009961A6">
            <w:pPr>
              <w:pStyle w:val="ListBullet"/>
            </w:pPr>
            <w:r w:rsidRPr="009961A6">
              <w:t>Identify, analyse and evaluate information from a variety of sources</w:t>
            </w:r>
          </w:p>
          <w:p w:rsidR="00000000" w:rsidRPr="009961A6" w:rsidP="009961A6">
            <w:pPr>
              <w:pStyle w:val="ListBullet"/>
            </w:pPr>
            <w:r w:rsidRPr="009961A6">
              <w:t>Take responsibility for own outputs in relation to specified quality standards</w:t>
            </w:r>
          </w:p>
          <w:p w:rsidR="00000000" w:rsidRPr="009961A6" w:rsidP="009961A6">
            <w:pPr>
              <w:pStyle w:val="ListBullet"/>
            </w:pPr>
            <w:r w:rsidRPr="009961A6">
              <w:t>Take limited responsibility for the quantity an</w:t>
            </w:r>
            <w:r w:rsidRPr="009961A6">
              <w:t>d quality of the output of others</w:t>
            </w:r>
          </w:p>
          <w:p w:rsidR="00000000" w:rsidRPr="009961A6" w:rsidP="009961A6">
            <w:pPr>
              <w:pStyle w:val="ListBullet"/>
            </w:pPr>
            <w:r w:rsidRPr="009961A6">
              <w:t>Maintain knowledge of industry products and services</w:t>
            </w:r>
          </w:p>
        </w:tc>
      </w:tr>
    </w:tbl>
    <w:p w:rsidR="0010490A" w:rsidP="009961A6">
      <w:pPr>
        <w:pStyle w:val="BodyText"/>
      </w:pPr>
    </w:p>
    <w:p w:rsidR="0010490A" w:rsidP="009961A6">
      <w:pPr>
        <w:pStyle w:val="BodyText"/>
      </w:pPr>
    </w:p>
    <w:p w:rsidR="00000000" w:rsidRPr="009961A6" w:rsidP="009961A6">
      <w:pPr>
        <w:pStyle w:val="Heading1"/>
      </w:pPr>
      <w:bookmarkStart w:id="11" w:name="O_252277"/>
      <w:bookmarkEnd w:id="11"/>
      <w:r w:rsidRPr="009961A6">
        <w:t>Range Statement</w:t>
      </w:r>
    </w:p>
    <w:tbl>
      <w:tblPr>
        <w:tblW w:w="0" w:type="auto"/>
        <w:tblLayout w:type="fixed"/>
        <w:tblCellMar>
          <w:left w:w="62" w:type="dxa"/>
          <w:right w:w="62" w:type="dxa"/>
        </w:tblCellMar>
        <w:tblLook w:val="0000"/>
      </w:tblPr>
      <w:tblGrid>
        <w:gridCol w:w="3516"/>
        <w:gridCol w:w="5006"/>
      </w:tblGrid>
      <w:tr w:rsidTr="0010490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1A6">
            <w:pPr>
              <w:pStyle w:val="BodyText"/>
              <w:rPr>
                <w:lang w:val="en-NZ"/>
              </w:rPr>
            </w:pPr>
            <w:r w:rsidRPr="009961A6">
              <w:rPr>
                <w:rStyle w:val="SpecialBold"/>
              </w:rPr>
              <w:t>RANGE STATEMENT</w:t>
            </w:r>
          </w:p>
        </w:tc>
      </w:tr>
      <w:tr w:rsidTr="0010490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1A6">
            <w:pPr>
              <w:pStyle w:val="BodyText"/>
              <w:rPr>
                <w:lang w:val="en-NZ"/>
              </w:rPr>
            </w:pPr>
            <w:r w:rsidRPr="009961A6">
              <w:t>The range statement relates to the unit of competency as a whole. It allows for different work environments and situations that may affect performance. Bold italicised wording, if used in the performance criteria, is detailed below. Essential operating con</w:t>
            </w:r>
            <w:r w:rsidRPr="009961A6">
              <w:t>ditions that may be present with training and assessment (depending on the work situation, needs of the candidate, accessibility of the item, and local industry and regional contexts) may also be included.</w:t>
            </w:r>
          </w:p>
        </w:tc>
      </w:tr>
      <w:tr w:rsidTr="0010490A">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1A6">
            <w:pPr>
              <w:pStyle w:val="BodyText"/>
              <w:rPr>
                <w:lang w:val="en-NZ"/>
              </w:rPr>
            </w:pPr>
            <w:r w:rsidRPr="009961A6">
              <w:rPr>
                <w:rStyle w:val="BoldandItalics"/>
              </w:rPr>
              <w:t>Hardware</w:t>
            </w:r>
            <w:r w:rsidRPr="009961A6">
              <w:t xml:space="preserve"> may include but are not limited to:</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1A6" w:rsidP="009961A6">
            <w:pPr>
              <w:pStyle w:val="ListBullet"/>
            </w:pPr>
            <w:r w:rsidRPr="009961A6">
              <w:t>pe</w:t>
            </w:r>
            <w:r w:rsidRPr="009961A6">
              <w:t>rsonal computers</w:t>
            </w:r>
          </w:p>
          <w:p w:rsidR="00000000" w:rsidRPr="009961A6" w:rsidP="009961A6">
            <w:pPr>
              <w:pStyle w:val="ListBullet"/>
            </w:pPr>
            <w:r w:rsidRPr="009961A6">
              <w:t>peer-to-peer and client-server networks (including LANs but excluding WANs)</w:t>
            </w:r>
          </w:p>
          <w:p w:rsidR="00000000" w:rsidRPr="009961A6" w:rsidP="009961A6">
            <w:pPr>
              <w:pStyle w:val="ListBullet"/>
            </w:pPr>
            <w:r w:rsidRPr="009961A6">
              <w:t>wireless networks, mobile equipment, printers, print servers, monitors</w:t>
            </w:r>
          </w:p>
          <w:p w:rsidR="00000000" w:rsidP="009961A6">
            <w:pPr>
              <w:pStyle w:val="ListBullet"/>
              <w:rPr>
                <w:lang w:val="en-NZ"/>
              </w:rPr>
            </w:pPr>
            <w:r w:rsidRPr="009961A6">
              <w:t>Input/Output devices (e.g. extended or non-standard keyboard and mouse), network cards, cables, some simple switches (e.g. not programmable) and CD drives/burners</w:t>
            </w:r>
          </w:p>
        </w:tc>
      </w:tr>
      <w:tr w:rsidTr="0010490A">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1A6">
            <w:pPr>
              <w:pStyle w:val="BodyText"/>
              <w:rPr>
                <w:lang w:val="en-NZ"/>
              </w:rPr>
            </w:pPr>
            <w:r w:rsidRPr="009961A6">
              <w:rPr>
                <w:rStyle w:val="BoldandItalics"/>
              </w:rPr>
              <w:t>Application software</w:t>
            </w:r>
            <w:r w:rsidRPr="009961A6">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1A6" w:rsidP="009961A6">
            <w:pPr>
              <w:pStyle w:val="ListBullet"/>
            </w:pPr>
            <w:r w:rsidRPr="009961A6">
              <w:t>database programs to handle data and voice functionality</w:t>
            </w:r>
          </w:p>
          <w:p w:rsidR="00000000" w:rsidRPr="009961A6" w:rsidP="009961A6">
            <w:pPr>
              <w:pStyle w:val="ListBullet"/>
            </w:pPr>
            <w:r w:rsidRPr="009961A6">
              <w:t>word processors</w:t>
            </w:r>
          </w:p>
          <w:p w:rsidR="00000000" w:rsidRPr="009961A6" w:rsidP="009961A6">
            <w:pPr>
              <w:pStyle w:val="ListBullet"/>
            </w:pPr>
            <w:r w:rsidRPr="009961A6">
              <w:t>email programs</w:t>
            </w:r>
          </w:p>
          <w:p w:rsidR="00000000" w:rsidRPr="009961A6" w:rsidP="009961A6">
            <w:pPr>
              <w:pStyle w:val="ListBullet"/>
            </w:pPr>
            <w:r w:rsidRPr="009961A6">
              <w:t>internet browsers</w:t>
            </w:r>
          </w:p>
          <w:p w:rsidR="00000000" w:rsidRPr="009961A6" w:rsidP="009961A6">
            <w:pPr>
              <w:pStyle w:val="ListBullet"/>
            </w:pPr>
            <w:r w:rsidRPr="009961A6">
              <w:t>system browsers</w:t>
            </w:r>
          </w:p>
          <w:p w:rsidR="00000000" w:rsidP="009961A6">
            <w:pPr>
              <w:pStyle w:val="ListBullet"/>
              <w:rPr>
                <w:lang w:val="en-NZ"/>
              </w:rPr>
            </w:pPr>
            <w:r w:rsidRPr="009961A6">
              <w:t>spreadsheets</w:t>
            </w:r>
          </w:p>
        </w:tc>
      </w:tr>
      <w:tr w:rsidTr="0010490A">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1A6">
            <w:pPr>
              <w:pStyle w:val="BodyText"/>
              <w:rPr>
                <w:lang w:val="en-NZ"/>
              </w:rPr>
            </w:pPr>
            <w:r w:rsidRPr="009961A6">
              <w:rPr>
                <w:rStyle w:val="BoldandItalics"/>
              </w:rPr>
              <w:t>Operating system</w:t>
            </w:r>
            <w:r w:rsidRPr="009961A6">
              <w:t xml:space="preserve"> may include but is not limited to:</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1A6" w:rsidP="009961A6">
            <w:pPr>
              <w:pStyle w:val="ListBullet"/>
            </w:pPr>
            <w:r w:rsidRPr="009961A6">
              <w:t>Linux 6.0 or above</w:t>
            </w:r>
          </w:p>
          <w:p w:rsidR="00000000" w:rsidRPr="009961A6" w:rsidP="009961A6">
            <w:pPr>
              <w:pStyle w:val="ListBullet"/>
            </w:pPr>
            <w:r w:rsidRPr="009961A6">
              <w:t>Windows 98 or above</w:t>
            </w:r>
          </w:p>
          <w:p w:rsidR="00000000" w:rsidRPr="009961A6" w:rsidP="009961A6">
            <w:pPr>
              <w:pStyle w:val="ListBullet"/>
            </w:pPr>
            <w:r w:rsidRPr="009961A6">
              <w:t>Apple OS 8 or above</w:t>
            </w:r>
          </w:p>
          <w:p w:rsidR="00000000" w:rsidRPr="009961A6" w:rsidP="009961A6">
            <w:pPr>
              <w:pStyle w:val="BodyText"/>
            </w:pPr>
          </w:p>
          <w:p w:rsidR="00000000" w:rsidP="009961A6">
            <w:pPr>
              <w:pStyle w:val="BodyText"/>
              <w:rPr>
                <w:lang w:val="en-NZ"/>
              </w:rPr>
            </w:pPr>
            <w:r w:rsidRPr="009961A6">
              <w:t>Note:  The use of operating system in this unit is in the context of the pre-existing system and may therefore not be current industry version. Preference is for Linux 7.0 or above, Windows 2000 or above, Apple OS X or above</w:t>
            </w:r>
          </w:p>
        </w:tc>
      </w:tr>
      <w:tr w:rsidTr="0010490A">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1A6">
            <w:pPr>
              <w:pStyle w:val="BodyText"/>
              <w:rPr>
                <w:lang w:val="en-NZ"/>
              </w:rPr>
            </w:pPr>
            <w:r w:rsidRPr="009961A6">
              <w:rPr>
                <w:rStyle w:val="BoldandItalics"/>
              </w:rPr>
              <w:t>Organisational</w:t>
            </w:r>
            <w:r w:rsidRPr="009961A6">
              <w:t xml:space="preserve"> </w:t>
            </w:r>
            <w:r w:rsidRPr="009961A6">
              <w:rPr>
                <w:rStyle w:val="BoldandItalics"/>
              </w:rPr>
              <w:t>guidelines</w:t>
            </w:r>
            <w:r w:rsidRPr="009961A6">
              <w:t xml:space="preserve"> may </w:t>
            </w:r>
            <w:r w:rsidRPr="009961A6">
              <w:t>include but are not limited to:</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1A6" w:rsidP="009961A6">
            <w:pPr>
              <w:pStyle w:val="ListBullet"/>
            </w:pPr>
            <w:r w:rsidRPr="009961A6">
              <w:t>personal use of emails and internet access</w:t>
            </w:r>
          </w:p>
          <w:p w:rsidR="00000000" w:rsidRPr="009961A6" w:rsidP="009961A6">
            <w:pPr>
              <w:pStyle w:val="ListBullet"/>
            </w:pPr>
            <w:r w:rsidRPr="009961A6">
              <w:t>content of emails</w:t>
            </w:r>
          </w:p>
          <w:p w:rsidR="00000000" w:rsidRPr="009961A6" w:rsidP="009961A6">
            <w:pPr>
              <w:pStyle w:val="ListBullet"/>
            </w:pPr>
            <w:r w:rsidRPr="009961A6">
              <w:t>downloading information and accessing particular websites</w:t>
            </w:r>
          </w:p>
          <w:p w:rsidR="00000000" w:rsidRPr="009961A6" w:rsidP="009961A6">
            <w:pPr>
              <w:pStyle w:val="ListBullet"/>
            </w:pPr>
            <w:r w:rsidRPr="009961A6">
              <w:t>opening mail with attachments</w:t>
            </w:r>
          </w:p>
          <w:p w:rsidR="00000000" w:rsidRPr="009961A6" w:rsidP="009961A6">
            <w:pPr>
              <w:pStyle w:val="ListBullet"/>
            </w:pPr>
            <w:r w:rsidRPr="009961A6">
              <w:t>virus risk</w:t>
            </w:r>
          </w:p>
          <w:p w:rsidR="00000000" w:rsidRPr="009961A6" w:rsidP="009961A6">
            <w:pPr>
              <w:pStyle w:val="ListBullet"/>
            </w:pPr>
            <w:r w:rsidRPr="009961A6">
              <w:t>dispute resolution</w:t>
            </w:r>
          </w:p>
          <w:p w:rsidR="00000000" w:rsidRPr="009961A6" w:rsidP="009961A6">
            <w:pPr>
              <w:pStyle w:val="ListBullet"/>
            </w:pPr>
            <w:r w:rsidRPr="009961A6">
              <w:t>document procedures and templates</w:t>
            </w:r>
          </w:p>
          <w:p w:rsidR="00000000" w:rsidRPr="009961A6" w:rsidP="009961A6">
            <w:pPr>
              <w:pStyle w:val="ListBullet"/>
            </w:pPr>
            <w:r w:rsidRPr="009961A6">
              <w:t>communicat</w:t>
            </w:r>
            <w:r w:rsidRPr="009961A6">
              <w:t>ion methods</w:t>
            </w:r>
          </w:p>
          <w:p w:rsidR="00000000" w:rsidP="009961A6">
            <w:pPr>
              <w:pStyle w:val="ListBullet"/>
              <w:rPr>
                <w:lang w:val="en-NZ"/>
              </w:rPr>
            </w:pPr>
            <w:r w:rsidRPr="009961A6">
              <w:t>financial control mechanisms</w:t>
            </w:r>
          </w:p>
        </w:tc>
      </w:tr>
      <w:tr w:rsidTr="0010490A">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1A6">
            <w:pPr>
              <w:pStyle w:val="BodyText"/>
              <w:rPr>
                <w:lang w:val="en-NZ"/>
              </w:rPr>
            </w:pPr>
            <w:r w:rsidRPr="009961A6">
              <w:rPr>
                <w:rStyle w:val="BoldandItalics"/>
              </w:rPr>
              <w:t>Appropriate person</w:t>
            </w:r>
            <w:r w:rsidRPr="009961A6">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1A6" w:rsidP="009961A6">
            <w:pPr>
              <w:pStyle w:val="ListBullet"/>
            </w:pPr>
            <w:r w:rsidRPr="009961A6">
              <w:t>supervisor</w:t>
            </w:r>
          </w:p>
          <w:p w:rsidR="00000000" w:rsidRPr="009961A6" w:rsidP="009961A6">
            <w:pPr>
              <w:pStyle w:val="ListBullet"/>
            </w:pPr>
            <w:r w:rsidRPr="009961A6">
              <w:t>teacher</w:t>
            </w:r>
          </w:p>
          <w:p w:rsidR="00000000" w:rsidRPr="009961A6" w:rsidP="009961A6">
            <w:pPr>
              <w:pStyle w:val="ListBullet"/>
            </w:pPr>
            <w:r w:rsidRPr="009961A6">
              <w:t>authorised business representative</w:t>
            </w:r>
          </w:p>
          <w:p w:rsidR="00000000" w:rsidP="009961A6">
            <w:pPr>
              <w:pStyle w:val="ListBullet"/>
              <w:rPr>
                <w:lang w:val="en-NZ"/>
              </w:rPr>
            </w:pPr>
            <w:r w:rsidRPr="009961A6">
              <w:t>client</w:t>
            </w:r>
          </w:p>
        </w:tc>
      </w:tr>
      <w:tr w:rsidTr="0010490A">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1A6">
            <w:pPr>
              <w:pStyle w:val="BodyText"/>
              <w:rPr>
                <w:lang w:val="en-NZ"/>
              </w:rPr>
            </w:pPr>
            <w:r w:rsidRPr="009961A6">
              <w:rPr>
                <w:rStyle w:val="BoldandItalics"/>
              </w:rPr>
              <w:t>Client</w:t>
            </w:r>
            <w:r w:rsidRPr="009961A6">
              <w:t xml:space="preserve"> may include but is not limited to:</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1A6" w:rsidP="009961A6">
            <w:pPr>
              <w:pStyle w:val="ListBullet"/>
            </w:pPr>
            <w:r w:rsidRPr="009961A6">
              <w:t>internal departments</w:t>
            </w:r>
          </w:p>
          <w:p w:rsidR="00000000" w:rsidRPr="009961A6" w:rsidP="009961A6">
            <w:pPr>
              <w:pStyle w:val="ListBullet"/>
            </w:pPr>
            <w:r w:rsidRPr="009961A6">
              <w:t>external organisations</w:t>
            </w:r>
          </w:p>
          <w:p w:rsidR="00000000" w:rsidRPr="009961A6" w:rsidP="009961A6">
            <w:pPr>
              <w:pStyle w:val="ListBullet"/>
            </w:pPr>
            <w:r w:rsidRPr="009961A6">
              <w:t>clubs</w:t>
            </w:r>
          </w:p>
          <w:p w:rsidR="00000000" w:rsidRPr="009961A6" w:rsidP="009961A6">
            <w:pPr>
              <w:pStyle w:val="ListBullet"/>
            </w:pPr>
            <w:r w:rsidRPr="009961A6">
              <w:t>individual people</w:t>
            </w:r>
          </w:p>
          <w:p w:rsidR="00000000" w:rsidRPr="009961A6" w:rsidP="009961A6">
            <w:pPr>
              <w:pStyle w:val="ListBullet"/>
            </w:pPr>
            <w:r w:rsidRPr="009961A6">
              <w:t>internal employees</w:t>
            </w:r>
          </w:p>
        </w:tc>
      </w:tr>
    </w:tbl>
    <w:p w:rsidR="0010490A" w:rsidP="009961A6">
      <w:pPr>
        <w:pStyle w:val="BodyText"/>
      </w:pPr>
    </w:p>
    <w:p w:rsidR="0010490A" w:rsidP="009961A6">
      <w:pPr>
        <w:pStyle w:val="BodyText"/>
      </w:pPr>
    </w:p>
    <w:p w:rsidR="00000000" w:rsidRPr="009961A6" w:rsidP="009961A6">
      <w:pPr>
        <w:pStyle w:val="Heading1"/>
      </w:pPr>
      <w:bookmarkStart w:id="12" w:name="O_207624"/>
      <w:bookmarkEnd w:id="12"/>
      <w:r w:rsidRPr="009961A6">
        <w:t>Unit Sector(s)</w:t>
      </w:r>
    </w:p>
    <w:tbl>
      <w:tblPr>
        <w:tblW w:w="0" w:type="auto"/>
        <w:tblLayout w:type="fixed"/>
        <w:tblCellMar>
          <w:left w:w="62" w:type="dxa"/>
          <w:right w:w="62" w:type="dxa"/>
        </w:tblCellMar>
        <w:tblLook w:val="0000"/>
      </w:tblPr>
      <w:tblGrid>
        <w:gridCol w:w="2610"/>
        <w:gridCol w:w="5912"/>
      </w:tblGrid>
      <w:tr w:rsidTr="0010490A">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1A6">
            <w:pPr>
              <w:pStyle w:val="BodyText"/>
              <w:rPr>
                <w:lang w:val="en-NZ"/>
              </w:rPr>
            </w:pPr>
            <w:r w:rsidRPr="009961A6">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1A6" w:rsidP="009961A6">
            <w:pPr>
              <w:pStyle w:val="BodyText"/>
            </w:pPr>
            <w:r w:rsidRPr="009961A6">
              <w:t>Implement</w:t>
            </w:r>
          </w:p>
        </w:tc>
      </w:tr>
    </w:tbl>
    <w:p w:rsidR="0010490A" w:rsidP="009961A6">
      <w:pPr>
        <w:pStyle w:val="BodyText"/>
      </w:pPr>
    </w:p>
    <w:p w:rsidR="0010490A" w:rsidP="009961A6">
      <w:pPr>
        <w:pStyle w:val="BodyText"/>
      </w:pPr>
    </w:p>
    <w:p w:rsidR="00000000" w:rsidRPr="009961A6" w:rsidP="009961A6">
      <w:pPr>
        <w:pStyle w:val="Heading1"/>
      </w:pPr>
      <w:bookmarkStart w:id="13" w:name="O_207621"/>
      <w:bookmarkEnd w:id="13"/>
      <w:r w:rsidRPr="009961A6">
        <w:t>Co-requisite units</w:t>
      </w:r>
    </w:p>
    <w:tbl>
      <w:tblPr>
        <w:tblW w:w="0" w:type="auto"/>
        <w:tblLayout w:type="fixed"/>
        <w:tblCellMar>
          <w:left w:w="62" w:type="dxa"/>
          <w:right w:w="62" w:type="dxa"/>
        </w:tblCellMar>
        <w:tblLook w:val="0000"/>
      </w:tblPr>
      <w:tblGrid>
        <w:gridCol w:w="2641"/>
        <w:gridCol w:w="1322"/>
        <w:gridCol w:w="4559"/>
      </w:tblGrid>
      <w:tr w:rsidTr="0010490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1A6">
            <w:pPr>
              <w:pStyle w:val="BodyText"/>
              <w:rPr>
                <w:lang w:val="en-NZ"/>
              </w:rPr>
            </w:pPr>
            <w:r w:rsidRPr="009961A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1A6">
            <w:pPr>
              <w:pStyle w:val="BodyText"/>
              <w:rPr>
                <w:lang w:val="en-NZ"/>
              </w:rPr>
            </w:pPr>
          </w:p>
        </w:tc>
      </w:tr>
      <w:tr w:rsidTr="0010490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1A6">
            <w:pPr>
              <w:pStyle w:val="BodyText"/>
              <w:rPr>
                <w:lang w:val="en-NZ"/>
              </w:rPr>
            </w:pPr>
          </w:p>
        </w:tc>
      </w:tr>
      <w:tr w:rsidTr="0010490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1A6" w:rsidP="009961A6">
            <w:pPr>
              <w:pStyle w:val="BodyText"/>
            </w:pPr>
          </w:p>
        </w:tc>
      </w:tr>
    </w:tbl>
    <w:p w:rsidR="0010490A" w:rsidP="009961A6">
      <w:pPr>
        <w:pStyle w:val="BodyText"/>
      </w:pPr>
    </w:p>
    <w:p w:rsidR="0010490A" w:rsidP="009961A6">
      <w:pPr>
        <w:pStyle w:val="BodyText"/>
      </w:pPr>
    </w:p>
    <w:p w:rsidR="00000000" w:rsidRPr="009961A6" w:rsidP="009961A6">
      <w:pPr>
        <w:pStyle w:val="Heading1"/>
      </w:pPr>
      <w:bookmarkStart w:id="14" w:name="O_207623"/>
      <w:bookmarkEnd w:id="14"/>
      <w:r w:rsidRPr="009961A6">
        <w:t>Competency field</w:t>
      </w:r>
    </w:p>
    <w:tbl>
      <w:tblPr>
        <w:tblW w:w="0" w:type="auto"/>
        <w:tblLayout w:type="fixed"/>
        <w:tblCellMar>
          <w:left w:w="62" w:type="dxa"/>
          <w:right w:w="62" w:type="dxa"/>
        </w:tblCellMar>
        <w:tblLook w:val="0000"/>
      </w:tblPr>
      <w:tblGrid>
        <w:gridCol w:w="2784"/>
        <w:gridCol w:w="5738"/>
      </w:tblGrid>
      <w:tr w:rsidTr="0010490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1A6">
            <w:pPr>
              <w:pStyle w:val="BodyText"/>
              <w:rPr>
                <w:lang w:val="en-NZ"/>
              </w:rPr>
            </w:pPr>
            <w:r w:rsidRPr="009961A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1A6" w:rsidP="009961A6">
            <w:pPr>
              <w:pStyle w:val="BodyText"/>
            </w:pPr>
          </w:p>
        </w:tc>
      </w:tr>
    </w:tbl>
    <w:p w:rsidR="0010490A" w:rsidP="009961A6">
      <w:pPr>
        <w:pStyle w:val="BodyText"/>
      </w:pPr>
    </w:p>
    <w:p w:rsidR="0010490A" w:rsidP="009961A6">
      <w:pPr>
        <w:pStyle w:val="BodyText"/>
      </w:pPr>
    </w:p>
    <w:p w:rsidR="00000000" w:rsidRPr="009961A6" w:rsidP="009961A6"/>
    <w:sectPr w:rsidSect="009961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1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490A" w:rsidP="001049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1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90A" w:rsidP="009961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0490A" w:rsidP="009961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0490A" w:rsidP="009961A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1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490A" w:rsidP="0010490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1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90A" w:rsidP="009961A6">
    <w:pPr>
      <w:pStyle w:val="Header"/>
      <w:framePr w:wrap="around"/>
    </w:pPr>
    <w:r>
      <w:fldChar w:fldCharType="begin"/>
    </w:r>
    <w:r>
      <w:instrText xml:space="preserve"> TITLE   \* MERGEFORMAT </w:instrText>
    </w:r>
    <w:r>
      <w:fldChar w:fldCharType="separate"/>
    </w:r>
    <w:r>
      <w:t>ICAI4029C Install network hardware to a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0490A" w:rsidP="009961A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C5ADE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4F666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61A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961A6"/>
    <w:pPr>
      <w:spacing w:before="360" w:after="60"/>
      <w:outlineLvl w:val="0"/>
    </w:pPr>
    <w:rPr>
      <w:sz w:val="32"/>
    </w:rPr>
  </w:style>
  <w:style w:type="paragraph" w:styleId="Heading2">
    <w:name w:val="heading 2"/>
    <w:basedOn w:val="HeadingBase"/>
    <w:next w:val="BodyText"/>
    <w:link w:val="Heading2Char"/>
    <w:qFormat/>
    <w:rsid w:val="009961A6"/>
    <w:pPr>
      <w:keepLines/>
      <w:spacing w:before="240" w:after="120"/>
      <w:outlineLvl w:val="1"/>
    </w:pPr>
    <w:rPr>
      <w:sz w:val="28"/>
      <w:szCs w:val="40"/>
    </w:rPr>
  </w:style>
  <w:style w:type="paragraph" w:styleId="Heading3">
    <w:name w:val="heading 3"/>
    <w:basedOn w:val="HeadingBase"/>
    <w:next w:val="BodyText"/>
    <w:link w:val="Heading3Char"/>
    <w:qFormat/>
    <w:rsid w:val="009961A6"/>
    <w:pPr>
      <w:spacing w:before="180" w:after="120"/>
      <w:outlineLvl w:val="2"/>
    </w:pPr>
    <w:rPr>
      <w:spacing w:val="-10"/>
      <w:kern w:val="32"/>
    </w:rPr>
  </w:style>
  <w:style w:type="paragraph" w:styleId="Heading4">
    <w:name w:val="heading 4"/>
    <w:basedOn w:val="HeadingBase"/>
    <w:next w:val="BodyText"/>
    <w:link w:val="Heading4Char"/>
    <w:qFormat/>
    <w:rsid w:val="009961A6"/>
    <w:pPr>
      <w:spacing w:before="160" w:after="120"/>
      <w:outlineLvl w:val="3"/>
    </w:pPr>
    <w:rPr>
      <w:sz w:val="22"/>
    </w:rPr>
  </w:style>
  <w:style w:type="paragraph" w:styleId="Heading5">
    <w:name w:val="heading 5"/>
    <w:basedOn w:val="HeadingBase"/>
    <w:next w:val="Normal"/>
    <w:link w:val="Heading5Char"/>
    <w:qFormat/>
    <w:rsid w:val="009961A6"/>
    <w:pPr>
      <w:spacing w:before="80"/>
      <w:outlineLvl w:val="4"/>
    </w:pPr>
    <w:rPr>
      <w:color w:val="918585"/>
      <w:sz w:val="20"/>
    </w:rPr>
  </w:style>
  <w:style w:type="paragraph" w:styleId="Heading6">
    <w:name w:val="heading 6"/>
    <w:basedOn w:val="HeadingBase"/>
    <w:next w:val="Normal"/>
    <w:link w:val="Heading6Char"/>
    <w:qFormat/>
    <w:rsid w:val="009961A6"/>
    <w:pPr>
      <w:spacing w:before="60"/>
      <w:outlineLvl w:val="5"/>
    </w:pPr>
    <w:rPr>
      <w:color w:val="918585"/>
      <w:sz w:val="20"/>
    </w:rPr>
  </w:style>
  <w:style w:type="paragraph" w:styleId="Heading7">
    <w:name w:val="heading 7"/>
    <w:basedOn w:val="Normal"/>
    <w:next w:val="Normal"/>
    <w:link w:val="Heading7Char"/>
    <w:qFormat/>
    <w:rsid w:val="009961A6"/>
    <w:pPr>
      <w:ind w:left="720"/>
      <w:outlineLvl w:val="6"/>
    </w:pPr>
    <w:rPr>
      <w:i/>
    </w:rPr>
  </w:style>
  <w:style w:type="paragraph" w:styleId="Heading8">
    <w:name w:val="heading 8"/>
    <w:basedOn w:val="Normal"/>
    <w:next w:val="Normal"/>
    <w:link w:val="Heading8Char"/>
    <w:qFormat/>
    <w:rsid w:val="009961A6"/>
    <w:pPr>
      <w:ind w:left="720"/>
      <w:outlineLvl w:val="7"/>
    </w:pPr>
    <w:rPr>
      <w:i/>
    </w:rPr>
  </w:style>
  <w:style w:type="paragraph" w:styleId="Heading9">
    <w:name w:val="heading 9"/>
    <w:basedOn w:val="Normal"/>
    <w:next w:val="Normal"/>
    <w:link w:val="Heading9Char"/>
    <w:qFormat/>
    <w:rsid w:val="009961A6"/>
    <w:pPr>
      <w:ind w:left="720"/>
      <w:outlineLvl w:val="8"/>
    </w:pPr>
    <w:rPr>
      <w:i/>
    </w:rPr>
  </w:style>
  <w:style w:type="character" w:default="1" w:styleId="DefaultParagraphFont">
    <w:name w:val="Default Paragraph Font"/>
    <w:uiPriority w:val="1"/>
    <w:unhideWhenUsed/>
    <w:rsid w:val="009961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61A6"/>
  </w:style>
  <w:style w:type="character" w:customStyle="1" w:styleId="Heading1Char">
    <w:name w:val="Heading 1 Char"/>
    <w:basedOn w:val="DefaultParagraphFont"/>
    <w:link w:val="Heading1"/>
    <w:rsid w:val="009961A6"/>
    <w:rPr>
      <w:rFonts w:ascii="Times New Roman" w:eastAsia="Times New Roman" w:hAnsi="Times New Roman" w:cs="Times New Roman"/>
      <w:b/>
      <w:sz w:val="32"/>
      <w:szCs w:val="20"/>
      <w:lang w:eastAsia="en-US"/>
    </w:rPr>
  </w:style>
  <w:style w:type="paragraph" w:styleId="BodyText">
    <w:name w:val="Body Text"/>
    <w:basedOn w:val="Normal"/>
    <w:link w:val="BodyTextChar"/>
    <w:rsid w:val="009961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61A6"/>
    <w:rPr>
      <w:rFonts w:ascii="Times New Roman" w:eastAsia="Times New Roman" w:hAnsi="Times New Roman" w:cs="Times New Roman"/>
      <w:sz w:val="24"/>
      <w:lang w:val="en-US" w:eastAsia="en-US"/>
    </w:rPr>
  </w:style>
  <w:style w:type="paragraph" w:styleId="Footer">
    <w:name w:val="footer"/>
    <w:basedOn w:val="Normal"/>
    <w:link w:val="FooterChar"/>
    <w:rsid w:val="009961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61A6"/>
    <w:rPr>
      <w:rFonts w:ascii="Times New Roman" w:eastAsia="Times New Roman" w:hAnsi="Times New Roman" w:cs="Times New Roman"/>
      <w:sz w:val="16"/>
      <w:lang w:val="en-US" w:eastAsia="en-US"/>
    </w:rPr>
  </w:style>
  <w:style w:type="paragraph" w:styleId="List">
    <w:name w:val="List"/>
    <w:basedOn w:val="BodyText"/>
    <w:next w:val="BodyText"/>
    <w:rsid w:val="009961A6"/>
    <w:pPr>
      <w:tabs>
        <w:tab w:val="left" w:pos="340"/>
      </w:tabs>
      <w:spacing w:before="60" w:after="60"/>
      <w:ind w:left="340" w:hanging="340"/>
    </w:pPr>
  </w:style>
  <w:style w:type="paragraph" w:styleId="ListBullet">
    <w:name w:val="List Bullet"/>
    <w:basedOn w:val="List"/>
    <w:rsid w:val="009961A6"/>
    <w:pPr>
      <w:numPr>
        <w:numId w:val="12"/>
      </w:numPr>
      <w:tabs>
        <w:tab w:val="clear" w:pos="340"/>
      </w:tabs>
      <w:spacing w:before="40" w:after="40"/>
    </w:pPr>
  </w:style>
  <w:style w:type="character" w:customStyle="1" w:styleId="SpecialBold">
    <w:name w:val="Special Bold"/>
    <w:basedOn w:val="DefaultParagraphFont"/>
    <w:rsid w:val="009961A6"/>
    <w:rPr>
      <w:b/>
      <w:spacing w:val="0"/>
    </w:rPr>
  </w:style>
  <w:style w:type="paragraph" w:styleId="Header">
    <w:name w:val="header"/>
    <w:basedOn w:val="Normal"/>
    <w:link w:val="HeaderChar"/>
    <w:rsid w:val="009961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61A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961A6"/>
    <w:pPr>
      <w:spacing w:before="240" w:after="120"/>
      <w:outlineLvl w:val="0"/>
    </w:pPr>
    <w:rPr>
      <w:rFonts w:ascii="Times New Roman" w:hAnsi="Times New Roman"/>
      <w:b/>
      <w:sz w:val="28"/>
    </w:rPr>
  </w:style>
  <w:style w:type="paragraph" w:customStyle="1" w:styleId="AllowPageBreak">
    <w:name w:val="AllowPageBreak"/>
    <w:rsid w:val="009961A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961A6"/>
    <w:pPr>
      <w:tabs>
        <w:tab w:val="left" w:pos="680"/>
      </w:tabs>
      <w:spacing w:before="60" w:after="60"/>
      <w:ind w:left="680" w:hanging="340"/>
    </w:pPr>
  </w:style>
  <w:style w:type="character" w:customStyle="1" w:styleId="BoldandItalics">
    <w:name w:val="Bold and Italics"/>
    <w:qFormat/>
    <w:rsid w:val="009961A6"/>
    <w:rPr>
      <w:b/>
      <w:i/>
      <w:u w:val="none"/>
    </w:rPr>
  </w:style>
  <w:style w:type="character" w:customStyle="1" w:styleId="Heading2Char">
    <w:name w:val="Heading 2 Char"/>
    <w:basedOn w:val="DefaultParagraphFont"/>
    <w:link w:val="Heading2"/>
    <w:rsid w:val="009961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61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61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61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61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61A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961A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961A6"/>
    <w:rPr>
      <w:rFonts w:ascii="Courier New" w:eastAsia="Times New Roman" w:hAnsi="Courier New" w:cs="Times New Roman"/>
      <w:i/>
      <w:szCs w:val="20"/>
      <w:lang w:val="en-US" w:eastAsia="en-US"/>
    </w:rPr>
  </w:style>
  <w:style w:type="paragraph" w:customStyle="1" w:styleId="HeadingBase">
    <w:name w:val="Heading Base"/>
    <w:rsid w:val="009961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61A6"/>
    <w:pPr>
      <w:tabs>
        <w:tab w:val="right" w:leader="dot" w:pos="9072"/>
      </w:tabs>
      <w:ind w:left="567"/>
    </w:pPr>
    <w:rPr>
      <w:szCs w:val="22"/>
    </w:rPr>
  </w:style>
  <w:style w:type="paragraph" w:customStyle="1" w:styleId="TOCBase">
    <w:name w:val="TOC Base"/>
    <w:rsid w:val="009961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61A6"/>
    <w:pPr>
      <w:tabs>
        <w:tab w:val="right" w:leader="dot" w:pos="9072"/>
      </w:tabs>
      <w:spacing w:before="40" w:after="40"/>
      <w:ind w:left="284"/>
    </w:pPr>
    <w:rPr>
      <w:rFonts w:ascii="Times New Roman" w:hAnsi="Times New Roman"/>
    </w:rPr>
  </w:style>
  <w:style w:type="paragraph" w:styleId="TOC1">
    <w:name w:val="toc 1"/>
    <w:basedOn w:val="TOCBase"/>
    <w:next w:val="Normal"/>
    <w:rsid w:val="009961A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61A6"/>
    <w:pPr>
      <w:spacing w:before="5040"/>
      <w:jc w:val="center"/>
    </w:pPr>
    <w:rPr>
      <w:sz w:val="48"/>
      <w:szCs w:val="72"/>
      <w:lang w:val="en-US"/>
    </w:rPr>
  </w:style>
  <w:style w:type="character" w:customStyle="1" w:styleId="TitleChar">
    <w:name w:val="Title Char"/>
    <w:basedOn w:val="DefaultParagraphFont"/>
    <w:link w:val="Title"/>
    <w:rsid w:val="009961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61A6"/>
    <w:pPr>
      <w:tabs>
        <w:tab w:val="left" w:pos="3600"/>
        <w:tab w:val="left" w:pos="3958"/>
      </w:tabs>
    </w:pPr>
  </w:style>
  <w:style w:type="paragraph" w:customStyle="1" w:styleId="Note">
    <w:name w:val="Note"/>
    <w:basedOn w:val="BodyText"/>
    <w:rsid w:val="009961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61A6"/>
    <w:pPr>
      <w:framePr w:wrap="auto" w:hAnchor="text" w:y="6049"/>
    </w:pPr>
    <w:rPr>
      <w:color w:val="000000"/>
      <w:sz w:val="40"/>
    </w:rPr>
  </w:style>
  <w:style w:type="paragraph" w:customStyle="1" w:styleId="TOCTitle">
    <w:name w:val="TOCTitle"/>
    <w:basedOn w:val="Heading1"/>
    <w:rsid w:val="009961A6"/>
    <w:pPr>
      <w:spacing w:after="240"/>
      <w:jc w:val="center"/>
      <w:outlineLvl w:val="9"/>
    </w:pPr>
    <w:rPr>
      <w:caps/>
    </w:rPr>
  </w:style>
  <w:style w:type="paragraph" w:customStyle="1" w:styleId="Version">
    <w:name w:val="Version"/>
    <w:rsid w:val="009961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61A6"/>
    <w:pPr>
      <w:numPr>
        <w:numId w:val="13"/>
      </w:numPr>
      <w:tabs>
        <w:tab w:val="clear" w:pos="680"/>
      </w:tabs>
    </w:pPr>
  </w:style>
  <w:style w:type="paragraph" w:styleId="Index1">
    <w:name w:val="index 1"/>
    <w:basedOn w:val="Normal"/>
    <w:next w:val="Normal"/>
    <w:semiHidden/>
    <w:rsid w:val="009961A6"/>
    <w:pPr>
      <w:keepNext w:val="0"/>
      <w:tabs>
        <w:tab w:val="right" w:pos="4176"/>
      </w:tabs>
      <w:ind w:left="198" w:hanging="198"/>
    </w:pPr>
    <w:rPr>
      <w:rFonts w:ascii="Garamond" w:hAnsi="Garamond"/>
    </w:rPr>
  </w:style>
  <w:style w:type="paragraph" w:styleId="IndexHeading">
    <w:name w:val="index heading"/>
    <w:basedOn w:val="Normal"/>
    <w:next w:val="Index1"/>
    <w:semiHidden/>
    <w:rsid w:val="009961A6"/>
    <w:pPr>
      <w:spacing w:before="120" w:after="120"/>
    </w:pPr>
    <w:rPr>
      <w:rFonts w:ascii="Arial" w:hAnsi="Arial"/>
      <w:b/>
      <w:color w:val="918585"/>
      <w:sz w:val="24"/>
    </w:rPr>
  </w:style>
  <w:style w:type="paragraph" w:customStyle="1" w:styleId="Chapter">
    <w:name w:val="Chapter"/>
    <w:basedOn w:val="Normal"/>
    <w:rsid w:val="009961A6"/>
    <w:pPr>
      <w:spacing w:before="240"/>
    </w:pPr>
    <w:rPr>
      <w:rFonts w:ascii="Times New Roman" w:hAnsi="Times New Roman"/>
      <w:smallCaps/>
      <w:spacing w:val="80"/>
      <w:sz w:val="28"/>
    </w:rPr>
  </w:style>
  <w:style w:type="paragraph" w:customStyle="1" w:styleId="InChapter">
    <w:name w:val="InChapter"/>
    <w:basedOn w:val="Heading3"/>
    <w:rsid w:val="009961A6"/>
    <w:pPr>
      <w:spacing w:after="240"/>
      <w:outlineLvl w:val="9"/>
    </w:pPr>
    <w:rPr>
      <w:noProof/>
    </w:rPr>
  </w:style>
  <w:style w:type="paragraph" w:styleId="Index2">
    <w:name w:val="index 2"/>
    <w:basedOn w:val="Normal"/>
    <w:next w:val="Normal"/>
    <w:semiHidden/>
    <w:rsid w:val="009961A6"/>
    <w:pPr>
      <w:tabs>
        <w:tab w:val="right" w:pos="4176"/>
      </w:tabs>
      <w:ind w:left="568" w:hanging="284"/>
    </w:pPr>
    <w:rPr>
      <w:rFonts w:ascii="Garamond" w:hAnsi="Garamond"/>
    </w:rPr>
  </w:style>
  <w:style w:type="paragraph" w:customStyle="1" w:styleId="Byline">
    <w:name w:val="Byline"/>
    <w:rsid w:val="009961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61A6"/>
    <w:pPr>
      <w:tabs>
        <w:tab w:val="clear" w:pos="3600"/>
        <w:tab w:val="clear" w:pos="3958"/>
      </w:tabs>
      <w:jc w:val="right"/>
    </w:pPr>
  </w:style>
  <w:style w:type="character" w:styleId="Emphasis">
    <w:name w:val="Emphasis"/>
    <w:basedOn w:val="DefaultParagraphFont"/>
    <w:qFormat/>
    <w:rsid w:val="009961A6"/>
    <w:rPr>
      <w:i/>
    </w:rPr>
  </w:style>
  <w:style w:type="paragraph" w:styleId="Caption">
    <w:name w:val="caption"/>
    <w:basedOn w:val="BodyText"/>
    <w:next w:val="Normal"/>
    <w:qFormat/>
    <w:rsid w:val="009961A6"/>
    <w:pPr>
      <w:framePr w:w="2268" w:hSpace="181" w:vSpace="181" w:wrap="around" w:vAnchor="text" w:hAnchor="page" w:x="1135" w:y="285" w:anchorLock="1"/>
    </w:pPr>
    <w:rPr>
      <w:i/>
    </w:rPr>
  </w:style>
  <w:style w:type="paragraph" w:customStyle="1" w:styleId="MiniTOCTitle">
    <w:name w:val="MiniTOCTitle"/>
    <w:basedOn w:val="Heading4"/>
    <w:rsid w:val="009961A6"/>
    <w:pPr>
      <w:spacing w:before="240"/>
      <w:outlineLvl w:val="9"/>
    </w:pPr>
    <w:rPr>
      <w:noProof/>
      <w:sz w:val="24"/>
    </w:rPr>
  </w:style>
  <w:style w:type="paragraph" w:customStyle="1" w:styleId="MiniTOCItem">
    <w:name w:val="MiniTOCItem"/>
    <w:basedOn w:val="ListBullet"/>
    <w:rsid w:val="009961A6"/>
    <w:pPr>
      <w:numPr>
        <w:numId w:val="0"/>
      </w:numPr>
      <w:tabs>
        <w:tab w:val="right" w:leader="dot" w:pos="6521"/>
      </w:tabs>
      <w:spacing w:before="0" w:after="0"/>
    </w:pPr>
  </w:style>
  <w:style w:type="paragraph" w:customStyle="1" w:styleId="TOFTitle">
    <w:name w:val="TOFTitle"/>
    <w:basedOn w:val="TOCTitle"/>
    <w:rsid w:val="009961A6"/>
  </w:style>
  <w:style w:type="paragraph" w:styleId="TableofFigures">
    <w:name w:val="table of figures"/>
    <w:basedOn w:val="Normal"/>
    <w:next w:val="Normal"/>
    <w:semiHidden/>
    <w:rsid w:val="009961A6"/>
    <w:pPr>
      <w:tabs>
        <w:tab w:val="right" w:leader="dot" w:pos="9072"/>
      </w:tabs>
      <w:ind w:left="970" w:hanging="403"/>
    </w:pPr>
    <w:rPr>
      <w:rFonts w:ascii="Times New Roman" w:hAnsi="Times New Roman"/>
      <w:b/>
    </w:rPr>
  </w:style>
  <w:style w:type="paragraph" w:styleId="ListNumber">
    <w:name w:val="List Number"/>
    <w:basedOn w:val="List"/>
    <w:rsid w:val="009961A6"/>
    <w:pPr>
      <w:numPr>
        <w:numId w:val="10"/>
      </w:numPr>
    </w:pPr>
  </w:style>
  <w:style w:type="character" w:customStyle="1" w:styleId="WingdingSymbols">
    <w:name w:val="Wingding Symbols"/>
    <w:rsid w:val="009961A6"/>
    <w:rPr>
      <w:rFonts w:ascii="Wingdings" w:hAnsi="Wingdings"/>
    </w:rPr>
  </w:style>
  <w:style w:type="paragraph" w:customStyle="1" w:styleId="TableHeading">
    <w:name w:val="Table Heading"/>
    <w:basedOn w:val="HeadingBase"/>
    <w:rsid w:val="009961A6"/>
    <w:pPr>
      <w:keepLines/>
      <w:pBdr>
        <w:bottom w:val="single" w:sz="6" w:space="1" w:color="918585"/>
      </w:pBdr>
      <w:spacing w:before="240"/>
    </w:pPr>
  </w:style>
  <w:style w:type="character" w:customStyle="1" w:styleId="HotSpot">
    <w:name w:val="HotSpot"/>
    <w:rsid w:val="009961A6"/>
    <w:rPr>
      <w:color w:val="0033CC"/>
      <w:u w:val="none"/>
    </w:rPr>
  </w:style>
  <w:style w:type="paragraph" w:customStyle="1" w:styleId="BodyTextRight">
    <w:name w:val="Body Text Right"/>
    <w:basedOn w:val="BodyText"/>
    <w:rsid w:val="009961A6"/>
    <w:pPr>
      <w:spacing w:before="0" w:after="0"/>
      <w:jc w:val="right"/>
    </w:pPr>
  </w:style>
  <w:style w:type="paragraph" w:styleId="Index3">
    <w:name w:val="index 3"/>
    <w:basedOn w:val="ListNumber2"/>
    <w:next w:val="Normal"/>
    <w:semiHidden/>
    <w:rsid w:val="009961A6"/>
    <w:pPr>
      <w:numPr>
        <w:numId w:val="0"/>
      </w:numPr>
      <w:tabs>
        <w:tab w:val="right" w:leader="dot" w:pos="4176"/>
      </w:tabs>
    </w:pPr>
  </w:style>
  <w:style w:type="paragraph" w:styleId="ListNumber2">
    <w:name w:val="List Number 2"/>
    <w:basedOn w:val="List2"/>
    <w:rsid w:val="009961A6"/>
    <w:pPr>
      <w:numPr>
        <w:numId w:val="9"/>
      </w:numPr>
      <w:tabs>
        <w:tab w:val="clear" w:pos="1060"/>
      </w:tabs>
    </w:pPr>
  </w:style>
  <w:style w:type="paragraph" w:customStyle="1" w:styleId="MarginNote">
    <w:name w:val="Margin Note"/>
    <w:basedOn w:val="BodyText"/>
    <w:rsid w:val="009961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61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61A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961A6"/>
    <w:rPr>
      <w:sz w:val="32"/>
    </w:rPr>
  </w:style>
  <w:style w:type="paragraph" w:customStyle="1" w:styleId="HeadingProcedure">
    <w:name w:val="Heading Procedure"/>
    <w:basedOn w:val="HeadingBase"/>
    <w:next w:val="Normal"/>
    <w:rsid w:val="009961A6"/>
    <w:pPr>
      <w:tabs>
        <w:tab w:val="left" w:pos="0"/>
      </w:tabs>
      <w:spacing w:before="120" w:after="60"/>
    </w:pPr>
    <w:rPr>
      <w:i/>
      <w:color w:val="918585"/>
      <w:sz w:val="22"/>
    </w:rPr>
  </w:style>
  <w:style w:type="paragraph" w:customStyle="1" w:styleId="TableBodyText">
    <w:name w:val="Table Body Text"/>
    <w:basedOn w:val="BodyText"/>
    <w:rsid w:val="009961A6"/>
    <w:pPr>
      <w:spacing w:before="60" w:after="60"/>
    </w:pPr>
  </w:style>
  <w:style w:type="paragraph" w:styleId="ListContinue">
    <w:name w:val="List Continue"/>
    <w:basedOn w:val="List"/>
    <w:rsid w:val="009961A6"/>
    <w:pPr>
      <w:ind w:firstLine="0"/>
    </w:pPr>
  </w:style>
  <w:style w:type="paragraph" w:customStyle="1" w:styleId="ListNote">
    <w:name w:val="List Note"/>
    <w:basedOn w:val="List"/>
    <w:rsid w:val="009961A6"/>
    <w:pPr>
      <w:pBdr>
        <w:top w:val="single" w:sz="6" w:space="2" w:color="918585"/>
        <w:bottom w:val="single" w:sz="6" w:space="2" w:color="918585"/>
      </w:pBdr>
      <w:tabs>
        <w:tab w:val="left" w:pos="1021"/>
      </w:tabs>
      <w:ind w:firstLine="0"/>
    </w:pPr>
  </w:style>
  <w:style w:type="paragraph" w:customStyle="1" w:styleId="Warning">
    <w:name w:val="Warning"/>
    <w:basedOn w:val="BodyText"/>
    <w:rsid w:val="009961A6"/>
    <w:pPr>
      <w:shd w:val="clear" w:color="auto" w:fill="D9D9D9"/>
      <w:tabs>
        <w:tab w:val="left" w:pos="992"/>
      </w:tabs>
      <w:ind w:left="119" w:right="119"/>
    </w:pPr>
    <w:rPr>
      <w:sz w:val="20"/>
    </w:rPr>
  </w:style>
  <w:style w:type="paragraph" w:customStyle="1" w:styleId="MarginIcons">
    <w:name w:val="Margin Icons"/>
    <w:basedOn w:val="BodyText"/>
    <w:rsid w:val="009961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61A6"/>
    <w:rPr>
      <w:rFonts w:ascii="Courier New" w:hAnsi="Courier New"/>
    </w:rPr>
  </w:style>
  <w:style w:type="paragraph" w:customStyle="1" w:styleId="NoteBullet">
    <w:name w:val="Note Bullet"/>
    <w:basedOn w:val="Note"/>
    <w:rsid w:val="009961A6"/>
    <w:pPr>
      <w:tabs>
        <w:tab w:val="clear" w:pos="680"/>
      </w:tabs>
      <w:spacing w:before="60" w:after="60"/>
    </w:pPr>
  </w:style>
  <w:style w:type="paragraph" w:customStyle="1" w:styleId="SubHeading2">
    <w:name w:val="SubHeading2"/>
    <w:basedOn w:val="HeadingBase"/>
    <w:rsid w:val="009961A6"/>
    <w:pPr>
      <w:spacing w:before="240" w:after="60"/>
    </w:pPr>
    <w:rPr>
      <w:sz w:val="20"/>
    </w:rPr>
  </w:style>
  <w:style w:type="paragraph" w:customStyle="1" w:styleId="SubHeading1">
    <w:name w:val="SubHeading1"/>
    <w:basedOn w:val="HeadingBase"/>
    <w:rsid w:val="009961A6"/>
    <w:pPr>
      <w:spacing w:before="240" w:after="60"/>
    </w:pPr>
    <w:rPr>
      <w:color w:val="918585"/>
      <w:sz w:val="22"/>
    </w:rPr>
  </w:style>
  <w:style w:type="paragraph" w:customStyle="1" w:styleId="SideHeading">
    <w:name w:val="Side Heading"/>
    <w:basedOn w:val="HeadingBase"/>
    <w:rsid w:val="009961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61A6"/>
    <w:pPr>
      <w:tabs>
        <w:tab w:val="num" w:pos="360"/>
      </w:tabs>
    </w:pPr>
  </w:style>
  <w:style w:type="paragraph" w:styleId="PlainText">
    <w:name w:val="Plain Text"/>
    <w:basedOn w:val="Normal"/>
    <w:link w:val="PlainTextChar"/>
    <w:rsid w:val="009961A6"/>
    <w:rPr>
      <w:sz w:val="20"/>
    </w:rPr>
  </w:style>
  <w:style w:type="character" w:customStyle="1" w:styleId="PlainTextChar">
    <w:name w:val="Plain Text Char"/>
    <w:basedOn w:val="DefaultParagraphFont"/>
    <w:link w:val="PlainText"/>
    <w:rsid w:val="009961A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961A6"/>
    <w:rPr>
      <w:b/>
      <w:smallCaps/>
    </w:rPr>
  </w:style>
  <w:style w:type="paragraph" w:customStyle="1" w:styleId="TableListNumber">
    <w:name w:val="Table List Number"/>
    <w:basedOn w:val="ListNumber"/>
    <w:rsid w:val="009961A6"/>
    <w:pPr>
      <w:numPr>
        <w:numId w:val="0"/>
      </w:numPr>
    </w:pPr>
  </w:style>
  <w:style w:type="paragraph" w:styleId="TOC4">
    <w:name w:val="toc 4"/>
    <w:basedOn w:val="TOCBase"/>
    <w:next w:val="Normal"/>
    <w:semiHidden/>
    <w:rsid w:val="009961A6"/>
    <w:pPr>
      <w:tabs>
        <w:tab w:val="right" w:leader="dot" w:pos="9071"/>
      </w:tabs>
      <w:ind w:left="1701"/>
    </w:pPr>
  </w:style>
  <w:style w:type="paragraph" w:customStyle="1" w:styleId="ListAlpha">
    <w:name w:val="List Alpha"/>
    <w:basedOn w:val="List"/>
    <w:rsid w:val="009961A6"/>
    <w:pPr>
      <w:numPr>
        <w:numId w:val="8"/>
      </w:numPr>
    </w:pPr>
  </w:style>
  <w:style w:type="paragraph" w:customStyle="1" w:styleId="ListAlpha2">
    <w:name w:val="List Alpha 2"/>
    <w:basedOn w:val="List2"/>
    <w:rsid w:val="009961A6"/>
    <w:pPr>
      <w:numPr>
        <w:numId w:val="7"/>
      </w:numPr>
    </w:pPr>
  </w:style>
  <w:style w:type="paragraph" w:styleId="List3">
    <w:name w:val="List 3"/>
    <w:basedOn w:val="BodyText"/>
    <w:rsid w:val="009961A6"/>
    <w:pPr>
      <w:tabs>
        <w:tab w:val="left" w:pos="1021"/>
      </w:tabs>
      <w:spacing w:before="60" w:after="60"/>
      <w:ind w:left="1020" w:hanging="340"/>
    </w:pPr>
  </w:style>
  <w:style w:type="paragraph" w:styleId="List4">
    <w:name w:val="List 4"/>
    <w:basedOn w:val="BodyText"/>
    <w:rsid w:val="009961A6"/>
    <w:pPr>
      <w:tabs>
        <w:tab w:val="left" w:pos="1361"/>
      </w:tabs>
      <w:spacing w:before="60" w:after="60"/>
      <w:ind w:left="1361" w:hanging="340"/>
    </w:pPr>
  </w:style>
  <w:style w:type="paragraph" w:styleId="List5">
    <w:name w:val="List 5"/>
    <w:basedOn w:val="BodyText"/>
    <w:rsid w:val="009961A6"/>
    <w:pPr>
      <w:tabs>
        <w:tab w:val="left" w:pos="1701"/>
      </w:tabs>
      <w:spacing w:before="60" w:after="60"/>
      <w:ind w:left="1701" w:hanging="340"/>
    </w:pPr>
  </w:style>
  <w:style w:type="paragraph" w:styleId="ListBullet3">
    <w:name w:val="List Bullet 3"/>
    <w:basedOn w:val="List3"/>
    <w:rsid w:val="009961A6"/>
    <w:pPr>
      <w:numPr>
        <w:numId w:val="14"/>
      </w:numPr>
      <w:tabs>
        <w:tab w:val="clear" w:pos="1021"/>
      </w:tabs>
      <w:ind w:left="1037" w:hanging="357"/>
    </w:pPr>
  </w:style>
  <w:style w:type="paragraph" w:styleId="ListBullet4">
    <w:name w:val="List Bullet 4"/>
    <w:basedOn w:val="List4"/>
    <w:rsid w:val="009961A6"/>
    <w:pPr>
      <w:numPr>
        <w:numId w:val="2"/>
      </w:numPr>
    </w:pPr>
  </w:style>
  <w:style w:type="paragraph" w:styleId="ListBullet5">
    <w:name w:val="List Bullet 5"/>
    <w:basedOn w:val="List5"/>
    <w:rsid w:val="009961A6"/>
    <w:pPr>
      <w:numPr>
        <w:numId w:val="3"/>
      </w:numPr>
    </w:pPr>
  </w:style>
  <w:style w:type="paragraph" w:styleId="ListContinue2">
    <w:name w:val="List Continue 2"/>
    <w:basedOn w:val="List2"/>
    <w:rsid w:val="009961A6"/>
    <w:pPr>
      <w:ind w:firstLine="0"/>
    </w:pPr>
  </w:style>
  <w:style w:type="paragraph" w:styleId="ListContinue3">
    <w:name w:val="List Continue 3"/>
    <w:basedOn w:val="List3"/>
    <w:rsid w:val="009961A6"/>
    <w:pPr>
      <w:ind w:left="1021" w:firstLine="0"/>
    </w:pPr>
  </w:style>
  <w:style w:type="paragraph" w:styleId="ListContinue4">
    <w:name w:val="List Continue 4"/>
    <w:basedOn w:val="List4"/>
    <w:rsid w:val="009961A6"/>
    <w:pPr>
      <w:ind w:firstLine="0"/>
    </w:pPr>
  </w:style>
  <w:style w:type="paragraph" w:styleId="ListContinue5">
    <w:name w:val="List Continue 5"/>
    <w:basedOn w:val="List5"/>
    <w:rsid w:val="009961A6"/>
    <w:pPr>
      <w:ind w:firstLine="0"/>
    </w:pPr>
  </w:style>
  <w:style w:type="paragraph" w:styleId="ListNumber3">
    <w:name w:val="List Number 3"/>
    <w:basedOn w:val="List3"/>
    <w:rsid w:val="009961A6"/>
    <w:pPr>
      <w:numPr>
        <w:numId w:val="4"/>
      </w:numPr>
    </w:pPr>
  </w:style>
  <w:style w:type="paragraph" w:styleId="ListNumber4">
    <w:name w:val="List Number 4"/>
    <w:basedOn w:val="List4"/>
    <w:rsid w:val="009961A6"/>
    <w:pPr>
      <w:numPr>
        <w:numId w:val="5"/>
      </w:numPr>
    </w:pPr>
  </w:style>
  <w:style w:type="paragraph" w:styleId="ListNumber5">
    <w:name w:val="List Number 5"/>
    <w:basedOn w:val="List5"/>
    <w:rsid w:val="009961A6"/>
    <w:pPr>
      <w:numPr>
        <w:numId w:val="6"/>
      </w:numPr>
    </w:pPr>
  </w:style>
  <w:style w:type="paragraph" w:styleId="BlockText">
    <w:name w:val="Block Text"/>
    <w:basedOn w:val="Normal"/>
    <w:rsid w:val="009961A6"/>
    <w:pPr>
      <w:spacing w:after="120"/>
      <w:ind w:left="1440" w:right="1440"/>
    </w:pPr>
  </w:style>
  <w:style w:type="character" w:customStyle="1" w:styleId="Subscript">
    <w:name w:val="Subscript"/>
    <w:basedOn w:val="DefaultParagraphFont"/>
    <w:rsid w:val="009961A6"/>
    <w:rPr>
      <w:sz w:val="16"/>
      <w:vertAlign w:val="subscript"/>
    </w:rPr>
  </w:style>
  <w:style w:type="character" w:customStyle="1" w:styleId="Superscript">
    <w:name w:val="Superscript"/>
    <w:basedOn w:val="DefaultParagraphFont"/>
    <w:rsid w:val="009961A6"/>
    <w:rPr>
      <w:sz w:val="16"/>
      <w:vertAlign w:val="superscript"/>
    </w:rPr>
  </w:style>
  <w:style w:type="character" w:customStyle="1" w:styleId="Symbols">
    <w:name w:val="Symbols"/>
    <w:basedOn w:val="DefaultParagraphFont"/>
    <w:rsid w:val="009961A6"/>
    <w:rPr>
      <w:rFonts w:ascii="Symbol" w:hAnsi="Symbol"/>
    </w:rPr>
  </w:style>
  <w:style w:type="character" w:customStyle="1" w:styleId="MenuOptions">
    <w:name w:val="Menu Options"/>
    <w:basedOn w:val="DefaultParagraphFont"/>
    <w:rsid w:val="009961A6"/>
    <w:rPr>
      <w:rFonts w:ascii="Arial Narrow" w:hAnsi="Arial Narrow"/>
      <w:smallCaps/>
    </w:rPr>
  </w:style>
  <w:style w:type="character" w:customStyle="1" w:styleId="Buttons">
    <w:name w:val="Buttons"/>
    <w:basedOn w:val="DefaultParagraphFont"/>
    <w:rsid w:val="009961A6"/>
    <w:rPr>
      <w:b/>
    </w:rPr>
  </w:style>
  <w:style w:type="character" w:customStyle="1" w:styleId="Underlined">
    <w:name w:val="Underlined"/>
    <w:basedOn w:val="DefaultParagraphFont"/>
    <w:rsid w:val="009961A6"/>
    <w:rPr>
      <w:u w:val="single"/>
    </w:rPr>
  </w:style>
  <w:style w:type="paragraph" w:customStyle="1" w:styleId="TableBodyTextRight">
    <w:name w:val="Table Body Text Right"/>
    <w:basedOn w:val="TableBodyText"/>
    <w:rsid w:val="009961A6"/>
    <w:pPr>
      <w:widowControl w:val="0"/>
      <w:autoSpaceDE w:val="0"/>
      <w:autoSpaceDN w:val="0"/>
      <w:adjustRightInd w:val="0"/>
      <w:jc w:val="right"/>
    </w:pPr>
    <w:rPr>
      <w:rFonts w:cs="Arial"/>
      <w:szCs w:val="18"/>
    </w:rPr>
  </w:style>
  <w:style w:type="paragraph" w:customStyle="1" w:styleId="CopyrightText">
    <w:name w:val="Copyright Text"/>
    <w:basedOn w:val="BodyText"/>
    <w:rsid w:val="009961A6"/>
    <w:rPr>
      <w:sz w:val="18"/>
    </w:rPr>
  </w:style>
  <w:style w:type="paragraph" w:customStyle="1" w:styleId="BodySmallRight">
    <w:name w:val="Body Small Right"/>
    <w:basedOn w:val="BodyTextRight"/>
    <w:rsid w:val="009961A6"/>
    <w:rPr>
      <w:sz w:val="18"/>
      <w:szCs w:val="18"/>
    </w:rPr>
  </w:style>
  <w:style w:type="paragraph" w:customStyle="1" w:styleId="MarginEdition">
    <w:name w:val="Margin Edition"/>
    <w:basedOn w:val="MarginNote"/>
    <w:rsid w:val="009961A6"/>
    <w:pPr>
      <w:spacing w:before="0" w:after="0"/>
    </w:pPr>
    <w:rPr>
      <w:rFonts w:ascii="Times New Roman" w:hAnsi="Times New Roman"/>
      <w:color w:val="999999"/>
    </w:rPr>
  </w:style>
  <w:style w:type="paragraph" w:customStyle="1" w:styleId="Spacer">
    <w:name w:val="Spacer"/>
    <w:basedOn w:val="Normal"/>
    <w:rsid w:val="009961A6"/>
    <w:rPr>
      <w:sz w:val="2"/>
      <w:szCs w:val="2"/>
    </w:rPr>
  </w:style>
  <w:style w:type="character" w:customStyle="1" w:styleId="Small">
    <w:name w:val="Small"/>
    <w:basedOn w:val="DefaultParagraphFont"/>
    <w:rsid w:val="009961A6"/>
    <w:rPr>
      <w:sz w:val="16"/>
    </w:rPr>
  </w:style>
  <w:style w:type="paragraph" w:customStyle="1" w:styleId="WideTable">
    <w:name w:val="Wide Table"/>
    <w:basedOn w:val="Normal"/>
    <w:rsid w:val="009961A6"/>
    <w:pPr>
      <w:ind w:left="-1418"/>
    </w:pPr>
    <w:rPr>
      <w:sz w:val="2"/>
      <w:szCs w:val="2"/>
    </w:rPr>
  </w:style>
  <w:style w:type="character" w:styleId="PageNumber">
    <w:name w:val="page number"/>
    <w:basedOn w:val="DefaultParagraphFont"/>
    <w:rsid w:val="009961A6"/>
  </w:style>
  <w:style w:type="paragraph" w:styleId="Quote">
    <w:name w:val="Quote"/>
    <w:basedOn w:val="Heading1"/>
    <w:link w:val="QuoteChar"/>
    <w:qFormat/>
    <w:rsid w:val="009961A6"/>
    <w:rPr>
      <w:b w:val="0"/>
      <w:sz w:val="72"/>
      <w:szCs w:val="72"/>
      <w:lang w:val="en-NZ"/>
    </w:rPr>
  </w:style>
  <w:style w:type="character" w:customStyle="1" w:styleId="QuoteChar">
    <w:name w:val="Quote Char"/>
    <w:basedOn w:val="DefaultParagraphFont"/>
    <w:link w:val="Quote"/>
    <w:rsid w:val="009961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61A6"/>
    <w:pPr>
      <w:pageBreakBefore/>
    </w:pPr>
  </w:style>
  <w:style w:type="paragraph" w:customStyle="1" w:styleId="Border">
    <w:name w:val="Border"/>
    <w:basedOn w:val="Normal"/>
    <w:qFormat/>
    <w:rsid w:val="009961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61A6"/>
    <w:rPr>
      <w:b/>
      <w:bCs/>
      <w:i/>
      <w:iCs/>
      <w:color w:val="auto"/>
    </w:rPr>
  </w:style>
  <w:style w:type="paragraph" w:styleId="IntenseQuote">
    <w:name w:val="Intense Quote"/>
    <w:basedOn w:val="Normal"/>
    <w:next w:val="Normal"/>
    <w:link w:val="IntenseQuoteChar"/>
    <w:uiPriority w:val="30"/>
    <w:qFormat/>
    <w:rsid w:val="009961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61A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961A6"/>
    <w:rPr>
      <w:smallCaps/>
      <w:color w:val="auto"/>
      <w:u w:val="single"/>
    </w:rPr>
  </w:style>
  <w:style w:type="character" w:styleId="IntenseReference">
    <w:name w:val="Intense Reference"/>
    <w:basedOn w:val="DefaultParagraphFont"/>
    <w:uiPriority w:val="32"/>
    <w:qFormat/>
    <w:rsid w:val="009961A6"/>
    <w:rPr>
      <w:b/>
      <w:bCs/>
      <w:smallCaps/>
      <w:color w:val="auto"/>
      <w:spacing w:val="5"/>
      <w:u w:val="single"/>
    </w:rPr>
  </w:style>
  <w:style w:type="paragraph" w:customStyle="1" w:styleId="2ColumnHeading">
    <w:name w:val="2Column Heading"/>
    <w:basedOn w:val="BodyText"/>
    <w:qFormat/>
    <w:rsid w:val="009961A6"/>
    <w:pPr>
      <w:spacing w:after="60"/>
      <w:ind w:left="-2268"/>
    </w:pPr>
    <w:rPr>
      <w:b/>
    </w:rPr>
  </w:style>
  <w:style w:type="paragraph" w:customStyle="1" w:styleId="Heading1TOC">
    <w:name w:val="Heading1 TOC"/>
    <w:basedOn w:val="Normal"/>
    <w:qFormat/>
    <w:rsid w:val="009961A6"/>
    <w:pPr>
      <w:spacing w:before="240" w:after="120"/>
    </w:pPr>
    <w:rPr>
      <w:rFonts w:ascii="Times New Roman" w:hAnsi="Times New Roman"/>
      <w:b/>
      <w:sz w:val="32"/>
    </w:rPr>
  </w:style>
  <w:style w:type="paragraph" w:customStyle="1" w:styleId="Heading2TOC">
    <w:name w:val="Heading2 TOC"/>
    <w:basedOn w:val="Normal"/>
    <w:qFormat/>
    <w:rsid w:val="009961A6"/>
    <w:pPr>
      <w:spacing w:before="240" w:after="60"/>
    </w:pPr>
    <w:rPr>
      <w:rFonts w:ascii="Times New Roman" w:hAnsi="Times New Roman"/>
      <w:b/>
      <w:sz w:val="28"/>
    </w:rPr>
  </w:style>
  <w:style w:type="character" w:customStyle="1" w:styleId="Underline">
    <w:name w:val="Underline"/>
    <w:basedOn w:val="DefaultParagraphFont"/>
    <w:qFormat/>
    <w:rsid w:val="009961A6"/>
    <w:rPr>
      <w:u w:val="single"/>
    </w:rPr>
  </w:style>
  <w:style w:type="paragraph" w:styleId="BalloonText">
    <w:name w:val="Balloon Text"/>
    <w:basedOn w:val="Normal"/>
    <w:link w:val="BalloonTextChar"/>
    <w:rsid w:val="009961A6"/>
    <w:rPr>
      <w:rFonts w:ascii="Tahoma" w:hAnsi="Tahoma" w:cs="Tahoma"/>
      <w:sz w:val="16"/>
      <w:szCs w:val="16"/>
    </w:rPr>
  </w:style>
  <w:style w:type="character" w:customStyle="1" w:styleId="BalloonTextChar">
    <w:name w:val="Balloon Text Char"/>
    <w:basedOn w:val="DefaultParagraphFont"/>
    <w:link w:val="BalloonText"/>
    <w:rsid w:val="009961A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961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61A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1519</Words>
  <Characters>9405</Characters>
  <Application>Microsoft Office Word</Application>
  <DocSecurity>0</DocSecurity>
  <Lines>331</Lines>
  <Paragraphs>152</Paragraphs>
  <ScaleCrop>false</ScaleCrop>
  <Company>Author-it Software Corporation Ltd.</Company>
  <LinksUpToDate>false</LinksUpToDate>
  <CharactersWithSpaces>10843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ICAI4029C Install network hardware to a network</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2012-05-27T00:50:00Z</dcterms:created>
  <dcterms:modified xsi:type="dcterms:W3CDTF">2012-05-27T00:50:00Z</dcterms:modified>
</cp:coreProperties>
</file>