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7B5" w:rsidP="007957B5">
      <w:pPr>
        <w:pStyle w:val="Title"/>
      </w:pPr>
      <w:r>
        <w:fldChar w:fldCharType="begin"/>
      </w:r>
      <w:r>
        <w:instrText xml:space="preserve"> TITLE   \* MERGEFORMAT </w:instrText>
      </w:r>
      <w:r>
        <w:fldChar w:fldCharType="separate"/>
      </w:r>
      <w:r>
        <w:t>ICAI2015B Install software applications</w:t>
      </w:r>
      <w:r>
        <w:fldChar w:fldCharType="end"/>
      </w:r>
    </w:p>
    <w:p w:rsidR="007957B5" w:rsidP="007957B5">
      <w:pPr>
        <w:pStyle w:val="Version"/>
        <w:sectPr w:rsidSect="001B7E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E39" w:rsidP="001B7E39">
      <w:pPr>
        <w:pStyle w:val="SuperHeading"/>
      </w:pPr>
      <w:r w:rsidRPr="001B7E39">
        <w:t>ICAI2015B Install software applications</w:t>
      </w:r>
    </w:p>
    <w:p w:rsidR="00000000" w:rsidRPr="001B7E39" w:rsidP="001B7E39">
      <w:pPr>
        <w:pStyle w:val="Heading1"/>
      </w:pPr>
      <w:bookmarkStart w:id="1" w:name="O_271592"/>
      <w:bookmarkEnd w:id="1"/>
      <w:r w:rsidRPr="001B7E39">
        <w:t>Modification History</w:t>
      </w:r>
    </w:p>
    <w:p w:rsidR="00000000" w:rsidRPr="001B7E39" w:rsidP="001B7E39">
      <w:pPr>
        <w:pStyle w:val="BodyText"/>
      </w:pPr>
      <w:r w:rsidRPr="001B7E39">
        <w:t>Not Applicable</w:t>
      </w:r>
    </w:p>
    <w:p w:rsidR="00000000" w:rsidRPr="001B7E39" w:rsidP="001B7E39">
      <w:pPr>
        <w:pStyle w:val="AllowPageBreak"/>
      </w:pPr>
    </w:p>
    <w:p w:rsidR="00000000" w:rsidRPr="001B7E39" w:rsidP="001B7E39">
      <w:pPr>
        <w:pStyle w:val="Heading1"/>
      </w:pPr>
      <w:bookmarkStart w:id="2" w:name="O_207583"/>
      <w:bookmarkEnd w:id="2"/>
      <w:r w:rsidRPr="001B7E39">
        <w:t>Unit Descriptor</w:t>
      </w:r>
    </w:p>
    <w:tbl>
      <w:tblPr>
        <w:tblW w:w="0" w:type="auto"/>
        <w:tblLayout w:type="fixed"/>
        <w:tblCellMar>
          <w:left w:w="62" w:type="dxa"/>
          <w:right w:w="62" w:type="dxa"/>
        </w:tblCellMar>
        <w:tblLook w:val="0000"/>
      </w:tblPr>
      <w:tblGrid>
        <w:gridCol w:w="2651"/>
        <w:gridCol w:w="5871"/>
      </w:tblGrid>
      <w:tr w:rsidTr="007957B5">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r w:rsidRPr="001B7E39">
              <w:t xml:space="preserve">This unit defines the competency required to install or upgrade basic software applications using a commercial </w:t>
            </w:r>
            <w:r w:rsidRPr="001B7E39">
              <w:t>applications program.</w:t>
            </w:r>
          </w:p>
          <w:p w:rsidR="00000000" w:rsidRPr="001B7E39" w:rsidP="001B7E39">
            <w:pPr>
              <w:pStyle w:val="BodyText"/>
            </w:pPr>
          </w:p>
          <w:p w:rsidR="00000000" w:rsidRPr="001B7E39" w:rsidP="001B7E39">
            <w:pPr>
              <w:pStyle w:val="BodyText"/>
            </w:pPr>
            <w:r w:rsidRPr="001B7E39">
              <w:t>There may be benefit in concurrent learning with the following units:</w:t>
            </w:r>
          </w:p>
          <w:p w:rsidR="00000000" w:rsidRPr="001B7E39" w:rsidP="001B7E39">
            <w:pPr>
              <w:pStyle w:val="ListBullet"/>
            </w:pPr>
            <w:r w:rsidRPr="001B7E39">
              <w:t>ICAU2005B Operate computer hardware</w:t>
            </w:r>
          </w:p>
          <w:p w:rsidR="00000000" w:rsidRPr="001B7E39" w:rsidP="001B7E39">
            <w:pPr>
              <w:pStyle w:val="ListBullet"/>
            </w:pPr>
            <w:r w:rsidRPr="001B7E39">
              <w:t>ICAU2006B Operate computing packages</w:t>
            </w:r>
          </w:p>
          <w:p w:rsidR="00000000" w:rsidRPr="001B7E39" w:rsidP="001B7E39">
            <w:pPr>
              <w:pStyle w:val="ListBullet"/>
            </w:pPr>
            <w:r w:rsidRPr="001B7E39">
              <w:t>ICAU2231B Use computer operating system</w:t>
            </w:r>
          </w:p>
          <w:p w:rsidR="00000000" w:rsidRPr="001B7E39" w:rsidP="001B7E39">
            <w:pPr>
              <w:pStyle w:val="BodyText"/>
            </w:pPr>
          </w:p>
          <w:p w:rsidR="00000000" w:rsidRPr="001B7E39" w:rsidP="001B7E39">
            <w:pPr>
              <w:pStyle w:val="BodyText"/>
            </w:pPr>
            <w:r w:rsidRPr="001B7E39">
              <w:t>The following units are linked and form an appropriate cluster:</w:t>
            </w:r>
          </w:p>
          <w:p w:rsidR="00000000" w:rsidRPr="001B7E39" w:rsidP="001B7E39">
            <w:pPr>
              <w:pStyle w:val="ListBullet"/>
            </w:pPr>
            <w:r w:rsidRPr="001B7E39">
              <w:t>ICAS2016B Record client support requirements</w:t>
            </w:r>
          </w:p>
          <w:p w:rsidR="00000000" w:rsidRPr="001B7E39" w:rsidP="001B7E39">
            <w:pPr>
              <w:pStyle w:val="ListBullet"/>
            </w:pPr>
            <w:r w:rsidRPr="001B7E39">
              <w:t>ICAS2017B Maintain system integrity</w:t>
            </w:r>
          </w:p>
          <w:p w:rsidR="00000000" w:rsidRPr="001B7E39" w:rsidP="001B7E39">
            <w:pPr>
              <w:pStyle w:val="ListBullet"/>
            </w:pPr>
            <w:r w:rsidRPr="001B7E39">
              <w:t>ICAU2005B Operate computer hardware</w:t>
            </w:r>
          </w:p>
          <w:p w:rsidR="00000000" w:rsidRPr="001B7E39" w:rsidP="001B7E39">
            <w:pPr>
              <w:pStyle w:val="ListBullet"/>
            </w:pPr>
            <w:r w:rsidRPr="001B7E39">
              <w:t>ICAU2006B Operate computing packages</w:t>
            </w:r>
          </w:p>
          <w:p w:rsidR="00000000" w:rsidRPr="001B7E39" w:rsidP="001B7E39">
            <w:pPr>
              <w:pStyle w:val="ListBullet"/>
            </w:pPr>
            <w:r w:rsidRPr="001B7E39">
              <w:t>ICAU2231B Use computer operating syst</w:t>
            </w:r>
            <w:r w:rsidRPr="001B7E39">
              <w:t>em</w:t>
            </w:r>
          </w:p>
        </w:tc>
      </w:tr>
    </w:tbl>
    <w:p w:rsidR="007957B5" w:rsidP="001B7E39">
      <w:pPr>
        <w:pStyle w:val="BodyText"/>
      </w:pPr>
    </w:p>
    <w:p w:rsidR="007957B5" w:rsidP="001B7E39">
      <w:pPr>
        <w:pStyle w:val="BodyText"/>
      </w:pPr>
    </w:p>
    <w:p w:rsidR="00000000" w:rsidRPr="001B7E39" w:rsidP="001B7E39">
      <w:pPr>
        <w:pStyle w:val="Heading1"/>
      </w:pPr>
      <w:bookmarkStart w:id="3" w:name="O_207587"/>
      <w:bookmarkEnd w:id="3"/>
      <w:r w:rsidRPr="001B7E39">
        <w:t>Application of the Unit</w:t>
      </w:r>
    </w:p>
    <w:tbl>
      <w:tblPr>
        <w:tblW w:w="0" w:type="auto"/>
        <w:tblLayout w:type="fixed"/>
        <w:tblCellMar>
          <w:left w:w="62" w:type="dxa"/>
          <w:right w:w="62" w:type="dxa"/>
        </w:tblCellMar>
        <w:tblLook w:val="0000"/>
      </w:tblPr>
      <w:tblGrid>
        <w:gridCol w:w="2764"/>
        <w:gridCol w:w="5758"/>
      </w:tblGrid>
      <w:tr w:rsidTr="007957B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p>
        </w:tc>
      </w:tr>
    </w:tbl>
    <w:p w:rsidR="007957B5" w:rsidP="001B7E39">
      <w:pPr>
        <w:pStyle w:val="BodyText"/>
      </w:pPr>
    </w:p>
    <w:p w:rsidR="007957B5" w:rsidP="001B7E39">
      <w:pPr>
        <w:pStyle w:val="BodyText"/>
      </w:pPr>
    </w:p>
    <w:p w:rsidR="00000000" w:rsidRPr="001B7E39" w:rsidP="001B7E39">
      <w:pPr>
        <w:pStyle w:val="Heading1"/>
      </w:pPr>
      <w:bookmarkStart w:id="4" w:name="O_279852"/>
      <w:bookmarkEnd w:id="4"/>
      <w:r w:rsidRPr="001B7E39">
        <w:t>Licensing/Regulatory Information</w:t>
      </w:r>
    </w:p>
    <w:p w:rsidR="00000000" w:rsidRPr="001B7E39" w:rsidP="001B7E39">
      <w:pPr>
        <w:pStyle w:val="BodyText"/>
      </w:pPr>
      <w:r w:rsidRPr="001B7E39">
        <w:t>Not Applicable</w:t>
      </w:r>
    </w:p>
    <w:p w:rsidR="00000000" w:rsidRPr="001B7E39" w:rsidP="001B7E39">
      <w:pPr>
        <w:pStyle w:val="AllowPageBreak"/>
      </w:pPr>
    </w:p>
    <w:p w:rsidR="00000000" w:rsidRPr="001B7E39" w:rsidP="001B7E39">
      <w:pPr>
        <w:pStyle w:val="Heading1"/>
      </w:pPr>
      <w:bookmarkStart w:id="5" w:name="O_207585"/>
      <w:bookmarkEnd w:id="5"/>
      <w:r w:rsidRPr="001B7E39">
        <w:t>Pre-Requisites</w:t>
      </w:r>
    </w:p>
    <w:tbl>
      <w:tblPr>
        <w:tblW w:w="0" w:type="auto"/>
        <w:tblLayout w:type="fixed"/>
        <w:tblCellMar>
          <w:left w:w="62" w:type="dxa"/>
          <w:right w:w="62" w:type="dxa"/>
        </w:tblCellMar>
        <w:tblLook w:val="0000"/>
      </w:tblPr>
      <w:tblGrid>
        <w:gridCol w:w="2775"/>
        <w:gridCol w:w="1295"/>
        <w:gridCol w:w="4452"/>
      </w:tblGrid>
      <w:tr w:rsidTr="007957B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p>
        </w:tc>
      </w:tr>
      <w:tr w:rsidTr="007957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p>
        </w:tc>
      </w:tr>
      <w:tr w:rsidTr="007957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p>
        </w:tc>
      </w:tr>
    </w:tbl>
    <w:p w:rsidR="007957B5" w:rsidP="001B7E39">
      <w:pPr>
        <w:pStyle w:val="BodyText"/>
      </w:pPr>
    </w:p>
    <w:p w:rsidR="007957B5" w:rsidP="001B7E39">
      <w:pPr>
        <w:pStyle w:val="BodyText"/>
      </w:pPr>
    </w:p>
    <w:p w:rsidR="00000000" w:rsidRPr="001B7E39" w:rsidP="001B7E39">
      <w:pPr>
        <w:pStyle w:val="Heading1"/>
      </w:pPr>
      <w:bookmarkStart w:id="6" w:name="O_207584"/>
      <w:bookmarkEnd w:id="6"/>
      <w:r w:rsidRPr="001B7E39">
        <w:t>Employability Skills Information</w:t>
      </w:r>
    </w:p>
    <w:tbl>
      <w:tblPr>
        <w:tblW w:w="0" w:type="auto"/>
        <w:tblLayout w:type="fixed"/>
        <w:tblCellMar>
          <w:left w:w="62" w:type="dxa"/>
          <w:right w:w="62" w:type="dxa"/>
        </w:tblCellMar>
        <w:tblLook w:val="0000"/>
      </w:tblPr>
      <w:tblGrid>
        <w:gridCol w:w="2802"/>
        <w:gridCol w:w="5720"/>
      </w:tblGrid>
      <w:tr w:rsidTr="007957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r w:rsidRPr="001B7E39">
              <w:t>This unit contains employability skills.</w:t>
            </w:r>
          </w:p>
        </w:tc>
      </w:tr>
    </w:tbl>
    <w:p w:rsidR="007957B5" w:rsidP="001B7E39">
      <w:pPr>
        <w:pStyle w:val="BodyText"/>
      </w:pPr>
    </w:p>
    <w:p w:rsidR="007957B5" w:rsidP="001B7E39">
      <w:pPr>
        <w:pStyle w:val="BodyText"/>
      </w:pPr>
    </w:p>
    <w:p w:rsidR="00000000" w:rsidRPr="001B7E39" w:rsidP="001B7E39">
      <w:pPr>
        <w:pStyle w:val="Heading1"/>
      </w:pPr>
      <w:bookmarkStart w:id="7" w:name="O_289638"/>
      <w:bookmarkEnd w:id="7"/>
      <w:r w:rsidRPr="001B7E39">
        <w:t>Elements and Performance Criteria Pre-Content</w:t>
      </w:r>
    </w:p>
    <w:tbl>
      <w:tblPr>
        <w:tblW w:w="0" w:type="auto"/>
        <w:tblLayout w:type="fixed"/>
        <w:tblCellMar>
          <w:left w:w="62" w:type="dxa"/>
          <w:right w:w="62" w:type="dxa"/>
        </w:tblCellMar>
        <w:tblLook w:val="0000"/>
      </w:tblPr>
      <w:tblGrid>
        <w:gridCol w:w="2578"/>
        <w:gridCol w:w="5944"/>
      </w:tblGrid>
      <w:tr w:rsidTr="007957B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r w:rsidRPr="001B7E39">
              <w:t>Performance criteria describe the performance needed to demonstrate achievement of the element. Where bold italicised text is used, further information is detailed in the required skills and knowledge section and the range statement. Assessment of performa</w:t>
            </w:r>
            <w:r w:rsidRPr="001B7E39">
              <w:t>nce is to be consistent with the evidence guide.</w:t>
            </w:r>
          </w:p>
        </w:tc>
      </w:tr>
    </w:tbl>
    <w:p w:rsidR="00000000" w:rsidRPr="001B7E39" w:rsidP="001B7E39">
      <w:pPr>
        <w:pStyle w:val="BodyText"/>
      </w:pPr>
    </w:p>
    <w:p w:rsidR="00000000" w:rsidRPr="001B7E39" w:rsidP="001B7E39">
      <w:pPr>
        <w:pStyle w:val="AllowPageBreak"/>
      </w:pPr>
    </w:p>
    <w:p w:rsidR="00000000" w:rsidRPr="001B7E39" w:rsidP="001B7E39">
      <w:pPr>
        <w:pStyle w:val="Heading1"/>
      </w:pPr>
      <w:bookmarkStart w:id="8" w:name="O_236305"/>
      <w:bookmarkEnd w:id="8"/>
      <w:r w:rsidRPr="001B7E39">
        <w:t>Elements and Performance Criteria</w:t>
      </w:r>
    </w:p>
    <w:tbl>
      <w:tblPr>
        <w:tblW w:w="0" w:type="auto"/>
        <w:tblLayout w:type="fixed"/>
        <w:tblCellMar>
          <w:left w:w="62" w:type="dxa"/>
          <w:right w:w="62" w:type="dxa"/>
        </w:tblCellMar>
        <w:tblLook w:val="0000"/>
      </w:tblPr>
      <w:tblGrid>
        <w:gridCol w:w="2578"/>
        <w:gridCol w:w="5944"/>
      </w:tblGrid>
      <w:tr w:rsidTr="007957B5">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r w:rsidRPr="001B7E39">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PERFORMANCE CRITERIA</w:t>
            </w:r>
          </w:p>
        </w:tc>
      </w:tr>
      <w:tr w:rsidTr="007957B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List"/>
              <w:rPr>
                <w:lang w:val="en-NZ"/>
              </w:rPr>
            </w:pPr>
            <w:r w:rsidRPr="001B7E39">
              <w:t>1.</w:t>
            </w:r>
            <w:r w:rsidRPr="001B7E39">
              <w:tab/>
              <w:t>Determine software or software upgrade requirements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2"/>
            </w:pPr>
            <w:r w:rsidRPr="001B7E39">
              <w:t>1.1.</w:t>
            </w:r>
            <w:r w:rsidRPr="001B7E39">
              <w:tab/>
              <w:t xml:space="preserve">Document </w:t>
            </w:r>
            <w:r w:rsidRPr="001B7E39">
              <w:rPr>
                <w:rStyle w:val="BoldandItalics"/>
              </w:rPr>
              <w:t>client</w:t>
            </w:r>
            <w:r w:rsidRPr="001B7E39">
              <w:t xml:space="preserve"> requirements and report to </w:t>
            </w:r>
            <w:r w:rsidRPr="001B7E39">
              <w:rPr>
                <w:rStyle w:val="BoldandItalics"/>
              </w:rPr>
              <w:t>appropriate</w:t>
            </w:r>
            <w:r w:rsidRPr="001B7E39">
              <w:t xml:space="preserve"> </w:t>
            </w:r>
            <w:r w:rsidRPr="001B7E39">
              <w:rPr>
                <w:rStyle w:val="BoldandItalics"/>
              </w:rPr>
              <w:t>person</w:t>
            </w:r>
          </w:p>
          <w:p w:rsidR="00000000" w:rsidP="001B7E39">
            <w:pPr>
              <w:pStyle w:val="List2"/>
              <w:rPr>
                <w:lang w:val="en-NZ"/>
              </w:rPr>
            </w:pPr>
            <w:r w:rsidRPr="001B7E39">
              <w:t>1.2.</w:t>
            </w:r>
            <w:r w:rsidRPr="001B7E39">
              <w:tab/>
              <w:t xml:space="preserve">Act on instructions to meet </w:t>
            </w:r>
            <w:r w:rsidRPr="001B7E39">
              <w:rPr>
                <w:rStyle w:val="BoldandItalics"/>
              </w:rPr>
              <w:t>client</w:t>
            </w:r>
            <w:r w:rsidRPr="001B7E39">
              <w:t xml:space="preserve"> requirements in line with </w:t>
            </w:r>
            <w:r w:rsidRPr="001B7E39">
              <w:rPr>
                <w:rStyle w:val="BoldandItalics"/>
              </w:rPr>
              <w:t>organisational requirements</w:t>
            </w:r>
          </w:p>
        </w:tc>
      </w:tr>
      <w:tr w:rsidTr="007957B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List"/>
              <w:rPr>
                <w:lang w:val="en-NZ"/>
              </w:rPr>
            </w:pPr>
            <w:r w:rsidRPr="001B7E39">
              <w:t>2.</w:t>
            </w:r>
            <w:r w:rsidRPr="001B7E39">
              <w:tab/>
              <w:t>Obtain software or software upgrade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2"/>
            </w:pPr>
            <w:r w:rsidRPr="001B7E39">
              <w:t>2.1.</w:t>
            </w:r>
            <w:r w:rsidRPr="001B7E39">
              <w:tab/>
              <w:t xml:space="preserve">Investigate and select an </w:t>
            </w:r>
            <w:r w:rsidRPr="001B7E39">
              <w:rPr>
                <w:rStyle w:val="BoldandItalics"/>
              </w:rPr>
              <w:t>application program</w:t>
            </w:r>
            <w:r w:rsidRPr="001B7E39">
              <w:t xml:space="preserve"> that best conforms to requirements and organisational policies</w:t>
            </w:r>
          </w:p>
          <w:p w:rsidR="00000000" w:rsidRPr="001B7E39" w:rsidP="001B7E39">
            <w:pPr>
              <w:pStyle w:val="List2"/>
            </w:pPr>
            <w:r w:rsidRPr="001B7E39">
              <w:t>2.2.</w:t>
            </w:r>
            <w:r w:rsidRPr="001B7E39">
              <w:tab/>
              <w:t>Obt</w:t>
            </w:r>
            <w:r w:rsidRPr="001B7E39">
              <w:t xml:space="preserve">ain </w:t>
            </w:r>
            <w:r w:rsidRPr="001B7E39">
              <w:rPr>
                <w:rStyle w:val="BoldandItalics"/>
              </w:rPr>
              <w:t>application program</w:t>
            </w:r>
            <w:r w:rsidRPr="001B7E39">
              <w:t xml:space="preserve"> under instruction from </w:t>
            </w:r>
            <w:r w:rsidRPr="001B7E39">
              <w:rPr>
                <w:rStyle w:val="BoldandItalics"/>
              </w:rPr>
              <w:t>appropriate person</w:t>
            </w:r>
          </w:p>
          <w:p w:rsidR="00000000" w:rsidRPr="001B7E39" w:rsidP="001B7E39">
            <w:pPr>
              <w:pStyle w:val="List2"/>
            </w:pPr>
            <w:r w:rsidRPr="001B7E39">
              <w:t>2.3.</w:t>
            </w:r>
            <w:r w:rsidRPr="001B7E39">
              <w:tab/>
              <w:t xml:space="preserve">Determine </w:t>
            </w:r>
            <w:r w:rsidRPr="001B7E39">
              <w:rPr>
                <w:rStyle w:val="BoldandItalics"/>
              </w:rPr>
              <w:t>licensing</w:t>
            </w:r>
            <w:r w:rsidRPr="001B7E39">
              <w:t xml:space="preserve"> </w:t>
            </w:r>
            <w:r w:rsidRPr="001B7E39">
              <w:rPr>
                <w:rStyle w:val="BoldandItalics"/>
              </w:rPr>
              <w:t>requirements</w:t>
            </w:r>
            <w:r w:rsidRPr="001B7E39">
              <w:t xml:space="preserve"> and record in line with organisational guidelines</w:t>
            </w:r>
          </w:p>
          <w:p w:rsidR="00000000" w:rsidP="001B7E39">
            <w:pPr>
              <w:pStyle w:val="List2"/>
              <w:rPr>
                <w:lang w:val="en-NZ"/>
              </w:rPr>
            </w:pPr>
            <w:r w:rsidRPr="001B7E39">
              <w:t>2.4.</w:t>
            </w:r>
            <w:r w:rsidRPr="001B7E39">
              <w:tab/>
              <w:t xml:space="preserve">Ensure target </w:t>
            </w:r>
            <w:r w:rsidRPr="001B7E39">
              <w:rPr>
                <w:rStyle w:val="BoldandItalics"/>
              </w:rPr>
              <w:t>computer</w:t>
            </w:r>
            <w:r w:rsidRPr="001B7E39">
              <w:t xml:space="preserve"> conforms to the minimum hardware and </w:t>
            </w:r>
            <w:r w:rsidRPr="001B7E39">
              <w:rPr>
                <w:rStyle w:val="BoldandItalics"/>
              </w:rPr>
              <w:t>operating system</w:t>
            </w:r>
            <w:r w:rsidRPr="001B7E39">
              <w:t xml:space="preserve"> requirements of the </w:t>
            </w:r>
            <w:r w:rsidRPr="001B7E39">
              <w:rPr>
                <w:rStyle w:val="BoldandItalics"/>
              </w:rPr>
              <w:t>application program</w:t>
            </w:r>
          </w:p>
        </w:tc>
      </w:tr>
      <w:tr w:rsidTr="007957B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List"/>
              <w:rPr>
                <w:lang w:val="en-NZ"/>
              </w:rPr>
            </w:pPr>
            <w:r w:rsidRPr="001B7E39">
              <w:t>3.</w:t>
            </w:r>
            <w:r w:rsidRPr="001B7E39">
              <w:tab/>
              <w:t>Install or upgrade software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2"/>
            </w:pPr>
            <w:r w:rsidRPr="001B7E39">
              <w:t>3.1.</w:t>
            </w:r>
            <w:r w:rsidRPr="001B7E39">
              <w:tab/>
              <w:t xml:space="preserve">Install new or upgraded </w:t>
            </w:r>
            <w:r w:rsidRPr="001B7E39">
              <w:rPr>
                <w:rStyle w:val="BoldandItalics"/>
              </w:rPr>
              <w:t>software</w:t>
            </w:r>
            <w:r w:rsidRPr="001B7E39">
              <w:t xml:space="preserve"> in accordance with </w:t>
            </w:r>
            <w:r w:rsidRPr="001B7E39">
              <w:rPr>
                <w:rStyle w:val="BoldandItalics"/>
              </w:rPr>
              <w:t>appropriate person</w:t>
            </w:r>
            <w:r w:rsidRPr="001B7E39">
              <w:t xml:space="preserve"> or organisational instructions</w:t>
            </w:r>
          </w:p>
          <w:p w:rsidR="00000000" w:rsidRPr="001B7E39" w:rsidP="001B7E39">
            <w:pPr>
              <w:pStyle w:val="List2"/>
            </w:pPr>
            <w:r w:rsidRPr="001B7E39">
              <w:t>3.2.</w:t>
            </w:r>
            <w:r w:rsidRPr="001B7E39">
              <w:tab/>
              <w:t>Complete the installation process efficiently and effectively to minimise disruption</w:t>
            </w:r>
          </w:p>
          <w:p w:rsidR="00000000" w:rsidRPr="001B7E39" w:rsidP="001B7E39">
            <w:pPr>
              <w:pStyle w:val="List2"/>
            </w:pPr>
            <w:r w:rsidRPr="001B7E39">
              <w:t>3.3.</w:t>
            </w:r>
            <w:r w:rsidRPr="001B7E39">
              <w:tab/>
              <w:t>Ca</w:t>
            </w:r>
            <w:r w:rsidRPr="001B7E39">
              <w:t xml:space="preserve">rry out testing and acceptance in line with corporate guidelines, paying particular attention to possible </w:t>
            </w:r>
            <w:r w:rsidRPr="001B7E39">
              <w:rPr>
                <w:rStyle w:val="BoldandItalics"/>
              </w:rPr>
              <w:t>impact</w:t>
            </w:r>
            <w:r w:rsidRPr="001B7E39">
              <w:t xml:space="preserve"> on other systems</w:t>
            </w:r>
          </w:p>
          <w:p w:rsidR="00000000" w:rsidRPr="001B7E39" w:rsidP="001B7E39">
            <w:pPr>
              <w:pStyle w:val="List2"/>
            </w:pPr>
            <w:r w:rsidRPr="001B7E39">
              <w:t>3.4.</w:t>
            </w:r>
            <w:r w:rsidRPr="001B7E39">
              <w:tab/>
              <w:t>Ensure client requirements are satisfied</w:t>
            </w:r>
          </w:p>
          <w:p w:rsidR="00000000" w:rsidRPr="001B7E39" w:rsidP="001B7E39">
            <w:pPr>
              <w:pStyle w:val="List2"/>
            </w:pPr>
            <w:r w:rsidRPr="001B7E39">
              <w:t>3.5.</w:t>
            </w:r>
            <w:r w:rsidRPr="001B7E39">
              <w:tab/>
              <w:t xml:space="preserve">Refer outstanding </w:t>
            </w:r>
            <w:r w:rsidRPr="001B7E39">
              <w:rPr>
                <w:rStyle w:val="BoldandItalics"/>
              </w:rPr>
              <w:t>client</w:t>
            </w:r>
            <w:r w:rsidRPr="001B7E39">
              <w:t xml:space="preserve"> issues to </w:t>
            </w:r>
            <w:r w:rsidRPr="001B7E39">
              <w:rPr>
                <w:rStyle w:val="BoldandItalics"/>
              </w:rPr>
              <w:t>appropriate</w:t>
            </w:r>
            <w:r w:rsidRPr="001B7E39">
              <w:t xml:space="preserve"> </w:t>
            </w:r>
            <w:r w:rsidRPr="001B7E39">
              <w:rPr>
                <w:rStyle w:val="BoldandItalics"/>
              </w:rPr>
              <w:t>person</w:t>
            </w:r>
            <w:r w:rsidRPr="001B7E39">
              <w:t xml:space="preserve"> as necessary</w:t>
            </w:r>
          </w:p>
        </w:tc>
      </w:tr>
    </w:tbl>
    <w:p w:rsidR="007957B5" w:rsidP="001B7E39">
      <w:pPr>
        <w:pStyle w:val="BodyText"/>
      </w:pPr>
    </w:p>
    <w:p w:rsidR="007957B5" w:rsidP="001B7E39">
      <w:pPr>
        <w:pStyle w:val="BodyText"/>
      </w:pPr>
    </w:p>
    <w:p w:rsidR="00000000" w:rsidRPr="001B7E39" w:rsidP="001B7E39">
      <w:pPr>
        <w:pStyle w:val="Heading1"/>
      </w:pPr>
      <w:bookmarkStart w:id="9" w:name="O_260255"/>
      <w:bookmarkEnd w:id="9"/>
      <w:r w:rsidRPr="001B7E39">
        <w:t>Required Skills and Knowledge</w:t>
      </w:r>
    </w:p>
    <w:tbl>
      <w:tblPr>
        <w:tblW w:w="0" w:type="auto"/>
        <w:tblLayout w:type="fixed"/>
        <w:tblCellMar>
          <w:left w:w="62" w:type="dxa"/>
          <w:right w:w="62" w:type="dxa"/>
        </w:tblCellMar>
        <w:tblLook w:val="0000"/>
      </w:tblPr>
      <w:tblGrid>
        <w:gridCol w:w="8522"/>
      </w:tblGrid>
      <w:tr w:rsidTr="007957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REQUIRED SKILLS AND KNOWLEDGE</w:t>
            </w:r>
          </w:p>
        </w:tc>
      </w:tr>
      <w:tr w:rsidTr="007957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t>This section describes the skills and knowledge required for this unit.</w:t>
            </w:r>
          </w:p>
        </w:tc>
      </w:tr>
      <w:tr w:rsidTr="00795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Required skills</w:t>
            </w:r>
          </w:p>
        </w:tc>
      </w:tr>
      <w:tr w:rsidTr="00795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Bullet"/>
            </w:pPr>
            <w:r w:rsidRPr="001B7E39">
              <w:t>General customer service</w:t>
            </w:r>
          </w:p>
          <w:p w:rsidR="00000000" w:rsidRPr="001B7E39" w:rsidP="001B7E39">
            <w:pPr>
              <w:pStyle w:val="ListBullet"/>
            </w:pPr>
            <w:r w:rsidRPr="001B7E39">
              <w:t>Decision making in a limited range of options</w:t>
            </w:r>
          </w:p>
          <w:p w:rsidR="00000000" w:rsidRPr="001B7E39" w:rsidP="001B7E39">
            <w:pPr>
              <w:pStyle w:val="ListBullet"/>
            </w:pPr>
            <w:r w:rsidRPr="001B7E39">
              <w:t>Problem solving of known problems in routine procedures</w:t>
            </w:r>
          </w:p>
          <w:p w:rsidR="00000000" w:rsidRPr="001B7E39" w:rsidP="001B7E39">
            <w:pPr>
              <w:pStyle w:val="ListBullet"/>
            </w:pPr>
            <w:r w:rsidRPr="001B7E39">
              <w:t>Plain English literacy and communication skills in relation to the presentation of information</w:t>
            </w:r>
          </w:p>
          <w:p w:rsidR="00000000" w:rsidP="001B7E39">
            <w:pPr>
              <w:pStyle w:val="ListBullet"/>
              <w:rPr>
                <w:lang w:val="en-NZ"/>
              </w:rPr>
            </w:pPr>
            <w:r w:rsidRPr="001B7E39">
              <w:t>Report writing skills for business requiring some analysis and evaluation of information in a defined ran</w:t>
            </w:r>
            <w:r w:rsidRPr="001B7E39">
              <w:t>ge of areas</w:t>
            </w:r>
          </w:p>
        </w:tc>
      </w:tr>
      <w:tr w:rsidTr="00795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Required knowledge</w:t>
            </w:r>
          </w:p>
        </w:tc>
      </w:tr>
      <w:tr w:rsidTr="00795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Bullet"/>
            </w:pPr>
            <w:r w:rsidRPr="001B7E39">
              <w:t>Organisational guidelines for purchasing</w:t>
            </w:r>
          </w:p>
          <w:p w:rsidR="00000000" w:rsidRPr="001B7E39" w:rsidP="001B7E39">
            <w:pPr>
              <w:pStyle w:val="ListBullet"/>
            </w:pPr>
            <w:r w:rsidRPr="001B7E39">
              <w:t>Broad general knowledge of licensing arrangements and responsibilities</w:t>
            </w:r>
          </w:p>
          <w:p w:rsidR="00000000" w:rsidRPr="001B7E39" w:rsidP="001B7E39">
            <w:pPr>
              <w:pStyle w:val="ListBullet"/>
            </w:pPr>
            <w:r w:rsidRPr="001B7E39">
              <w:t>Broad general knowledge of software copyright responsibilities</w:t>
            </w:r>
          </w:p>
          <w:p w:rsidR="00000000" w:rsidRPr="001B7E39" w:rsidP="001B7E39">
            <w:pPr>
              <w:pStyle w:val="ListBullet"/>
            </w:pPr>
            <w:r w:rsidRPr="001B7E39">
              <w:t>Broad general knowledge of operating systems su</w:t>
            </w:r>
            <w:r w:rsidRPr="001B7E39">
              <w:t>pported by the organisation</w:t>
            </w:r>
          </w:p>
          <w:p w:rsidR="00000000" w:rsidRPr="001B7E39" w:rsidP="001B7E39">
            <w:pPr>
              <w:pStyle w:val="ListBullet"/>
            </w:pPr>
            <w:r w:rsidRPr="001B7E39">
              <w:t>Broad general knowledge of hardware storage devices</w:t>
            </w:r>
          </w:p>
          <w:p w:rsidR="00000000" w:rsidRPr="001B7E39" w:rsidP="001B7E39">
            <w:pPr>
              <w:pStyle w:val="ListBullet"/>
            </w:pPr>
            <w:r w:rsidRPr="001B7E39">
              <w:t>Broad general knowledge of input/output devices</w:t>
            </w:r>
          </w:p>
          <w:p w:rsidR="00000000" w:rsidRPr="001B7E39" w:rsidP="001B7E39">
            <w:pPr>
              <w:pStyle w:val="ListBullet"/>
            </w:pPr>
            <w:r w:rsidRPr="001B7E39">
              <w:t>Broad general knowledge of the client business domain</w:t>
            </w:r>
          </w:p>
        </w:tc>
      </w:tr>
    </w:tbl>
    <w:p w:rsidR="007957B5" w:rsidP="001B7E39">
      <w:pPr>
        <w:pStyle w:val="BodyText"/>
      </w:pPr>
    </w:p>
    <w:p w:rsidR="007957B5" w:rsidP="001B7E39">
      <w:pPr>
        <w:pStyle w:val="BodyText"/>
      </w:pPr>
    </w:p>
    <w:p w:rsidR="00000000" w:rsidRPr="001B7E39" w:rsidP="001B7E39">
      <w:pPr>
        <w:pStyle w:val="AllowPageBreak"/>
      </w:pPr>
    </w:p>
    <w:p w:rsidR="00000000" w:rsidRPr="001B7E39" w:rsidP="001B7E39">
      <w:pPr>
        <w:pStyle w:val="Heading1"/>
      </w:pPr>
      <w:bookmarkStart w:id="10" w:name="O_244289"/>
      <w:bookmarkEnd w:id="10"/>
      <w:r w:rsidRPr="001B7E39">
        <w:t>Evidence Guide</w:t>
      </w:r>
    </w:p>
    <w:tbl>
      <w:tblPr>
        <w:tblW w:w="9570" w:type="dxa"/>
        <w:tblLayout w:type="fixed"/>
        <w:tblCellMar>
          <w:left w:w="62" w:type="dxa"/>
          <w:right w:w="62" w:type="dxa"/>
        </w:tblCellMar>
        <w:tblLook w:val="0000"/>
      </w:tblPr>
      <w:tblGrid>
        <w:gridCol w:w="3908"/>
        <w:gridCol w:w="5662"/>
      </w:tblGrid>
      <w:tr w:rsidTr="007957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EVIDENCE GUIDE</w:t>
            </w:r>
          </w:p>
        </w:tc>
      </w:tr>
      <w:tr w:rsidTr="007957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t>The evidence guide provides advice on assessment and must be read in conjunction with the performance criteria, required skills and knowledge, range statement and the Assessment Guidelines for the Training Package.</w:t>
            </w:r>
          </w:p>
        </w:tc>
      </w:tr>
      <w:tr w:rsidTr="007957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p>
        </w:tc>
      </w:tr>
      <w:tr w:rsidTr="007957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Critical aspec</w:t>
            </w:r>
            <w:r w:rsidRPr="001B7E3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r w:rsidRPr="001B7E39">
              <w:t>Evidence of the following is essential:</w:t>
            </w:r>
          </w:p>
          <w:p w:rsidR="00000000" w:rsidRPr="001B7E39" w:rsidP="001B7E39">
            <w:pPr>
              <w:pStyle w:val="ListBullet"/>
            </w:pPr>
            <w:r w:rsidRPr="001B7E39">
              <w:t xml:space="preserve">Assessment must confirm the ability to install software applications through operating system instructions and to configure computer to </w:t>
            </w:r>
            <w:r w:rsidRPr="001B7E39">
              <w:t>accept new software or upgrade.</w:t>
            </w:r>
          </w:p>
          <w:p w:rsidR="00000000" w:rsidRPr="001B7E39" w:rsidP="001B7E39">
            <w:pPr>
              <w:pStyle w:val="BodyText"/>
            </w:pPr>
          </w:p>
          <w:p w:rsidR="00000000" w:rsidRPr="001B7E39" w:rsidP="001B7E39">
            <w:pPr>
              <w:pStyle w:val="BodyText"/>
            </w:pPr>
            <w:r w:rsidRPr="001B7E39">
              <w:t>To demonstrate competency in this unit the person will require access to:</w:t>
            </w:r>
          </w:p>
          <w:p w:rsidR="00000000" w:rsidRPr="001B7E39" w:rsidP="001B7E39">
            <w:pPr>
              <w:pStyle w:val="ListBullet"/>
            </w:pPr>
            <w:r w:rsidRPr="001B7E39">
              <w:t>Organisation's applications needs</w:t>
            </w:r>
          </w:p>
          <w:p w:rsidR="00000000" w:rsidP="001B7E39">
            <w:pPr>
              <w:pStyle w:val="ListBullet"/>
              <w:rPr>
                <w:lang w:val="en-NZ"/>
              </w:rPr>
            </w:pPr>
            <w:r w:rsidRPr="001B7E39">
              <w:t>Appropriate software</w:t>
            </w:r>
          </w:p>
        </w:tc>
      </w:tr>
      <w:tr w:rsidTr="007957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r w:rsidRPr="001B7E39">
              <w:t>The breadth, depth and complexity of knowledge and skills in this competency would prepare a person to perform in a range of varied activities or knowledge applications where there is a clearly defined range of contexts in which the choice of actions requi</w:t>
            </w:r>
            <w:r w:rsidRPr="001B7E39">
              <w:t>red is usually clear. There would generally be limited complexity in the range of operations to be applied.</w:t>
            </w:r>
          </w:p>
          <w:p w:rsidR="00000000" w:rsidRPr="001B7E39" w:rsidP="001B7E39">
            <w:pPr>
              <w:pStyle w:val="BodyText"/>
            </w:pPr>
          </w:p>
          <w:p w:rsidR="00000000" w:rsidRPr="001B7E39" w:rsidP="001B7E39">
            <w:pPr>
              <w:pStyle w:val="BodyText"/>
            </w:pPr>
            <w:r w:rsidRPr="001B7E39">
              <w:t>Assessment must ensure:</w:t>
            </w:r>
          </w:p>
          <w:p w:rsidR="00000000" w:rsidRPr="001B7E39" w:rsidP="001B7E39">
            <w:pPr>
              <w:pStyle w:val="ListBullet"/>
            </w:pPr>
            <w:r w:rsidRPr="001B7E39">
              <w:t>Performance of a prescribed range of functions involving known routines and procedures and some accountability for the qua</w:t>
            </w:r>
            <w:r w:rsidRPr="001B7E39">
              <w:t>lity of outcomes would be characteristic.</w:t>
            </w:r>
          </w:p>
          <w:p w:rsidR="00000000" w:rsidRPr="001B7E39" w:rsidP="001B7E39">
            <w:pPr>
              <w:pStyle w:val="BodyText"/>
            </w:pPr>
          </w:p>
          <w:p w:rsidR="00000000" w:rsidP="001B7E39">
            <w:pPr>
              <w:pStyle w:val="ListBullet"/>
              <w:rPr>
                <w:lang w:val="en-NZ"/>
              </w:rPr>
            </w:pPr>
            <w:r w:rsidRPr="001B7E39">
              <w:t>Applications may include some complex or non-routine activities involving individual responsibility or autonomy and/or collaboration with others as part of a group or team.</w:t>
            </w:r>
          </w:p>
        </w:tc>
      </w:tr>
      <w:tr w:rsidTr="007957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r w:rsidRPr="001B7E39">
              <w:t>The purpose of th</w:t>
            </w:r>
            <w:r w:rsidRPr="001B7E39">
              <w:t>is unit is to define the standard of performance to be achieved in the workplace. In undertaking training and assessment activities related to this unit, consideration should be given to the implementation of appropriate diversity and accessibility practic</w:t>
            </w:r>
            <w:r w:rsidRPr="001B7E39">
              <w:t>es in order to accommodate people who may have special needs. Additional guidance on these and related matters is provided in ICA05 Section 1.</w:t>
            </w:r>
          </w:p>
          <w:p w:rsidR="00000000" w:rsidRPr="001B7E39" w:rsidP="001B7E39">
            <w:pPr>
              <w:pStyle w:val="BodyText"/>
            </w:pPr>
          </w:p>
          <w:p w:rsidR="00000000" w:rsidRPr="001B7E39" w:rsidP="001B7E39">
            <w:pPr>
              <w:pStyle w:val="ListBullet"/>
            </w:pPr>
            <w:r w:rsidRPr="001B7E39">
              <w:t xml:space="preserve">Competency in this unit should be assessed using summative assessment to ensure </w:t>
            </w:r>
            <w:r w:rsidRPr="001B7E39">
              <w:t>consistency of performance in a range of contexts. This unit can be assessed either in the workplace or in a simulated environment. However, simulated activities must closely reflect the workplace to enable full demonstration of competency.</w:t>
            </w:r>
          </w:p>
          <w:p w:rsidR="00000000" w:rsidRPr="001B7E39" w:rsidP="001B7E39">
            <w:pPr>
              <w:pStyle w:val="BodyText"/>
            </w:pPr>
          </w:p>
          <w:p w:rsidR="00000000" w:rsidP="001B7E39">
            <w:pPr>
              <w:pStyle w:val="ListBullet"/>
              <w:rPr>
                <w:lang w:val="en-NZ"/>
              </w:rPr>
            </w:pPr>
            <w:r w:rsidRPr="001B7E39">
              <w:t>Assessment wi</w:t>
            </w:r>
            <w:r w:rsidRPr="001B7E39">
              <w:t>ll usually include observation of real or simulated work processes and procedures and/or performance in a project context as well as questioning on underpinning knowledge and skills. The questioning of team members, supervisors, subordinates, peers and cli</w:t>
            </w:r>
            <w:r w:rsidRPr="001B7E39">
              <w:t>ents where appropriate may provide valuable input to the assessment process. The interdependence of units for assessment purposes may vary with the particular project or scenario.</w:t>
            </w:r>
          </w:p>
        </w:tc>
      </w:tr>
      <w:tr w:rsidTr="007957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r w:rsidRPr="001B7E39">
              <w:t>Holistic assessment with other units re</w:t>
            </w:r>
            <w:r w:rsidRPr="001B7E39">
              <w:t>levant to the industry sector, workplace and job role is recommended, for example:</w:t>
            </w:r>
          </w:p>
          <w:p w:rsidR="00000000" w:rsidRPr="001B7E39" w:rsidP="001B7E39">
            <w:pPr>
              <w:pStyle w:val="ListBullet"/>
            </w:pPr>
            <w:r w:rsidRPr="001B7E39">
              <w:t>ICAU2005B Operate computer hardware</w:t>
            </w:r>
          </w:p>
          <w:p w:rsidR="00000000" w:rsidRPr="001B7E39" w:rsidP="001B7E39">
            <w:pPr>
              <w:pStyle w:val="ListBullet"/>
            </w:pPr>
            <w:r w:rsidRPr="001B7E39">
              <w:t>ICAU2006B Operate computing packages</w:t>
            </w:r>
          </w:p>
          <w:p w:rsidR="00000000" w:rsidRPr="001B7E39" w:rsidP="001B7E39">
            <w:pPr>
              <w:pStyle w:val="ListBullet"/>
            </w:pPr>
            <w:r w:rsidRPr="001B7E39">
              <w:t xml:space="preserve">ICAU2231B Use computer operating system </w:t>
            </w:r>
          </w:p>
          <w:p w:rsidR="00000000" w:rsidRPr="001B7E39" w:rsidP="001B7E39">
            <w:pPr>
              <w:pStyle w:val="ListBullet"/>
            </w:pPr>
            <w:r w:rsidRPr="001B7E39">
              <w:t>ICAS2016B Record client support requirements</w:t>
            </w:r>
          </w:p>
          <w:p w:rsidR="00000000" w:rsidRPr="001B7E39" w:rsidP="001B7E39">
            <w:pPr>
              <w:pStyle w:val="ListBullet"/>
            </w:pPr>
            <w:r w:rsidRPr="001B7E39">
              <w:t>ICAS2017B Mai</w:t>
            </w:r>
            <w:r w:rsidRPr="001B7E39">
              <w:t>ntain system integrity</w:t>
            </w:r>
          </w:p>
          <w:p w:rsidR="00000000" w:rsidRPr="001B7E39" w:rsidP="001B7E39">
            <w:pPr>
              <w:pStyle w:val="BodyText"/>
            </w:pPr>
          </w:p>
          <w:p w:rsidR="00000000" w:rsidRPr="001B7E39" w:rsidP="001B7E39">
            <w:pPr>
              <w:pStyle w:val="BodyText"/>
            </w:pPr>
            <w:r w:rsidRPr="001B7E39">
              <w:t>An individual demonstrating this competency would be able to:</w:t>
            </w:r>
          </w:p>
          <w:p w:rsidR="00000000" w:rsidRPr="001B7E39" w:rsidP="001B7E39">
            <w:pPr>
              <w:pStyle w:val="ListBullet"/>
            </w:pPr>
            <w:r w:rsidRPr="001B7E39">
              <w:t>Demonstrate basic operational knowledge in a moderate range of areas</w:t>
            </w:r>
          </w:p>
          <w:p w:rsidR="00000000" w:rsidRPr="001B7E39" w:rsidP="001B7E39">
            <w:pPr>
              <w:pStyle w:val="ListBullet"/>
            </w:pPr>
            <w:r w:rsidRPr="001B7E39">
              <w:t>Apply a defined range of skills</w:t>
            </w:r>
          </w:p>
          <w:p w:rsidR="00000000" w:rsidRPr="001B7E39" w:rsidP="001B7E39">
            <w:pPr>
              <w:pStyle w:val="ListBullet"/>
            </w:pPr>
            <w:r w:rsidRPr="001B7E39">
              <w:t>Apply known solutions to a limited range of predictable problems</w:t>
            </w:r>
          </w:p>
          <w:p w:rsidR="00000000" w:rsidRPr="001B7E39" w:rsidP="001B7E39">
            <w:pPr>
              <w:pStyle w:val="ListBullet"/>
            </w:pPr>
            <w:r w:rsidRPr="001B7E39">
              <w:t>Perform a range of tasks where choice between a limited range of options is required</w:t>
            </w:r>
          </w:p>
          <w:p w:rsidR="00000000" w:rsidRPr="001B7E39" w:rsidP="001B7E39">
            <w:pPr>
              <w:pStyle w:val="ListBullet"/>
            </w:pPr>
            <w:r w:rsidRPr="001B7E39">
              <w:t>Assess and record information from varied sources</w:t>
            </w:r>
          </w:p>
          <w:p w:rsidR="00000000" w:rsidRPr="001B7E39" w:rsidP="001B7E39">
            <w:pPr>
              <w:pStyle w:val="ListBullet"/>
            </w:pPr>
            <w:r w:rsidRPr="001B7E39">
              <w:t>Take limited responsibility for own outputs in work and learning</w:t>
            </w:r>
          </w:p>
          <w:p w:rsidR="00000000" w:rsidRPr="001B7E39" w:rsidP="001B7E39">
            <w:pPr>
              <w:pStyle w:val="ListBullet"/>
            </w:pPr>
            <w:r w:rsidRPr="001B7E39">
              <w:t>Maintain knowledge of industry products and services</w:t>
            </w:r>
          </w:p>
        </w:tc>
      </w:tr>
    </w:tbl>
    <w:p w:rsidR="007957B5" w:rsidP="001B7E39">
      <w:pPr>
        <w:pStyle w:val="BodyText"/>
      </w:pPr>
    </w:p>
    <w:p w:rsidR="007957B5" w:rsidP="001B7E39">
      <w:pPr>
        <w:pStyle w:val="BodyText"/>
      </w:pPr>
    </w:p>
    <w:p w:rsidR="00000000" w:rsidRPr="001B7E39" w:rsidP="001B7E39">
      <w:pPr>
        <w:pStyle w:val="Heading1"/>
      </w:pPr>
      <w:bookmarkStart w:id="11" w:name="O_252272"/>
      <w:bookmarkEnd w:id="11"/>
      <w:r w:rsidRPr="001B7E39">
        <w:t>Range Statement</w:t>
      </w:r>
    </w:p>
    <w:tbl>
      <w:tblPr>
        <w:tblW w:w="0" w:type="auto"/>
        <w:tblLayout w:type="fixed"/>
        <w:tblCellMar>
          <w:left w:w="62" w:type="dxa"/>
          <w:right w:w="62" w:type="dxa"/>
        </w:tblCellMar>
        <w:tblLook w:val="0000"/>
      </w:tblPr>
      <w:tblGrid>
        <w:gridCol w:w="3526"/>
        <w:gridCol w:w="4996"/>
      </w:tblGrid>
      <w:tr w:rsidTr="007957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RANGE STATEMENT</w:t>
            </w:r>
          </w:p>
        </w:tc>
      </w:tr>
      <w:tr w:rsidTr="007957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t xml:space="preserve">The range statement relates to the unit of competency as a whole. It allows for different work environments and situations that may affect </w:t>
            </w:r>
            <w:r w:rsidRPr="001B7E39">
              <w:t>performance. Bold italicised wording, if used in the performance criteria, is detailed below. Essential operating conditions that may be present with training and assessment (depending on the work situation, needs of the candidate, accessibility of the ite</w:t>
            </w:r>
            <w:r w:rsidRPr="001B7E39">
              <w:t>m, and local industry and regional contexts) may also be included.</w:t>
            </w:r>
          </w:p>
        </w:tc>
      </w:tr>
      <w:tr w:rsidTr="007957B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BoldandItalics"/>
              </w:rPr>
              <w:t>Appropriate person</w:t>
            </w:r>
            <w:r w:rsidRPr="001B7E39">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Bullet"/>
            </w:pPr>
            <w:r w:rsidRPr="001B7E39">
              <w:t>supervisor</w:t>
            </w:r>
          </w:p>
          <w:p w:rsidR="00000000" w:rsidRPr="001B7E39" w:rsidP="001B7E39">
            <w:pPr>
              <w:pStyle w:val="ListBullet"/>
            </w:pPr>
            <w:r w:rsidRPr="001B7E39">
              <w:t>teacher</w:t>
            </w:r>
          </w:p>
          <w:p w:rsidR="00000000" w:rsidRPr="001B7E39" w:rsidP="001B7E39">
            <w:pPr>
              <w:pStyle w:val="ListBullet"/>
            </w:pPr>
            <w:r w:rsidRPr="001B7E39">
              <w:t>authorised business representative</w:t>
            </w:r>
          </w:p>
          <w:p w:rsidR="00000000" w:rsidP="001B7E39">
            <w:pPr>
              <w:pStyle w:val="ListBullet"/>
              <w:rPr>
                <w:lang w:val="en-NZ"/>
              </w:rPr>
            </w:pPr>
            <w:r w:rsidRPr="001B7E39">
              <w:t>client</w:t>
            </w:r>
          </w:p>
        </w:tc>
      </w:tr>
      <w:tr w:rsidTr="007957B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BoldandItalics"/>
              </w:rPr>
              <w:t>Organisational</w:t>
            </w:r>
            <w:r w:rsidRPr="001B7E39">
              <w:t xml:space="preserve"> </w:t>
            </w:r>
            <w:r w:rsidRPr="001B7E39">
              <w:rPr>
                <w:rStyle w:val="BoldandItalics"/>
              </w:rPr>
              <w:t>requirements</w:t>
            </w:r>
            <w:r w:rsidRPr="001B7E39">
              <w:t xml:space="preserve"> may include but are not limited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Bullet"/>
            </w:pPr>
            <w:r w:rsidRPr="001B7E39">
              <w:t>guidelines</w:t>
            </w:r>
          </w:p>
          <w:p w:rsidR="00000000" w:rsidRPr="001B7E39" w:rsidP="001B7E39">
            <w:pPr>
              <w:pStyle w:val="ListBullet"/>
            </w:pPr>
            <w:r w:rsidRPr="001B7E39">
              <w:t>corporate purchasing</w:t>
            </w:r>
          </w:p>
          <w:p w:rsidR="00000000" w:rsidRPr="001B7E39" w:rsidP="001B7E39">
            <w:pPr>
              <w:pStyle w:val="ListBullet"/>
            </w:pPr>
            <w:r w:rsidRPr="001B7E39">
              <w:t>licensing arrangements</w:t>
            </w:r>
          </w:p>
          <w:p w:rsidR="00000000" w:rsidP="001B7E39">
            <w:pPr>
              <w:pStyle w:val="ListBullet"/>
              <w:rPr>
                <w:lang w:val="en-NZ"/>
              </w:rPr>
            </w:pPr>
            <w:r w:rsidRPr="001B7E39">
              <w:t>budget</w:t>
            </w:r>
          </w:p>
        </w:tc>
      </w:tr>
      <w:tr w:rsidTr="007957B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BoldandItalics"/>
              </w:rPr>
              <w:t>Application program</w:t>
            </w:r>
            <w:r w:rsidRPr="001B7E39">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Bullet"/>
            </w:pPr>
            <w:r w:rsidRPr="001B7E39">
              <w:t>database programs</w:t>
            </w:r>
          </w:p>
          <w:p w:rsidR="00000000" w:rsidRPr="001B7E39" w:rsidP="001B7E39">
            <w:pPr>
              <w:pStyle w:val="ListBullet"/>
            </w:pPr>
            <w:r w:rsidRPr="001B7E39">
              <w:t>word processors</w:t>
            </w:r>
          </w:p>
          <w:p w:rsidR="00000000" w:rsidRPr="001B7E39" w:rsidP="001B7E39">
            <w:pPr>
              <w:pStyle w:val="ListBullet"/>
            </w:pPr>
            <w:r w:rsidRPr="001B7E39">
              <w:t>email programs</w:t>
            </w:r>
          </w:p>
          <w:p w:rsidR="00000000" w:rsidRPr="001B7E39" w:rsidP="001B7E39">
            <w:pPr>
              <w:pStyle w:val="ListBullet"/>
            </w:pPr>
            <w:r w:rsidRPr="001B7E39">
              <w:t>internet browsers</w:t>
            </w:r>
          </w:p>
          <w:p w:rsidR="00000000" w:rsidRPr="001B7E39" w:rsidP="001B7E39">
            <w:pPr>
              <w:pStyle w:val="ListBullet"/>
            </w:pPr>
            <w:r w:rsidRPr="001B7E39">
              <w:t>system browsers</w:t>
            </w:r>
          </w:p>
          <w:p w:rsidR="00000000" w:rsidP="001B7E39">
            <w:pPr>
              <w:pStyle w:val="ListBullet"/>
              <w:rPr>
                <w:lang w:val="en-NZ"/>
              </w:rPr>
            </w:pPr>
            <w:r w:rsidRPr="001B7E39">
              <w:t>spreadsheets</w:t>
            </w:r>
          </w:p>
        </w:tc>
      </w:tr>
      <w:tr w:rsidTr="007957B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BoldandItalics"/>
              </w:rPr>
              <w:t>Licensing requirements</w:t>
            </w:r>
            <w:r w:rsidRPr="001B7E39">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Bullet"/>
            </w:pPr>
            <w:r w:rsidRPr="001B7E39">
              <w:t>type of licence</w:t>
            </w:r>
          </w:p>
          <w:p w:rsidR="00000000" w:rsidRPr="001B7E39" w:rsidP="001B7E39">
            <w:pPr>
              <w:pStyle w:val="ListBullet"/>
            </w:pPr>
            <w:r w:rsidRPr="001B7E39">
              <w:t>cost of licence</w:t>
            </w:r>
          </w:p>
          <w:p w:rsidR="00000000" w:rsidRPr="001B7E39" w:rsidP="001B7E39">
            <w:pPr>
              <w:pStyle w:val="ListBullet"/>
            </w:pPr>
            <w:r w:rsidRPr="001B7E39">
              <w:t>support provided</w:t>
            </w:r>
          </w:p>
          <w:p w:rsidR="00000000" w:rsidP="001B7E39">
            <w:pPr>
              <w:pStyle w:val="ListBullet"/>
              <w:rPr>
                <w:lang w:val="en-NZ"/>
              </w:rPr>
            </w:pPr>
            <w:r w:rsidRPr="001B7E39">
              <w:t>number of licences required</w:t>
            </w:r>
          </w:p>
        </w:tc>
      </w:tr>
      <w:tr w:rsidTr="007957B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BoldandItalics"/>
              </w:rPr>
              <w:t>Client</w:t>
            </w:r>
            <w:r w:rsidRPr="001B7E39">
              <w:t xml:space="preserve"> may include but is not limited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Bullet"/>
            </w:pPr>
            <w:r w:rsidRPr="001B7E39">
              <w:t>internal departments</w:t>
            </w:r>
          </w:p>
          <w:p w:rsidR="00000000" w:rsidRPr="001B7E39" w:rsidP="001B7E39">
            <w:pPr>
              <w:pStyle w:val="ListBullet"/>
            </w:pPr>
            <w:r w:rsidRPr="001B7E39">
              <w:t>external organisations</w:t>
            </w:r>
          </w:p>
          <w:p w:rsidR="00000000" w:rsidRPr="001B7E39" w:rsidP="001B7E39">
            <w:pPr>
              <w:pStyle w:val="ListBullet"/>
            </w:pPr>
            <w:r w:rsidRPr="001B7E39">
              <w:t>individual people</w:t>
            </w:r>
          </w:p>
          <w:p w:rsidR="00000000" w:rsidP="001B7E39">
            <w:pPr>
              <w:pStyle w:val="ListBullet"/>
              <w:rPr>
                <w:lang w:val="en-NZ"/>
              </w:rPr>
            </w:pPr>
            <w:r w:rsidRPr="001B7E39">
              <w:t>internal employees</w:t>
            </w:r>
          </w:p>
        </w:tc>
      </w:tr>
      <w:tr w:rsidTr="007957B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BoldandItalics"/>
              </w:rPr>
              <w:t>Computer</w:t>
            </w:r>
            <w:r w:rsidRPr="001B7E39">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Bullet"/>
            </w:pPr>
            <w:r w:rsidRPr="001B7E39">
              <w:t>laptops</w:t>
            </w:r>
          </w:p>
          <w:p w:rsidR="00000000" w:rsidRPr="001B7E39" w:rsidP="001B7E39">
            <w:pPr>
              <w:pStyle w:val="ListBullet"/>
            </w:pPr>
            <w:r w:rsidRPr="001B7E39">
              <w:t>workstations</w:t>
            </w:r>
          </w:p>
          <w:p w:rsidR="00000000" w:rsidP="001B7E39">
            <w:pPr>
              <w:pStyle w:val="ListBullet"/>
              <w:rPr>
                <w:lang w:val="en-NZ"/>
              </w:rPr>
            </w:pPr>
            <w:r w:rsidRPr="001B7E39">
              <w:t>servers</w:t>
            </w:r>
          </w:p>
        </w:tc>
      </w:tr>
      <w:tr w:rsidTr="007957B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BoldandItalics"/>
              </w:rPr>
              <w:t>Hardware</w:t>
            </w:r>
            <w:r w:rsidRPr="001B7E39">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Bullet"/>
            </w:pPr>
            <w:r w:rsidRPr="001B7E39">
              <w:t>Workstations, personal computers</w:t>
            </w:r>
          </w:p>
          <w:p w:rsidR="00000000" w:rsidRPr="001B7E39" w:rsidP="001B7E39">
            <w:pPr>
              <w:pStyle w:val="ListBullet"/>
            </w:pPr>
            <w:r w:rsidRPr="001B7E39">
              <w:t>Modem or other connectivity device, including DSL modems</w:t>
            </w:r>
          </w:p>
          <w:p w:rsidR="00000000" w:rsidRPr="001B7E39" w:rsidP="001B7E39">
            <w:pPr>
              <w:pStyle w:val="ListBullet"/>
            </w:pPr>
            <w:r w:rsidRPr="001B7E39">
              <w:t>Networks</w:t>
            </w:r>
          </w:p>
          <w:p w:rsidR="00000000" w:rsidRPr="001B7E39" w:rsidP="001B7E39">
            <w:pPr>
              <w:pStyle w:val="ListBullet"/>
            </w:pPr>
            <w:r w:rsidRPr="001B7E39">
              <w:t>Remote sites</w:t>
            </w:r>
          </w:p>
          <w:p w:rsidR="00000000" w:rsidP="001B7E39">
            <w:pPr>
              <w:pStyle w:val="ListBullet"/>
              <w:rPr>
                <w:lang w:val="en-NZ"/>
              </w:rPr>
            </w:pPr>
            <w:r w:rsidRPr="001B7E39">
              <w:t>Servers</w:t>
            </w:r>
          </w:p>
        </w:tc>
      </w:tr>
      <w:tr w:rsidTr="007957B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BoldandItalics"/>
              </w:rPr>
              <w:t>Operating System</w:t>
            </w:r>
            <w:r w:rsidRPr="001B7E39">
              <w:t xml:space="preserve"> may include but is not limited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Bullet"/>
            </w:pPr>
            <w:r w:rsidRPr="001B7E39">
              <w:t>Linux 7.0 or above</w:t>
            </w:r>
          </w:p>
          <w:p w:rsidR="00000000" w:rsidRPr="001B7E39" w:rsidP="001B7E39">
            <w:pPr>
              <w:pStyle w:val="ListBullet"/>
            </w:pPr>
            <w:r w:rsidRPr="001B7E39">
              <w:t>Windows 2000 or above</w:t>
            </w:r>
          </w:p>
          <w:p w:rsidR="00000000" w:rsidP="001B7E39">
            <w:pPr>
              <w:pStyle w:val="ListBullet"/>
              <w:rPr>
                <w:lang w:val="en-NZ"/>
              </w:rPr>
            </w:pPr>
            <w:r w:rsidRPr="001B7E39">
              <w:t>Apple OS X or above</w:t>
            </w:r>
          </w:p>
        </w:tc>
      </w:tr>
      <w:tr w:rsidTr="007957B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BoldandItalics"/>
              </w:rPr>
              <w:t>Software</w:t>
            </w:r>
            <w:r w:rsidRPr="001B7E39">
              <w:t xml:space="preserve"> may include but is not limited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Bullet"/>
            </w:pPr>
            <w:r w:rsidRPr="001B7E39">
              <w:t>commercial software applications</w:t>
            </w:r>
          </w:p>
          <w:p w:rsidR="00000000" w:rsidP="001B7E39">
            <w:pPr>
              <w:pStyle w:val="ListBullet"/>
              <w:rPr>
                <w:lang w:val="en-NZ"/>
              </w:rPr>
            </w:pPr>
            <w:r w:rsidRPr="001B7E39">
              <w:t>organisation-specific software</w:t>
            </w:r>
          </w:p>
        </w:tc>
      </w:tr>
      <w:tr w:rsidTr="007957B5">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BoldandItalics"/>
              </w:rPr>
              <w:t>Impact</w:t>
            </w:r>
            <w:r w:rsidRPr="001B7E39">
              <w:t xml:space="preserve"> may be in relation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ListBullet"/>
            </w:pPr>
            <w:r w:rsidRPr="001B7E39">
              <w:t>installation time</w:t>
            </w:r>
          </w:p>
          <w:p w:rsidR="00000000" w:rsidRPr="001B7E39" w:rsidP="001B7E39">
            <w:pPr>
              <w:pStyle w:val="ListBullet"/>
            </w:pPr>
            <w:r w:rsidRPr="001B7E39">
              <w:t>effect on normal business</w:t>
            </w:r>
          </w:p>
          <w:p w:rsidR="00000000" w:rsidRPr="001B7E39" w:rsidP="001B7E39">
            <w:pPr>
              <w:pStyle w:val="ListBullet"/>
            </w:pPr>
            <w:r w:rsidRPr="001B7E39">
              <w:t>problems</w:t>
            </w:r>
          </w:p>
          <w:p w:rsidR="00000000" w:rsidRPr="001B7E39" w:rsidP="001B7E39">
            <w:pPr>
              <w:pStyle w:val="ListBullet"/>
            </w:pPr>
            <w:r w:rsidRPr="001B7E39">
              <w:t>data entry</w:t>
            </w:r>
          </w:p>
        </w:tc>
      </w:tr>
    </w:tbl>
    <w:p w:rsidR="007957B5" w:rsidP="001B7E39">
      <w:pPr>
        <w:pStyle w:val="BodyText"/>
      </w:pPr>
    </w:p>
    <w:p w:rsidR="007957B5" w:rsidP="001B7E39">
      <w:pPr>
        <w:pStyle w:val="BodyText"/>
      </w:pPr>
    </w:p>
    <w:p w:rsidR="00000000" w:rsidRPr="001B7E39" w:rsidP="001B7E39">
      <w:pPr>
        <w:pStyle w:val="Heading1"/>
      </w:pPr>
      <w:bookmarkStart w:id="12" w:name="O_207589"/>
      <w:bookmarkEnd w:id="12"/>
      <w:r w:rsidRPr="001B7E39">
        <w:t>Unit Sector(s)</w:t>
      </w:r>
    </w:p>
    <w:tbl>
      <w:tblPr>
        <w:tblW w:w="0" w:type="auto"/>
        <w:tblLayout w:type="fixed"/>
        <w:tblCellMar>
          <w:left w:w="62" w:type="dxa"/>
          <w:right w:w="62" w:type="dxa"/>
        </w:tblCellMar>
        <w:tblLook w:val="0000"/>
      </w:tblPr>
      <w:tblGrid>
        <w:gridCol w:w="2610"/>
        <w:gridCol w:w="5912"/>
      </w:tblGrid>
      <w:tr w:rsidTr="007957B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r w:rsidRPr="001B7E39">
              <w:t>Implement</w:t>
            </w:r>
          </w:p>
        </w:tc>
      </w:tr>
    </w:tbl>
    <w:p w:rsidR="007957B5" w:rsidP="001B7E39">
      <w:pPr>
        <w:pStyle w:val="BodyText"/>
      </w:pPr>
    </w:p>
    <w:p w:rsidR="007957B5" w:rsidP="001B7E39">
      <w:pPr>
        <w:pStyle w:val="BodyText"/>
      </w:pPr>
    </w:p>
    <w:p w:rsidR="00000000" w:rsidRPr="001B7E39" w:rsidP="001B7E39">
      <w:pPr>
        <w:pStyle w:val="Heading1"/>
      </w:pPr>
      <w:bookmarkStart w:id="13" w:name="O_207586"/>
      <w:bookmarkEnd w:id="13"/>
      <w:r w:rsidRPr="001B7E39">
        <w:t>Co-requisite units</w:t>
      </w:r>
    </w:p>
    <w:tbl>
      <w:tblPr>
        <w:tblW w:w="0" w:type="auto"/>
        <w:tblLayout w:type="fixed"/>
        <w:tblCellMar>
          <w:left w:w="62" w:type="dxa"/>
          <w:right w:w="62" w:type="dxa"/>
        </w:tblCellMar>
        <w:tblLook w:val="0000"/>
      </w:tblPr>
      <w:tblGrid>
        <w:gridCol w:w="2641"/>
        <w:gridCol w:w="1322"/>
        <w:gridCol w:w="4559"/>
      </w:tblGrid>
      <w:tr w:rsidTr="007957B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p>
        </w:tc>
      </w:tr>
      <w:tr w:rsidTr="007957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p>
        </w:tc>
      </w:tr>
      <w:tr w:rsidTr="007957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p>
        </w:tc>
      </w:tr>
    </w:tbl>
    <w:p w:rsidR="007957B5" w:rsidP="001B7E39">
      <w:pPr>
        <w:pStyle w:val="BodyText"/>
      </w:pPr>
    </w:p>
    <w:p w:rsidR="007957B5" w:rsidP="001B7E39">
      <w:pPr>
        <w:pStyle w:val="BodyText"/>
      </w:pPr>
    </w:p>
    <w:p w:rsidR="00000000" w:rsidRPr="001B7E39" w:rsidP="001B7E39">
      <w:pPr>
        <w:pStyle w:val="Heading1"/>
      </w:pPr>
      <w:bookmarkStart w:id="14" w:name="O_207588"/>
      <w:bookmarkEnd w:id="14"/>
      <w:r w:rsidRPr="001B7E39">
        <w:t>Competency field</w:t>
      </w:r>
    </w:p>
    <w:tbl>
      <w:tblPr>
        <w:tblW w:w="0" w:type="auto"/>
        <w:tblLayout w:type="fixed"/>
        <w:tblCellMar>
          <w:left w:w="62" w:type="dxa"/>
          <w:right w:w="62" w:type="dxa"/>
        </w:tblCellMar>
        <w:tblLook w:val="0000"/>
      </w:tblPr>
      <w:tblGrid>
        <w:gridCol w:w="2784"/>
        <w:gridCol w:w="5738"/>
      </w:tblGrid>
      <w:tr w:rsidTr="007957B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E39">
            <w:pPr>
              <w:pStyle w:val="BodyText"/>
              <w:rPr>
                <w:lang w:val="en-NZ"/>
              </w:rPr>
            </w:pPr>
            <w:r w:rsidRPr="001B7E3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E39" w:rsidP="001B7E39">
            <w:pPr>
              <w:pStyle w:val="BodyText"/>
            </w:pPr>
          </w:p>
        </w:tc>
      </w:tr>
    </w:tbl>
    <w:p w:rsidR="007957B5" w:rsidP="001B7E39">
      <w:pPr>
        <w:pStyle w:val="BodyText"/>
      </w:pPr>
    </w:p>
    <w:p w:rsidR="007957B5" w:rsidP="001B7E39">
      <w:pPr>
        <w:pStyle w:val="BodyText"/>
      </w:pPr>
    </w:p>
    <w:p w:rsidR="00000000" w:rsidRPr="001B7E39" w:rsidP="001B7E39"/>
    <w:sectPr w:rsidSect="001B7E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7B5" w:rsidP="007957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7B5" w:rsidP="001B7E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57B5" w:rsidP="001B7E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57B5" w:rsidP="001B7E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7B5" w:rsidP="007957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7B5" w:rsidP="001B7E39">
    <w:pPr>
      <w:pStyle w:val="Header"/>
      <w:framePr w:wrap="around"/>
    </w:pPr>
    <w:r>
      <w:fldChar w:fldCharType="begin"/>
    </w:r>
    <w:r>
      <w:instrText xml:space="preserve"> TITLE   \* MERGEFORMAT </w:instrText>
    </w:r>
    <w:r>
      <w:fldChar w:fldCharType="separate"/>
    </w:r>
    <w:r>
      <w:t>ICAI2015B Install software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57B5" w:rsidP="001B7E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925D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9E2C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E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7E39"/>
    <w:pPr>
      <w:spacing w:before="360" w:after="60"/>
      <w:outlineLvl w:val="0"/>
    </w:pPr>
    <w:rPr>
      <w:sz w:val="32"/>
    </w:rPr>
  </w:style>
  <w:style w:type="paragraph" w:styleId="Heading2">
    <w:name w:val="heading 2"/>
    <w:basedOn w:val="HeadingBase"/>
    <w:next w:val="BodyText"/>
    <w:link w:val="Heading2Char"/>
    <w:qFormat/>
    <w:rsid w:val="001B7E39"/>
    <w:pPr>
      <w:keepLines/>
      <w:spacing w:before="240" w:after="120"/>
      <w:outlineLvl w:val="1"/>
    </w:pPr>
    <w:rPr>
      <w:sz w:val="28"/>
      <w:szCs w:val="40"/>
    </w:rPr>
  </w:style>
  <w:style w:type="paragraph" w:styleId="Heading3">
    <w:name w:val="heading 3"/>
    <w:basedOn w:val="HeadingBase"/>
    <w:next w:val="BodyText"/>
    <w:link w:val="Heading3Char"/>
    <w:qFormat/>
    <w:rsid w:val="001B7E39"/>
    <w:pPr>
      <w:spacing w:before="180" w:after="120"/>
      <w:outlineLvl w:val="2"/>
    </w:pPr>
    <w:rPr>
      <w:spacing w:val="-10"/>
      <w:kern w:val="32"/>
    </w:rPr>
  </w:style>
  <w:style w:type="paragraph" w:styleId="Heading4">
    <w:name w:val="heading 4"/>
    <w:basedOn w:val="HeadingBase"/>
    <w:next w:val="BodyText"/>
    <w:link w:val="Heading4Char"/>
    <w:qFormat/>
    <w:rsid w:val="001B7E39"/>
    <w:pPr>
      <w:spacing w:before="160" w:after="120"/>
      <w:outlineLvl w:val="3"/>
    </w:pPr>
    <w:rPr>
      <w:sz w:val="22"/>
    </w:rPr>
  </w:style>
  <w:style w:type="paragraph" w:styleId="Heading5">
    <w:name w:val="heading 5"/>
    <w:basedOn w:val="HeadingBase"/>
    <w:next w:val="Normal"/>
    <w:link w:val="Heading5Char"/>
    <w:qFormat/>
    <w:rsid w:val="001B7E39"/>
    <w:pPr>
      <w:spacing w:before="80"/>
      <w:outlineLvl w:val="4"/>
    </w:pPr>
    <w:rPr>
      <w:color w:val="918585"/>
      <w:sz w:val="20"/>
    </w:rPr>
  </w:style>
  <w:style w:type="paragraph" w:styleId="Heading6">
    <w:name w:val="heading 6"/>
    <w:basedOn w:val="HeadingBase"/>
    <w:next w:val="Normal"/>
    <w:link w:val="Heading6Char"/>
    <w:qFormat/>
    <w:rsid w:val="001B7E39"/>
    <w:pPr>
      <w:spacing w:before="60"/>
      <w:outlineLvl w:val="5"/>
    </w:pPr>
    <w:rPr>
      <w:color w:val="918585"/>
      <w:sz w:val="20"/>
    </w:rPr>
  </w:style>
  <w:style w:type="paragraph" w:styleId="Heading7">
    <w:name w:val="heading 7"/>
    <w:basedOn w:val="Normal"/>
    <w:next w:val="Normal"/>
    <w:link w:val="Heading7Char"/>
    <w:qFormat/>
    <w:rsid w:val="001B7E39"/>
    <w:pPr>
      <w:ind w:left="720"/>
      <w:outlineLvl w:val="6"/>
    </w:pPr>
    <w:rPr>
      <w:i/>
    </w:rPr>
  </w:style>
  <w:style w:type="paragraph" w:styleId="Heading8">
    <w:name w:val="heading 8"/>
    <w:basedOn w:val="Normal"/>
    <w:next w:val="Normal"/>
    <w:link w:val="Heading8Char"/>
    <w:qFormat/>
    <w:rsid w:val="001B7E39"/>
    <w:pPr>
      <w:ind w:left="720"/>
      <w:outlineLvl w:val="7"/>
    </w:pPr>
    <w:rPr>
      <w:i/>
    </w:rPr>
  </w:style>
  <w:style w:type="paragraph" w:styleId="Heading9">
    <w:name w:val="heading 9"/>
    <w:basedOn w:val="Normal"/>
    <w:next w:val="Normal"/>
    <w:link w:val="Heading9Char"/>
    <w:qFormat/>
    <w:rsid w:val="001B7E39"/>
    <w:pPr>
      <w:ind w:left="720"/>
      <w:outlineLvl w:val="8"/>
    </w:pPr>
    <w:rPr>
      <w:i/>
    </w:rPr>
  </w:style>
  <w:style w:type="character" w:default="1" w:styleId="DefaultParagraphFont">
    <w:name w:val="Default Paragraph Font"/>
    <w:uiPriority w:val="1"/>
    <w:unhideWhenUsed/>
    <w:rsid w:val="001B7E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E39"/>
  </w:style>
  <w:style w:type="character" w:customStyle="1" w:styleId="Heading1Char">
    <w:name w:val="Heading 1 Char"/>
    <w:basedOn w:val="DefaultParagraphFont"/>
    <w:link w:val="Heading1"/>
    <w:rsid w:val="001B7E39"/>
    <w:rPr>
      <w:rFonts w:ascii="Times New Roman" w:eastAsia="Times New Roman" w:hAnsi="Times New Roman" w:cs="Times New Roman"/>
      <w:b/>
      <w:sz w:val="32"/>
      <w:szCs w:val="20"/>
      <w:lang w:eastAsia="en-US"/>
    </w:rPr>
  </w:style>
  <w:style w:type="paragraph" w:styleId="BodyText">
    <w:name w:val="Body Text"/>
    <w:basedOn w:val="Normal"/>
    <w:link w:val="BodyTextChar"/>
    <w:rsid w:val="001B7E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7E39"/>
    <w:rPr>
      <w:rFonts w:ascii="Times New Roman" w:eastAsia="Times New Roman" w:hAnsi="Times New Roman" w:cs="Times New Roman"/>
      <w:sz w:val="24"/>
      <w:lang w:val="en-US" w:eastAsia="en-US"/>
    </w:rPr>
  </w:style>
  <w:style w:type="paragraph" w:styleId="Footer">
    <w:name w:val="footer"/>
    <w:basedOn w:val="Normal"/>
    <w:link w:val="FooterChar"/>
    <w:rsid w:val="001B7E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E39"/>
    <w:rPr>
      <w:rFonts w:ascii="Times New Roman" w:eastAsia="Times New Roman" w:hAnsi="Times New Roman" w:cs="Times New Roman"/>
      <w:sz w:val="16"/>
      <w:lang w:val="en-US" w:eastAsia="en-US"/>
    </w:rPr>
  </w:style>
  <w:style w:type="paragraph" w:styleId="List">
    <w:name w:val="List"/>
    <w:basedOn w:val="BodyText"/>
    <w:next w:val="BodyText"/>
    <w:rsid w:val="001B7E39"/>
    <w:pPr>
      <w:tabs>
        <w:tab w:val="left" w:pos="340"/>
      </w:tabs>
      <w:spacing w:before="60" w:after="60"/>
      <w:ind w:left="340" w:hanging="340"/>
    </w:pPr>
  </w:style>
  <w:style w:type="paragraph" w:styleId="ListBullet">
    <w:name w:val="List Bullet"/>
    <w:basedOn w:val="List"/>
    <w:rsid w:val="001B7E39"/>
    <w:pPr>
      <w:numPr>
        <w:numId w:val="12"/>
      </w:numPr>
      <w:tabs>
        <w:tab w:val="clear" w:pos="340"/>
      </w:tabs>
      <w:spacing w:before="40" w:after="40"/>
    </w:pPr>
  </w:style>
  <w:style w:type="character" w:customStyle="1" w:styleId="SpecialBold">
    <w:name w:val="Special Bold"/>
    <w:basedOn w:val="DefaultParagraphFont"/>
    <w:rsid w:val="001B7E39"/>
    <w:rPr>
      <w:b/>
      <w:spacing w:val="0"/>
    </w:rPr>
  </w:style>
  <w:style w:type="paragraph" w:styleId="Header">
    <w:name w:val="header"/>
    <w:basedOn w:val="Normal"/>
    <w:link w:val="HeaderChar"/>
    <w:rsid w:val="001B7E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E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7E39"/>
    <w:pPr>
      <w:spacing w:before="240" w:after="120"/>
      <w:outlineLvl w:val="0"/>
    </w:pPr>
    <w:rPr>
      <w:rFonts w:ascii="Times New Roman" w:hAnsi="Times New Roman"/>
      <w:b/>
      <w:sz w:val="28"/>
    </w:rPr>
  </w:style>
  <w:style w:type="paragraph" w:customStyle="1" w:styleId="AllowPageBreak">
    <w:name w:val="AllowPageBreak"/>
    <w:rsid w:val="001B7E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7E39"/>
    <w:pPr>
      <w:tabs>
        <w:tab w:val="left" w:pos="680"/>
      </w:tabs>
      <w:spacing w:before="60" w:after="60"/>
      <w:ind w:left="680" w:hanging="340"/>
    </w:pPr>
  </w:style>
  <w:style w:type="character" w:customStyle="1" w:styleId="BoldandItalics">
    <w:name w:val="Bold and Italics"/>
    <w:qFormat/>
    <w:rsid w:val="001B7E39"/>
    <w:rPr>
      <w:b/>
      <w:i/>
      <w:u w:val="none"/>
    </w:rPr>
  </w:style>
  <w:style w:type="character" w:customStyle="1" w:styleId="Heading2Char">
    <w:name w:val="Heading 2 Char"/>
    <w:basedOn w:val="DefaultParagraphFont"/>
    <w:link w:val="Heading2"/>
    <w:rsid w:val="001B7E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E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E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E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E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E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7E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7E39"/>
    <w:rPr>
      <w:rFonts w:ascii="Courier New" w:eastAsia="Times New Roman" w:hAnsi="Courier New" w:cs="Times New Roman"/>
      <w:i/>
      <w:szCs w:val="20"/>
      <w:lang w:val="en-US" w:eastAsia="en-US"/>
    </w:rPr>
  </w:style>
  <w:style w:type="paragraph" w:customStyle="1" w:styleId="HeadingBase">
    <w:name w:val="Heading Base"/>
    <w:rsid w:val="001B7E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E39"/>
    <w:pPr>
      <w:tabs>
        <w:tab w:val="right" w:leader="dot" w:pos="9072"/>
      </w:tabs>
      <w:ind w:left="567"/>
    </w:pPr>
    <w:rPr>
      <w:szCs w:val="22"/>
    </w:rPr>
  </w:style>
  <w:style w:type="paragraph" w:customStyle="1" w:styleId="TOCBase">
    <w:name w:val="TOC Base"/>
    <w:rsid w:val="001B7E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E39"/>
    <w:pPr>
      <w:tabs>
        <w:tab w:val="right" w:leader="dot" w:pos="9072"/>
      </w:tabs>
      <w:spacing w:before="40" w:after="40"/>
      <w:ind w:left="284"/>
    </w:pPr>
    <w:rPr>
      <w:rFonts w:ascii="Times New Roman" w:hAnsi="Times New Roman"/>
    </w:rPr>
  </w:style>
  <w:style w:type="paragraph" w:styleId="TOC1">
    <w:name w:val="toc 1"/>
    <w:basedOn w:val="TOCBase"/>
    <w:next w:val="Normal"/>
    <w:rsid w:val="001B7E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7E39"/>
    <w:pPr>
      <w:spacing w:before="5040"/>
      <w:jc w:val="center"/>
    </w:pPr>
    <w:rPr>
      <w:sz w:val="48"/>
      <w:szCs w:val="72"/>
      <w:lang w:val="en-US"/>
    </w:rPr>
  </w:style>
  <w:style w:type="character" w:customStyle="1" w:styleId="TitleChar">
    <w:name w:val="Title Char"/>
    <w:basedOn w:val="DefaultParagraphFont"/>
    <w:link w:val="Title"/>
    <w:rsid w:val="001B7E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E39"/>
    <w:pPr>
      <w:tabs>
        <w:tab w:val="left" w:pos="3600"/>
        <w:tab w:val="left" w:pos="3958"/>
      </w:tabs>
    </w:pPr>
  </w:style>
  <w:style w:type="paragraph" w:customStyle="1" w:styleId="Note">
    <w:name w:val="Note"/>
    <w:basedOn w:val="BodyText"/>
    <w:rsid w:val="001B7E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E39"/>
    <w:pPr>
      <w:framePr w:wrap="auto" w:hAnchor="text" w:y="6049"/>
    </w:pPr>
    <w:rPr>
      <w:color w:val="000000"/>
      <w:sz w:val="40"/>
    </w:rPr>
  </w:style>
  <w:style w:type="paragraph" w:customStyle="1" w:styleId="TOCTitle">
    <w:name w:val="TOCTitle"/>
    <w:basedOn w:val="Heading1"/>
    <w:rsid w:val="001B7E39"/>
    <w:pPr>
      <w:spacing w:after="240"/>
      <w:jc w:val="center"/>
      <w:outlineLvl w:val="9"/>
    </w:pPr>
    <w:rPr>
      <w:caps/>
    </w:rPr>
  </w:style>
  <w:style w:type="paragraph" w:customStyle="1" w:styleId="Version">
    <w:name w:val="Version"/>
    <w:rsid w:val="001B7E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7E39"/>
    <w:pPr>
      <w:numPr>
        <w:numId w:val="13"/>
      </w:numPr>
      <w:tabs>
        <w:tab w:val="clear" w:pos="680"/>
      </w:tabs>
    </w:pPr>
  </w:style>
  <w:style w:type="paragraph" w:styleId="Index1">
    <w:name w:val="index 1"/>
    <w:basedOn w:val="Normal"/>
    <w:next w:val="Normal"/>
    <w:semiHidden/>
    <w:rsid w:val="001B7E39"/>
    <w:pPr>
      <w:keepNext w:val="0"/>
      <w:tabs>
        <w:tab w:val="right" w:pos="4176"/>
      </w:tabs>
      <w:ind w:left="198" w:hanging="198"/>
    </w:pPr>
    <w:rPr>
      <w:rFonts w:ascii="Garamond" w:hAnsi="Garamond"/>
    </w:rPr>
  </w:style>
  <w:style w:type="paragraph" w:styleId="IndexHeading">
    <w:name w:val="index heading"/>
    <w:basedOn w:val="Normal"/>
    <w:next w:val="Index1"/>
    <w:semiHidden/>
    <w:rsid w:val="001B7E39"/>
    <w:pPr>
      <w:spacing w:before="120" w:after="120"/>
    </w:pPr>
    <w:rPr>
      <w:rFonts w:ascii="Arial" w:hAnsi="Arial"/>
      <w:b/>
      <w:color w:val="918585"/>
      <w:sz w:val="24"/>
    </w:rPr>
  </w:style>
  <w:style w:type="paragraph" w:customStyle="1" w:styleId="Chapter">
    <w:name w:val="Chapter"/>
    <w:basedOn w:val="Normal"/>
    <w:rsid w:val="001B7E39"/>
    <w:pPr>
      <w:spacing w:before="240"/>
    </w:pPr>
    <w:rPr>
      <w:rFonts w:ascii="Times New Roman" w:hAnsi="Times New Roman"/>
      <w:smallCaps/>
      <w:spacing w:val="80"/>
      <w:sz w:val="28"/>
    </w:rPr>
  </w:style>
  <w:style w:type="paragraph" w:customStyle="1" w:styleId="InChapter">
    <w:name w:val="InChapter"/>
    <w:basedOn w:val="Heading3"/>
    <w:rsid w:val="001B7E39"/>
    <w:pPr>
      <w:spacing w:after="240"/>
      <w:outlineLvl w:val="9"/>
    </w:pPr>
    <w:rPr>
      <w:noProof/>
    </w:rPr>
  </w:style>
  <w:style w:type="paragraph" w:styleId="Index2">
    <w:name w:val="index 2"/>
    <w:basedOn w:val="Normal"/>
    <w:next w:val="Normal"/>
    <w:semiHidden/>
    <w:rsid w:val="001B7E39"/>
    <w:pPr>
      <w:tabs>
        <w:tab w:val="right" w:pos="4176"/>
      </w:tabs>
      <w:ind w:left="568" w:hanging="284"/>
    </w:pPr>
    <w:rPr>
      <w:rFonts w:ascii="Garamond" w:hAnsi="Garamond"/>
    </w:rPr>
  </w:style>
  <w:style w:type="paragraph" w:customStyle="1" w:styleId="Byline">
    <w:name w:val="Byline"/>
    <w:rsid w:val="001B7E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E39"/>
    <w:pPr>
      <w:tabs>
        <w:tab w:val="clear" w:pos="3600"/>
        <w:tab w:val="clear" w:pos="3958"/>
      </w:tabs>
      <w:jc w:val="right"/>
    </w:pPr>
  </w:style>
  <w:style w:type="character" w:styleId="Emphasis">
    <w:name w:val="Emphasis"/>
    <w:basedOn w:val="DefaultParagraphFont"/>
    <w:qFormat/>
    <w:rsid w:val="001B7E39"/>
    <w:rPr>
      <w:i/>
    </w:rPr>
  </w:style>
  <w:style w:type="paragraph" w:styleId="Caption">
    <w:name w:val="caption"/>
    <w:basedOn w:val="BodyText"/>
    <w:next w:val="Normal"/>
    <w:qFormat/>
    <w:rsid w:val="001B7E39"/>
    <w:pPr>
      <w:framePr w:w="2268" w:hSpace="181" w:vSpace="181" w:wrap="around" w:vAnchor="text" w:hAnchor="page" w:x="1135" w:y="285" w:anchorLock="1"/>
    </w:pPr>
    <w:rPr>
      <w:i/>
    </w:rPr>
  </w:style>
  <w:style w:type="paragraph" w:customStyle="1" w:styleId="MiniTOCTitle">
    <w:name w:val="MiniTOCTitle"/>
    <w:basedOn w:val="Heading4"/>
    <w:rsid w:val="001B7E39"/>
    <w:pPr>
      <w:spacing w:before="240"/>
      <w:outlineLvl w:val="9"/>
    </w:pPr>
    <w:rPr>
      <w:noProof/>
      <w:sz w:val="24"/>
    </w:rPr>
  </w:style>
  <w:style w:type="paragraph" w:customStyle="1" w:styleId="MiniTOCItem">
    <w:name w:val="MiniTOCItem"/>
    <w:basedOn w:val="ListBullet"/>
    <w:rsid w:val="001B7E39"/>
    <w:pPr>
      <w:numPr>
        <w:numId w:val="0"/>
      </w:numPr>
      <w:tabs>
        <w:tab w:val="right" w:leader="dot" w:pos="6521"/>
      </w:tabs>
      <w:spacing w:before="0" w:after="0"/>
    </w:pPr>
  </w:style>
  <w:style w:type="paragraph" w:customStyle="1" w:styleId="TOFTitle">
    <w:name w:val="TOFTitle"/>
    <w:basedOn w:val="TOCTitle"/>
    <w:rsid w:val="001B7E39"/>
  </w:style>
  <w:style w:type="paragraph" w:styleId="TableofFigures">
    <w:name w:val="table of figures"/>
    <w:basedOn w:val="Normal"/>
    <w:next w:val="Normal"/>
    <w:semiHidden/>
    <w:rsid w:val="001B7E39"/>
    <w:pPr>
      <w:tabs>
        <w:tab w:val="right" w:leader="dot" w:pos="9072"/>
      </w:tabs>
      <w:ind w:left="970" w:hanging="403"/>
    </w:pPr>
    <w:rPr>
      <w:rFonts w:ascii="Times New Roman" w:hAnsi="Times New Roman"/>
      <w:b/>
    </w:rPr>
  </w:style>
  <w:style w:type="paragraph" w:styleId="ListNumber">
    <w:name w:val="List Number"/>
    <w:basedOn w:val="List"/>
    <w:rsid w:val="001B7E39"/>
    <w:pPr>
      <w:numPr>
        <w:numId w:val="10"/>
      </w:numPr>
    </w:pPr>
  </w:style>
  <w:style w:type="character" w:customStyle="1" w:styleId="WingdingSymbols">
    <w:name w:val="Wingding Symbols"/>
    <w:rsid w:val="001B7E39"/>
    <w:rPr>
      <w:rFonts w:ascii="Wingdings" w:hAnsi="Wingdings"/>
    </w:rPr>
  </w:style>
  <w:style w:type="paragraph" w:customStyle="1" w:styleId="TableHeading">
    <w:name w:val="Table Heading"/>
    <w:basedOn w:val="HeadingBase"/>
    <w:rsid w:val="001B7E39"/>
    <w:pPr>
      <w:keepLines/>
      <w:pBdr>
        <w:bottom w:val="single" w:sz="6" w:space="1" w:color="918585"/>
      </w:pBdr>
      <w:spacing w:before="240"/>
    </w:pPr>
  </w:style>
  <w:style w:type="character" w:customStyle="1" w:styleId="HotSpot">
    <w:name w:val="HotSpot"/>
    <w:rsid w:val="001B7E39"/>
    <w:rPr>
      <w:color w:val="0033CC"/>
      <w:u w:val="none"/>
    </w:rPr>
  </w:style>
  <w:style w:type="paragraph" w:customStyle="1" w:styleId="BodyTextRight">
    <w:name w:val="Body Text Right"/>
    <w:basedOn w:val="BodyText"/>
    <w:rsid w:val="001B7E39"/>
    <w:pPr>
      <w:spacing w:before="0" w:after="0"/>
      <w:jc w:val="right"/>
    </w:pPr>
  </w:style>
  <w:style w:type="paragraph" w:styleId="Index3">
    <w:name w:val="index 3"/>
    <w:basedOn w:val="ListNumber2"/>
    <w:next w:val="Normal"/>
    <w:semiHidden/>
    <w:rsid w:val="001B7E39"/>
    <w:pPr>
      <w:numPr>
        <w:numId w:val="0"/>
      </w:numPr>
      <w:tabs>
        <w:tab w:val="right" w:leader="dot" w:pos="4176"/>
      </w:tabs>
    </w:pPr>
  </w:style>
  <w:style w:type="paragraph" w:styleId="ListNumber2">
    <w:name w:val="List Number 2"/>
    <w:basedOn w:val="List2"/>
    <w:rsid w:val="001B7E39"/>
    <w:pPr>
      <w:numPr>
        <w:numId w:val="9"/>
      </w:numPr>
      <w:tabs>
        <w:tab w:val="clear" w:pos="1060"/>
      </w:tabs>
    </w:pPr>
  </w:style>
  <w:style w:type="paragraph" w:customStyle="1" w:styleId="MarginNote">
    <w:name w:val="Margin Note"/>
    <w:basedOn w:val="BodyText"/>
    <w:rsid w:val="001B7E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E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E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7E39"/>
    <w:rPr>
      <w:sz w:val="32"/>
    </w:rPr>
  </w:style>
  <w:style w:type="paragraph" w:customStyle="1" w:styleId="HeadingProcedure">
    <w:name w:val="Heading Procedure"/>
    <w:basedOn w:val="HeadingBase"/>
    <w:next w:val="Normal"/>
    <w:rsid w:val="001B7E39"/>
    <w:pPr>
      <w:tabs>
        <w:tab w:val="left" w:pos="0"/>
      </w:tabs>
      <w:spacing w:before="120" w:after="60"/>
    </w:pPr>
    <w:rPr>
      <w:i/>
      <w:color w:val="918585"/>
      <w:sz w:val="22"/>
    </w:rPr>
  </w:style>
  <w:style w:type="paragraph" w:customStyle="1" w:styleId="TableBodyText">
    <w:name w:val="Table Body Text"/>
    <w:basedOn w:val="BodyText"/>
    <w:rsid w:val="001B7E39"/>
    <w:pPr>
      <w:spacing w:before="60" w:after="60"/>
    </w:pPr>
  </w:style>
  <w:style w:type="paragraph" w:styleId="ListContinue">
    <w:name w:val="List Continue"/>
    <w:basedOn w:val="List"/>
    <w:rsid w:val="001B7E39"/>
    <w:pPr>
      <w:ind w:firstLine="0"/>
    </w:pPr>
  </w:style>
  <w:style w:type="paragraph" w:customStyle="1" w:styleId="ListNote">
    <w:name w:val="List Note"/>
    <w:basedOn w:val="List"/>
    <w:rsid w:val="001B7E39"/>
    <w:pPr>
      <w:pBdr>
        <w:top w:val="single" w:sz="6" w:space="2" w:color="918585"/>
        <w:bottom w:val="single" w:sz="6" w:space="2" w:color="918585"/>
      </w:pBdr>
      <w:tabs>
        <w:tab w:val="left" w:pos="1021"/>
      </w:tabs>
      <w:ind w:firstLine="0"/>
    </w:pPr>
  </w:style>
  <w:style w:type="paragraph" w:customStyle="1" w:styleId="Warning">
    <w:name w:val="Warning"/>
    <w:basedOn w:val="BodyText"/>
    <w:rsid w:val="001B7E39"/>
    <w:pPr>
      <w:shd w:val="clear" w:color="auto" w:fill="D9D9D9"/>
      <w:tabs>
        <w:tab w:val="left" w:pos="992"/>
      </w:tabs>
      <w:ind w:left="119" w:right="119"/>
    </w:pPr>
    <w:rPr>
      <w:sz w:val="20"/>
    </w:rPr>
  </w:style>
  <w:style w:type="paragraph" w:customStyle="1" w:styleId="MarginIcons">
    <w:name w:val="Margin Icons"/>
    <w:basedOn w:val="BodyText"/>
    <w:rsid w:val="001B7E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E39"/>
    <w:rPr>
      <w:rFonts w:ascii="Courier New" w:hAnsi="Courier New"/>
    </w:rPr>
  </w:style>
  <w:style w:type="paragraph" w:customStyle="1" w:styleId="NoteBullet">
    <w:name w:val="Note Bullet"/>
    <w:basedOn w:val="Note"/>
    <w:rsid w:val="001B7E39"/>
    <w:pPr>
      <w:tabs>
        <w:tab w:val="clear" w:pos="680"/>
      </w:tabs>
      <w:spacing w:before="60" w:after="60"/>
    </w:pPr>
  </w:style>
  <w:style w:type="paragraph" w:customStyle="1" w:styleId="SubHeading2">
    <w:name w:val="SubHeading2"/>
    <w:basedOn w:val="HeadingBase"/>
    <w:rsid w:val="001B7E39"/>
    <w:pPr>
      <w:spacing w:before="240" w:after="60"/>
    </w:pPr>
    <w:rPr>
      <w:sz w:val="20"/>
    </w:rPr>
  </w:style>
  <w:style w:type="paragraph" w:customStyle="1" w:styleId="SubHeading1">
    <w:name w:val="SubHeading1"/>
    <w:basedOn w:val="HeadingBase"/>
    <w:rsid w:val="001B7E39"/>
    <w:pPr>
      <w:spacing w:before="240" w:after="60"/>
    </w:pPr>
    <w:rPr>
      <w:color w:val="918585"/>
      <w:sz w:val="22"/>
    </w:rPr>
  </w:style>
  <w:style w:type="paragraph" w:customStyle="1" w:styleId="SideHeading">
    <w:name w:val="Side Heading"/>
    <w:basedOn w:val="HeadingBase"/>
    <w:rsid w:val="001B7E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E39"/>
    <w:pPr>
      <w:tabs>
        <w:tab w:val="num" w:pos="360"/>
      </w:tabs>
    </w:pPr>
  </w:style>
  <w:style w:type="paragraph" w:styleId="PlainText">
    <w:name w:val="Plain Text"/>
    <w:basedOn w:val="Normal"/>
    <w:link w:val="PlainTextChar"/>
    <w:rsid w:val="001B7E39"/>
    <w:rPr>
      <w:sz w:val="20"/>
    </w:rPr>
  </w:style>
  <w:style w:type="character" w:customStyle="1" w:styleId="PlainTextChar">
    <w:name w:val="Plain Text Char"/>
    <w:basedOn w:val="DefaultParagraphFont"/>
    <w:link w:val="PlainText"/>
    <w:rsid w:val="001B7E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7E39"/>
    <w:rPr>
      <w:b/>
      <w:smallCaps/>
    </w:rPr>
  </w:style>
  <w:style w:type="paragraph" w:customStyle="1" w:styleId="TableListNumber">
    <w:name w:val="Table List Number"/>
    <w:basedOn w:val="ListNumber"/>
    <w:rsid w:val="001B7E39"/>
    <w:pPr>
      <w:numPr>
        <w:numId w:val="0"/>
      </w:numPr>
    </w:pPr>
  </w:style>
  <w:style w:type="paragraph" w:styleId="TOC4">
    <w:name w:val="toc 4"/>
    <w:basedOn w:val="TOCBase"/>
    <w:next w:val="Normal"/>
    <w:semiHidden/>
    <w:rsid w:val="001B7E39"/>
    <w:pPr>
      <w:tabs>
        <w:tab w:val="right" w:leader="dot" w:pos="9071"/>
      </w:tabs>
      <w:ind w:left="1701"/>
    </w:pPr>
  </w:style>
  <w:style w:type="paragraph" w:customStyle="1" w:styleId="ListAlpha">
    <w:name w:val="List Alpha"/>
    <w:basedOn w:val="List"/>
    <w:rsid w:val="001B7E39"/>
    <w:pPr>
      <w:numPr>
        <w:numId w:val="8"/>
      </w:numPr>
    </w:pPr>
  </w:style>
  <w:style w:type="paragraph" w:customStyle="1" w:styleId="ListAlpha2">
    <w:name w:val="List Alpha 2"/>
    <w:basedOn w:val="List2"/>
    <w:rsid w:val="001B7E39"/>
    <w:pPr>
      <w:numPr>
        <w:numId w:val="7"/>
      </w:numPr>
    </w:pPr>
  </w:style>
  <w:style w:type="paragraph" w:styleId="List3">
    <w:name w:val="List 3"/>
    <w:basedOn w:val="BodyText"/>
    <w:rsid w:val="001B7E39"/>
    <w:pPr>
      <w:tabs>
        <w:tab w:val="left" w:pos="1021"/>
      </w:tabs>
      <w:spacing w:before="60" w:after="60"/>
      <w:ind w:left="1020" w:hanging="340"/>
    </w:pPr>
  </w:style>
  <w:style w:type="paragraph" w:styleId="List4">
    <w:name w:val="List 4"/>
    <w:basedOn w:val="BodyText"/>
    <w:rsid w:val="001B7E39"/>
    <w:pPr>
      <w:tabs>
        <w:tab w:val="left" w:pos="1361"/>
      </w:tabs>
      <w:spacing w:before="60" w:after="60"/>
      <w:ind w:left="1361" w:hanging="340"/>
    </w:pPr>
  </w:style>
  <w:style w:type="paragraph" w:styleId="List5">
    <w:name w:val="List 5"/>
    <w:basedOn w:val="BodyText"/>
    <w:rsid w:val="001B7E39"/>
    <w:pPr>
      <w:tabs>
        <w:tab w:val="left" w:pos="1701"/>
      </w:tabs>
      <w:spacing w:before="60" w:after="60"/>
      <w:ind w:left="1701" w:hanging="340"/>
    </w:pPr>
  </w:style>
  <w:style w:type="paragraph" w:styleId="ListBullet3">
    <w:name w:val="List Bullet 3"/>
    <w:basedOn w:val="List3"/>
    <w:rsid w:val="001B7E39"/>
    <w:pPr>
      <w:numPr>
        <w:numId w:val="14"/>
      </w:numPr>
      <w:tabs>
        <w:tab w:val="clear" w:pos="1021"/>
      </w:tabs>
      <w:ind w:left="1037" w:hanging="357"/>
    </w:pPr>
  </w:style>
  <w:style w:type="paragraph" w:styleId="ListBullet4">
    <w:name w:val="List Bullet 4"/>
    <w:basedOn w:val="List4"/>
    <w:rsid w:val="001B7E39"/>
    <w:pPr>
      <w:numPr>
        <w:numId w:val="2"/>
      </w:numPr>
    </w:pPr>
  </w:style>
  <w:style w:type="paragraph" w:styleId="ListBullet5">
    <w:name w:val="List Bullet 5"/>
    <w:basedOn w:val="List5"/>
    <w:rsid w:val="001B7E39"/>
    <w:pPr>
      <w:numPr>
        <w:numId w:val="3"/>
      </w:numPr>
    </w:pPr>
  </w:style>
  <w:style w:type="paragraph" w:styleId="ListContinue2">
    <w:name w:val="List Continue 2"/>
    <w:basedOn w:val="List2"/>
    <w:rsid w:val="001B7E39"/>
    <w:pPr>
      <w:ind w:firstLine="0"/>
    </w:pPr>
  </w:style>
  <w:style w:type="paragraph" w:styleId="ListContinue3">
    <w:name w:val="List Continue 3"/>
    <w:basedOn w:val="List3"/>
    <w:rsid w:val="001B7E39"/>
    <w:pPr>
      <w:ind w:left="1021" w:firstLine="0"/>
    </w:pPr>
  </w:style>
  <w:style w:type="paragraph" w:styleId="ListContinue4">
    <w:name w:val="List Continue 4"/>
    <w:basedOn w:val="List4"/>
    <w:rsid w:val="001B7E39"/>
    <w:pPr>
      <w:ind w:firstLine="0"/>
    </w:pPr>
  </w:style>
  <w:style w:type="paragraph" w:styleId="ListContinue5">
    <w:name w:val="List Continue 5"/>
    <w:basedOn w:val="List5"/>
    <w:rsid w:val="001B7E39"/>
    <w:pPr>
      <w:ind w:firstLine="0"/>
    </w:pPr>
  </w:style>
  <w:style w:type="paragraph" w:styleId="ListNumber3">
    <w:name w:val="List Number 3"/>
    <w:basedOn w:val="List3"/>
    <w:rsid w:val="001B7E39"/>
    <w:pPr>
      <w:numPr>
        <w:numId w:val="4"/>
      </w:numPr>
    </w:pPr>
  </w:style>
  <w:style w:type="paragraph" w:styleId="ListNumber4">
    <w:name w:val="List Number 4"/>
    <w:basedOn w:val="List4"/>
    <w:rsid w:val="001B7E39"/>
    <w:pPr>
      <w:numPr>
        <w:numId w:val="5"/>
      </w:numPr>
    </w:pPr>
  </w:style>
  <w:style w:type="paragraph" w:styleId="ListNumber5">
    <w:name w:val="List Number 5"/>
    <w:basedOn w:val="List5"/>
    <w:rsid w:val="001B7E39"/>
    <w:pPr>
      <w:numPr>
        <w:numId w:val="6"/>
      </w:numPr>
    </w:pPr>
  </w:style>
  <w:style w:type="paragraph" w:styleId="BlockText">
    <w:name w:val="Block Text"/>
    <w:basedOn w:val="Normal"/>
    <w:rsid w:val="001B7E39"/>
    <w:pPr>
      <w:spacing w:after="120"/>
      <w:ind w:left="1440" w:right="1440"/>
    </w:pPr>
  </w:style>
  <w:style w:type="character" w:customStyle="1" w:styleId="Subscript">
    <w:name w:val="Subscript"/>
    <w:basedOn w:val="DefaultParagraphFont"/>
    <w:rsid w:val="001B7E39"/>
    <w:rPr>
      <w:sz w:val="16"/>
      <w:vertAlign w:val="subscript"/>
    </w:rPr>
  </w:style>
  <w:style w:type="character" w:customStyle="1" w:styleId="Superscript">
    <w:name w:val="Superscript"/>
    <w:basedOn w:val="DefaultParagraphFont"/>
    <w:rsid w:val="001B7E39"/>
    <w:rPr>
      <w:sz w:val="16"/>
      <w:vertAlign w:val="superscript"/>
    </w:rPr>
  </w:style>
  <w:style w:type="character" w:customStyle="1" w:styleId="Symbols">
    <w:name w:val="Symbols"/>
    <w:basedOn w:val="DefaultParagraphFont"/>
    <w:rsid w:val="001B7E39"/>
    <w:rPr>
      <w:rFonts w:ascii="Symbol" w:hAnsi="Symbol"/>
    </w:rPr>
  </w:style>
  <w:style w:type="character" w:customStyle="1" w:styleId="MenuOptions">
    <w:name w:val="Menu Options"/>
    <w:basedOn w:val="DefaultParagraphFont"/>
    <w:rsid w:val="001B7E39"/>
    <w:rPr>
      <w:rFonts w:ascii="Arial Narrow" w:hAnsi="Arial Narrow"/>
      <w:smallCaps/>
    </w:rPr>
  </w:style>
  <w:style w:type="character" w:customStyle="1" w:styleId="Buttons">
    <w:name w:val="Buttons"/>
    <w:basedOn w:val="DefaultParagraphFont"/>
    <w:rsid w:val="001B7E39"/>
    <w:rPr>
      <w:b/>
    </w:rPr>
  </w:style>
  <w:style w:type="character" w:customStyle="1" w:styleId="Underlined">
    <w:name w:val="Underlined"/>
    <w:basedOn w:val="DefaultParagraphFont"/>
    <w:rsid w:val="001B7E39"/>
    <w:rPr>
      <w:u w:val="single"/>
    </w:rPr>
  </w:style>
  <w:style w:type="paragraph" w:customStyle="1" w:styleId="TableBodyTextRight">
    <w:name w:val="Table Body Text Right"/>
    <w:basedOn w:val="TableBodyText"/>
    <w:rsid w:val="001B7E39"/>
    <w:pPr>
      <w:widowControl w:val="0"/>
      <w:autoSpaceDE w:val="0"/>
      <w:autoSpaceDN w:val="0"/>
      <w:adjustRightInd w:val="0"/>
      <w:jc w:val="right"/>
    </w:pPr>
    <w:rPr>
      <w:rFonts w:cs="Arial"/>
      <w:szCs w:val="18"/>
    </w:rPr>
  </w:style>
  <w:style w:type="paragraph" w:customStyle="1" w:styleId="CopyrightText">
    <w:name w:val="Copyright Text"/>
    <w:basedOn w:val="BodyText"/>
    <w:rsid w:val="001B7E39"/>
    <w:rPr>
      <w:sz w:val="18"/>
    </w:rPr>
  </w:style>
  <w:style w:type="paragraph" w:customStyle="1" w:styleId="BodySmallRight">
    <w:name w:val="Body Small Right"/>
    <w:basedOn w:val="BodyTextRight"/>
    <w:rsid w:val="001B7E39"/>
    <w:rPr>
      <w:sz w:val="18"/>
      <w:szCs w:val="18"/>
    </w:rPr>
  </w:style>
  <w:style w:type="paragraph" w:customStyle="1" w:styleId="MarginEdition">
    <w:name w:val="Margin Edition"/>
    <w:basedOn w:val="MarginNote"/>
    <w:rsid w:val="001B7E39"/>
    <w:pPr>
      <w:spacing w:before="0" w:after="0"/>
    </w:pPr>
    <w:rPr>
      <w:rFonts w:ascii="Times New Roman" w:hAnsi="Times New Roman"/>
      <w:color w:val="999999"/>
    </w:rPr>
  </w:style>
  <w:style w:type="paragraph" w:customStyle="1" w:styleId="Spacer">
    <w:name w:val="Spacer"/>
    <w:basedOn w:val="Normal"/>
    <w:rsid w:val="001B7E39"/>
    <w:rPr>
      <w:sz w:val="2"/>
      <w:szCs w:val="2"/>
    </w:rPr>
  </w:style>
  <w:style w:type="character" w:customStyle="1" w:styleId="Small">
    <w:name w:val="Small"/>
    <w:basedOn w:val="DefaultParagraphFont"/>
    <w:rsid w:val="001B7E39"/>
    <w:rPr>
      <w:sz w:val="16"/>
    </w:rPr>
  </w:style>
  <w:style w:type="paragraph" w:customStyle="1" w:styleId="WideTable">
    <w:name w:val="Wide Table"/>
    <w:basedOn w:val="Normal"/>
    <w:rsid w:val="001B7E39"/>
    <w:pPr>
      <w:ind w:left="-1418"/>
    </w:pPr>
    <w:rPr>
      <w:sz w:val="2"/>
      <w:szCs w:val="2"/>
    </w:rPr>
  </w:style>
  <w:style w:type="character" w:styleId="PageNumber">
    <w:name w:val="page number"/>
    <w:basedOn w:val="DefaultParagraphFont"/>
    <w:rsid w:val="001B7E39"/>
  </w:style>
  <w:style w:type="paragraph" w:styleId="Quote">
    <w:name w:val="Quote"/>
    <w:basedOn w:val="Heading1"/>
    <w:link w:val="QuoteChar"/>
    <w:qFormat/>
    <w:rsid w:val="001B7E39"/>
    <w:rPr>
      <w:b w:val="0"/>
      <w:sz w:val="72"/>
      <w:szCs w:val="72"/>
      <w:lang w:val="en-NZ"/>
    </w:rPr>
  </w:style>
  <w:style w:type="character" w:customStyle="1" w:styleId="QuoteChar">
    <w:name w:val="Quote Char"/>
    <w:basedOn w:val="DefaultParagraphFont"/>
    <w:link w:val="Quote"/>
    <w:rsid w:val="001B7E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E39"/>
    <w:pPr>
      <w:pageBreakBefore/>
    </w:pPr>
  </w:style>
  <w:style w:type="paragraph" w:customStyle="1" w:styleId="Border">
    <w:name w:val="Border"/>
    <w:basedOn w:val="Normal"/>
    <w:qFormat/>
    <w:rsid w:val="001B7E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E39"/>
    <w:rPr>
      <w:b/>
      <w:bCs/>
      <w:i/>
      <w:iCs/>
      <w:color w:val="auto"/>
    </w:rPr>
  </w:style>
  <w:style w:type="paragraph" w:styleId="IntenseQuote">
    <w:name w:val="Intense Quote"/>
    <w:basedOn w:val="Normal"/>
    <w:next w:val="Normal"/>
    <w:link w:val="IntenseQuoteChar"/>
    <w:uiPriority w:val="30"/>
    <w:qFormat/>
    <w:rsid w:val="001B7E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E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7E39"/>
    <w:rPr>
      <w:smallCaps/>
      <w:color w:val="auto"/>
      <w:u w:val="single"/>
    </w:rPr>
  </w:style>
  <w:style w:type="character" w:styleId="IntenseReference">
    <w:name w:val="Intense Reference"/>
    <w:basedOn w:val="DefaultParagraphFont"/>
    <w:uiPriority w:val="32"/>
    <w:qFormat/>
    <w:rsid w:val="001B7E39"/>
    <w:rPr>
      <w:b/>
      <w:bCs/>
      <w:smallCaps/>
      <w:color w:val="auto"/>
      <w:spacing w:val="5"/>
      <w:u w:val="single"/>
    </w:rPr>
  </w:style>
  <w:style w:type="paragraph" w:customStyle="1" w:styleId="2ColumnHeading">
    <w:name w:val="2Column Heading"/>
    <w:basedOn w:val="BodyText"/>
    <w:qFormat/>
    <w:rsid w:val="001B7E39"/>
    <w:pPr>
      <w:spacing w:after="60"/>
      <w:ind w:left="-2268"/>
    </w:pPr>
    <w:rPr>
      <w:b/>
    </w:rPr>
  </w:style>
  <w:style w:type="paragraph" w:customStyle="1" w:styleId="Heading1TOC">
    <w:name w:val="Heading1 TOC"/>
    <w:basedOn w:val="Normal"/>
    <w:qFormat/>
    <w:rsid w:val="001B7E39"/>
    <w:pPr>
      <w:spacing w:before="240" w:after="120"/>
    </w:pPr>
    <w:rPr>
      <w:rFonts w:ascii="Times New Roman" w:hAnsi="Times New Roman"/>
      <w:b/>
      <w:sz w:val="32"/>
    </w:rPr>
  </w:style>
  <w:style w:type="paragraph" w:customStyle="1" w:styleId="Heading2TOC">
    <w:name w:val="Heading2 TOC"/>
    <w:basedOn w:val="Normal"/>
    <w:qFormat/>
    <w:rsid w:val="001B7E39"/>
    <w:pPr>
      <w:spacing w:before="240" w:after="60"/>
    </w:pPr>
    <w:rPr>
      <w:rFonts w:ascii="Times New Roman" w:hAnsi="Times New Roman"/>
      <w:b/>
      <w:sz w:val="28"/>
    </w:rPr>
  </w:style>
  <w:style w:type="character" w:customStyle="1" w:styleId="Underline">
    <w:name w:val="Underline"/>
    <w:basedOn w:val="DefaultParagraphFont"/>
    <w:qFormat/>
    <w:rsid w:val="001B7E39"/>
    <w:rPr>
      <w:u w:val="single"/>
    </w:rPr>
  </w:style>
  <w:style w:type="paragraph" w:styleId="BalloonText">
    <w:name w:val="Balloon Text"/>
    <w:basedOn w:val="Normal"/>
    <w:link w:val="BalloonTextChar"/>
    <w:rsid w:val="001B7E39"/>
    <w:rPr>
      <w:rFonts w:ascii="Tahoma" w:hAnsi="Tahoma" w:cs="Tahoma"/>
      <w:sz w:val="16"/>
      <w:szCs w:val="16"/>
    </w:rPr>
  </w:style>
  <w:style w:type="character" w:customStyle="1" w:styleId="BalloonTextChar">
    <w:name w:val="Balloon Text Char"/>
    <w:basedOn w:val="DefaultParagraphFont"/>
    <w:link w:val="BalloonText"/>
    <w:rsid w:val="001B7E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7E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7E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1202</Words>
  <Characters>7567</Characters>
  <Application>Microsoft Office Word</Application>
  <DocSecurity>0</DocSecurity>
  <Lines>303</Lines>
  <Paragraphs>157</Paragraphs>
  <ScaleCrop>false</ScaleCrop>
  <Company>Author-it Software Corporation Ltd.</Company>
  <LinksUpToDate>false</LinksUpToDate>
  <CharactersWithSpaces>8690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ICAI2015B Install software applications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2012-05-27T00:50:00Z</dcterms:created>
  <dcterms:modified xsi:type="dcterms:W3CDTF">2012-05-27T00:50:00Z</dcterms:modified>
</cp:coreProperties>
</file>