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943" w:rsidP="001F7943">
      <w:pPr>
        <w:pStyle w:val="Title"/>
      </w:pPr>
      <w:r>
        <w:fldChar w:fldCharType="begin"/>
      </w:r>
      <w:r>
        <w:instrText xml:space="preserve"> TITLE   \* MERGEFORMAT </w:instrText>
      </w:r>
      <w:r>
        <w:fldChar w:fldCharType="separate"/>
      </w:r>
      <w:r>
        <w:t>ICAD5092B Update and document operational procedures</w:t>
      </w:r>
      <w:r>
        <w:fldChar w:fldCharType="end"/>
      </w:r>
    </w:p>
    <w:p w:rsidR="001F7943" w:rsidP="001F7943">
      <w:pPr>
        <w:pStyle w:val="Version"/>
        <w:sectPr w:rsidSect="007D7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211" w:rsidP="007D7211">
      <w:pPr>
        <w:pStyle w:val="SuperHeading"/>
      </w:pPr>
      <w:r w:rsidRPr="007D7211">
        <w:t>ICAD5092B Update and document operational procedures</w:t>
      </w:r>
    </w:p>
    <w:p w:rsidR="00000000" w:rsidRPr="007D7211" w:rsidP="007D7211">
      <w:pPr>
        <w:pStyle w:val="Heading1"/>
      </w:pPr>
      <w:bookmarkStart w:id="1" w:name="O_271590"/>
      <w:bookmarkEnd w:id="1"/>
      <w:r w:rsidRPr="007D7211">
        <w:t>Modification History</w:t>
      </w:r>
    </w:p>
    <w:p w:rsidR="00000000" w:rsidRPr="007D7211" w:rsidP="007D7211">
      <w:pPr>
        <w:pStyle w:val="BodyText"/>
      </w:pPr>
      <w:r w:rsidRPr="007D7211">
        <w:t>Not Applicable</w:t>
      </w:r>
    </w:p>
    <w:p w:rsidR="00000000" w:rsidRPr="007D7211" w:rsidP="007D7211">
      <w:pPr>
        <w:pStyle w:val="AllowPageBreak"/>
      </w:pPr>
    </w:p>
    <w:p w:rsidR="00000000" w:rsidRPr="007D7211" w:rsidP="007D7211">
      <w:pPr>
        <w:pStyle w:val="Heading1"/>
      </w:pPr>
      <w:bookmarkStart w:id="2" w:name="O_207569"/>
      <w:bookmarkEnd w:id="2"/>
      <w:r w:rsidRPr="007D7211">
        <w:t>Unit Descriptor</w:t>
      </w:r>
    </w:p>
    <w:tbl>
      <w:tblPr>
        <w:tblW w:w="0" w:type="auto"/>
        <w:tblLayout w:type="fixed"/>
        <w:tblCellMar>
          <w:left w:w="62" w:type="dxa"/>
          <w:right w:w="62" w:type="dxa"/>
        </w:tblCellMar>
        <w:tblLook w:val="0000"/>
      </w:tblPr>
      <w:tblGrid>
        <w:gridCol w:w="2669"/>
        <w:gridCol w:w="5853"/>
      </w:tblGrid>
      <w:tr w:rsidTr="001F794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This unit defines the competency required to assess, update and document the operatio</w:t>
            </w:r>
            <w:r w:rsidRPr="007D7211">
              <w:t>nal procedures required to use the system.</w:t>
            </w:r>
          </w:p>
          <w:p w:rsidR="00000000" w:rsidRPr="007D7211" w:rsidP="007D7211">
            <w:pPr>
              <w:pStyle w:val="BodyText"/>
            </w:pPr>
          </w:p>
          <w:p w:rsidR="00000000" w:rsidRPr="007D7211" w:rsidP="007D7211">
            <w:pPr>
              <w:pStyle w:val="BodyText"/>
            </w:pPr>
            <w:r w:rsidRPr="007D7211">
              <w:t>No licensing, legislative, regulatory or certification requirements apply to this unit at the time of publication.</w:t>
            </w:r>
          </w:p>
        </w:tc>
      </w:tr>
    </w:tbl>
    <w:p w:rsidR="001F7943" w:rsidP="007D7211">
      <w:pPr>
        <w:pStyle w:val="BodyText"/>
      </w:pPr>
    </w:p>
    <w:p w:rsidR="001F7943" w:rsidP="007D7211">
      <w:pPr>
        <w:pStyle w:val="BodyText"/>
      </w:pPr>
    </w:p>
    <w:p w:rsidR="00000000" w:rsidRPr="007D7211" w:rsidP="007D7211">
      <w:pPr>
        <w:pStyle w:val="Heading1"/>
      </w:pPr>
      <w:bookmarkStart w:id="3" w:name="O_207573"/>
      <w:bookmarkEnd w:id="3"/>
      <w:r w:rsidRPr="007D7211">
        <w:t>Application of the Unit</w:t>
      </w:r>
    </w:p>
    <w:tbl>
      <w:tblPr>
        <w:tblW w:w="0" w:type="auto"/>
        <w:tblLayout w:type="fixed"/>
        <w:tblCellMar>
          <w:left w:w="62" w:type="dxa"/>
          <w:right w:w="62" w:type="dxa"/>
        </w:tblCellMar>
        <w:tblLook w:val="0000"/>
      </w:tblPr>
      <w:tblGrid>
        <w:gridCol w:w="2764"/>
        <w:gridCol w:w="5758"/>
      </w:tblGrid>
      <w:tr w:rsidTr="001F794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p>
        </w:tc>
      </w:tr>
    </w:tbl>
    <w:p w:rsidR="001F7943" w:rsidP="007D7211">
      <w:pPr>
        <w:pStyle w:val="BodyText"/>
      </w:pPr>
    </w:p>
    <w:p w:rsidR="001F7943" w:rsidP="007D7211">
      <w:pPr>
        <w:pStyle w:val="BodyText"/>
      </w:pPr>
    </w:p>
    <w:p w:rsidR="00000000" w:rsidRPr="007D7211" w:rsidP="007D7211">
      <w:pPr>
        <w:pStyle w:val="Heading1"/>
      </w:pPr>
      <w:bookmarkStart w:id="4" w:name="O_279850"/>
      <w:bookmarkEnd w:id="4"/>
      <w:r w:rsidRPr="007D7211">
        <w:t>Licensing/Regulatory Information</w:t>
      </w:r>
    </w:p>
    <w:p w:rsidR="00000000" w:rsidRPr="007D7211" w:rsidP="007D7211">
      <w:pPr>
        <w:pStyle w:val="BodyText"/>
      </w:pPr>
      <w:r w:rsidRPr="007D7211">
        <w:t>Refer to Unit Descriptor</w:t>
      </w:r>
    </w:p>
    <w:p w:rsidR="00000000" w:rsidRPr="007D7211" w:rsidP="007D7211">
      <w:pPr>
        <w:pStyle w:val="AllowPageBreak"/>
      </w:pPr>
    </w:p>
    <w:p w:rsidR="00000000" w:rsidRPr="007D7211" w:rsidP="007D7211">
      <w:pPr>
        <w:pStyle w:val="Heading1"/>
      </w:pPr>
      <w:bookmarkStart w:id="5" w:name="O_207571"/>
      <w:bookmarkEnd w:id="5"/>
      <w:r w:rsidRPr="007D7211">
        <w:t>Pre-Requisites</w:t>
      </w:r>
    </w:p>
    <w:tbl>
      <w:tblPr>
        <w:tblW w:w="0" w:type="auto"/>
        <w:tblLayout w:type="fixed"/>
        <w:tblCellMar>
          <w:left w:w="62" w:type="dxa"/>
          <w:right w:w="62" w:type="dxa"/>
        </w:tblCellMar>
        <w:tblLook w:val="0000"/>
      </w:tblPr>
      <w:tblGrid>
        <w:gridCol w:w="2720"/>
        <w:gridCol w:w="2085"/>
        <w:gridCol w:w="3717"/>
      </w:tblGrid>
      <w:tr w:rsidTr="001F794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p>
        </w:tc>
      </w:tr>
      <w:tr w:rsidTr="001F794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ICAD4217B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Create technical documentation</w:t>
            </w:r>
          </w:p>
        </w:tc>
      </w:tr>
      <w:tr w:rsidTr="001F794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ICAD3218B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Create user documentation</w:t>
            </w:r>
          </w:p>
        </w:tc>
      </w:tr>
    </w:tbl>
    <w:p w:rsidR="001F7943" w:rsidP="007D7211">
      <w:pPr>
        <w:pStyle w:val="BodyText"/>
      </w:pPr>
    </w:p>
    <w:p w:rsidR="001F7943" w:rsidP="007D7211">
      <w:pPr>
        <w:pStyle w:val="BodyText"/>
      </w:pPr>
    </w:p>
    <w:p w:rsidR="00000000" w:rsidRPr="007D7211" w:rsidP="007D7211">
      <w:pPr>
        <w:pStyle w:val="Heading1"/>
      </w:pPr>
      <w:bookmarkStart w:id="6" w:name="O_207570"/>
      <w:bookmarkEnd w:id="6"/>
      <w:r w:rsidRPr="007D7211">
        <w:t>Employability Skills Information</w:t>
      </w:r>
    </w:p>
    <w:tbl>
      <w:tblPr>
        <w:tblW w:w="0" w:type="auto"/>
        <w:tblLayout w:type="fixed"/>
        <w:tblCellMar>
          <w:left w:w="62" w:type="dxa"/>
          <w:right w:w="62" w:type="dxa"/>
        </w:tblCellMar>
        <w:tblLook w:val="0000"/>
      </w:tblPr>
      <w:tblGrid>
        <w:gridCol w:w="2802"/>
        <w:gridCol w:w="5720"/>
      </w:tblGrid>
      <w:tr w:rsidTr="001F79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This unit contains employability skills.</w:t>
            </w:r>
          </w:p>
        </w:tc>
      </w:tr>
    </w:tbl>
    <w:p w:rsidR="001F7943" w:rsidP="007D7211">
      <w:pPr>
        <w:pStyle w:val="BodyText"/>
      </w:pPr>
    </w:p>
    <w:p w:rsidR="001F7943" w:rsidP="007D7211">
      <w:pPr>
        <w:pStyle w:val="BodyText"/>
      </w:pPr>
    </w:p>
    <w:p w:rsidR="00000000" w:rsidRPr="007D7211" w:rsidP="007D7211">
      <w:pPr>
        <w:pStyle w:val="Heading1"/>
      </w:pPr>
      <w:bookmarkStart w:id="7" w:name="O_289636"/>
      <w:bookmarkEnd w:id="7"/>
      <w:r w:rsidRPr="007D7211">
        <w:t>Elements and Performance Criteria Pre-Content</w:t>
      </w:r>
    </w:p>
    <w:tbl>
      <w:tblPr>
        <w:tblW w:w="0" w:type="auto"/>
        <w:tblLayout w:type="fixed"/>
        <w:tblCellMar>
          <w:left w:w="62" w:type="dxa"/>
          <w:right w:w="62" w:type="dxa"/>
        </w:tblCellMar>
        <w:tblLook w:val="0000"/>
      </w:tblPr>
      <w:tblGrid>
        <w:gridCol w:w="2567"/>
        <w:gridCol w:w="5955"/>
      </w:tblGrid>
      <w:tr w:rsidTr="001F79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Performance criteria describe the performance needed to demons</w:t>
            </w:r>
            <w:r w:rsidRPr="007D721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D7211" w:rsidP="007D7211">
      <w:pPr>
        <w:pStyle w:val="BodyText"/>
      </w:pPr>
    </w:p>
    <w:p w:rsidR="00000000" w:rsidRPr="007D7211" w:rsidP="007D7211">
      <w:pPr>
        <w:pStyle w:val="AllowPageBreak"/>
      </w:pPr>
    </w:p>
    <w:p w:rsidR="00000000" w:rsidRPr="007D7211" w:rsidP="007D7211">
      <w:pPr>
        <w:pStyle w:val="Heading1"/>
      </w:pPr>
      <w:bookmarkStart w:id="8" w:name="O_236303"/>
      <w:bookmarkEnd w:id="8"/>
      <w:r w:rsidRPr="007D7211">
        <w:t>Elements and Performance Criteria</w:t>
      </w:r>
    </w:p>
    <w:tbl>
      <w:tblPr>
        <w:tblW w:w="0" w:type="auto"/>
        <w:tblLayout w:type="fixed"/>
        <w:tblCellMar>
          <w:left w:w="62" w:type="dxa"/>
          <w:right w:w="62" w:type="dxa"/>
        </w:tblCellMar>
        <w:tblLook w:val="0000"/>
      </w:tblPr>
      <w:tblGrid>
        <w:gridCol w:w="2567"/>
        <w:gridCol w:w="5955"/>
      </w:tblGrid>
      <w:tr w:rsidTr="001F794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PERFORMANCE CRITERIA</w:t>
            </w:r>
          </w:p>
        </w:tc>
      </w:tr>
      <w:tr w:rsidTr="001F79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List"/>
              <w:rPr>
                <w:lang w:val="en-NZ"/>
              </w:rPr>
            </w:pPr>
            <w:r w:rsidRPr="007D7211">
              <w:t>1.</w:t>
            </w:r>
            <w:r w:rsidRPr="007D7211">
              <w:tab/>
              <w:t>Assess technical and user documentation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2"/>
            </w:pPr>
            <w:r w:rsidRPr="007D7211">
              <w:t>1.1.</w:t>
            </w:r>
            <w:r w:rsidRPr="007D7211">
              <w:tab/>
              <w:t xml:space="preserve">Review current versions of </w:t>
            </w:r>
            <w:r w:rsidRPr="007D7211">
              <w:rPr>
                <w:rStyle w:val="BoldandItalics"/>
              </w:rPr>
              <w:t>technical and user documentation</w:t>
            </w:r>
          </w:p>
          <w:p w:rsidR="00000000" w:rsidRPr="007D7211" w:rsidP="007D7211">
            <w:pPr>
              <w:pStyle w:val="List2"/>
            </w:pPr>
            <w:r w:rsidRPr="007D7211">
              <w:t>1.2.</w:t>
            </w:r>
            <w:r w:rsidRPr="007D7211">
              <w:tab/>
              <w:t xml:space="preserve">Compare accuracy of </w:t>
            </w:r>
            <w:r w:rsidRPr="007D7211">
              <w:rPr>
                <w:rStyle w:val="BoldandItalics"/>
              </w:rPr>
              <w:t>technical and user</w:t>
            </w:r>
            <w:r w:rsidRPr="007D7211">
              <w:t xml:space="preserve"> </w:t>
            </w:r>
            <w:r w:rsidRPr="007D7211">
              <w:rPr>
                <w:rStyle w:val="BoldandItalics"/>
              </w:rPr>
              <w:t>documentation</w:t>
            </w:r>
            <w:r w:rsidRPr="007D7211">
              <w:t xml:space="preserve"> with current </w:t>
            </w:r>
            <w:r w:rsidRPr="007D7211">
              <w:rPr>
                <w:rStyle w:val="BoldandItalics"/>
              </w:rPr>
              <w:t>system</w:t>
            </w:r>
            <w:r w:rsidRPr="007D7211">
              <w:t xml:space="preserve"> functionality</w:t>
            </w:r>
          </w:p>
          <w:p w:rsidR="00000000" w:rsidP="007D7211">
            <w:pPr>
              <w:pStyle w:val="List2"/>
              <w:rPr>
                <w:lang w:val="en-NZ"/>
              </w:rPr>
            </w:pPr>
            <w:r w:rsidRPr="007D7211">
              <w:t>1.3.</w:t>
            </w:r>
            <w:r w:rsidRPr="007D7211">
              <w:tab/>
              <w:t>Identify and document inaccuracies in the documentation</w:t>
            </w:r>
          </w:p>
        </w:tc>
      </w:tr>
      <w:tr w:rsidTr="001F79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List"/>
              <w:rPr>
                <w:lang w:val="en-NZ"/>
              </w:rPr>
            </w:pPr>
            <w:r w:rsidRPr="007D7211">
              <w:t>2.</w:t>
            </w:r>
            <w:r w:rsidRPr="007D7211">
              <w:tab/>
              <w:t>Update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2"/>
            </w:pPr>
            <w:r w:rsidRPr="007D7211">
              <w:t>2.1.</w:t>
            </w:r>
            <w:r w:rsidRPr="007D7211">
              <w:tab/>
              <w:t>Determine operational procedure requirements using review outcomes</w:t>
            </w:r>
          </w:p>
          <w:p w:rsidR="00000000" w:rsidRPr="007D7211" w:rsidP="007D7211">
            <w:pPr>
              <w:pStyle w:val="List2"/>
            </w:pPr>
            <w:r w:rsidRPr="007D7211">
              <w:t>2.2.</w:t>
            </w:r>
            <w:r w:rsidRPr="007D7211">
              <w:tab/>
              <w:t xml:space="preserve">Develop/update operating procedures for the </w:t>
            </w:r>
            <w:r w:rsidRPr="007D7211">
              <w:rPr>
                <w:rStyle w:val="BoldandItalics"/>
              </w:rPr>
              <w:t>system</w:t>
            </w:r>
          </w:p>
          <w:p w:rsidR="00000000" w:rsidP="007D7211">
            <w:pPr>
              <w:pStyle w:val="List2"/>
              <w:rPr>
                <w:lang w:val="en-NZ"/>
              </w:rPr>
            </w:pPr>
            <w:r w:rsidRPr="007D7211">
              <w:t>2.3.</w:t>
            </w:r>
            <w:r w:rsidRPr="007D7211">
              <w:tab/>
              <w:t>Submit proposed operating</w:t>
            </w:r>
            <w:r w:rsidRPr="007D7211">
              <w:t xml:space="preserve"> procedures to </w:t>
            </w:r>
            <w:r w:rsidRPr="007D7211">
              <w:rPr>
                <w:rStyle w:val="BoldandItalics"/>
              </w:rPr>
              <w:t>appropriate</w:t>
            </w:r>
            <w:r w:rsidRPr="007D7211">
              <w:t xml:space="preserve"> </w:t>
            </w:r>
            <w:r w:rsidRPr="007D7211">
              <w:rPr>
                <w:rStyle w:val="BoldandItalics"/>
              </w:rPr>
              <w:t>person</w:t>
            </w:r>
          </w:p>
        </w:tc>
      </w:tr>
      <w:tr w:rsidTr="001F794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List"/>
              <w:rPr>
                <w:lang w:val="en-NZ"/>
              </w:rPr>
            </w:pPr>
            <w:r w:rsidRPr="007D7211">
              <w:t>3.</w:t>
            </w:r>
            <w:r w:rsidRPr="007D7211">
              <w:tab/>
              <w:t>Update documentation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2"/>
            </w:pPr>
            <w:r w:rsidRPr="007D7211">
              <w:t>3.1.</w:t>
            </w:r>
            <w:r w:rsidRPr="007D7211">
              <w:tab/>
              <w:t>Review feedback and make appropriate changes</w:t>
            </w:r>
          </w:p>
          <w:p w:rsidR="00000000" w:rsidRPr="007D7211" w:rsidP="007D7211">
            <w:pPr>
              <w:pStyle w:val="List2"/>
            </w:pPr>
            <w:r w:rsidRPr="007D7211">
              <w:t>3.2.</w:t>
            </w:r>
            <w:r w:rsidRPr="007D7211">
              <w:tab/>
              <w:t xml:space="preserve">Update </w:t>
            </w:r>
            <w:r w:rsidRPr="007D7211">
              <w:rPr>
                <w:rStyle w:val="BoldandItalics"/>
              </w:rPr>
              <w:t>technical and user documentation</w:t>
            </w:r>
            <w:r w:rsidRPr="007D7211">
              <w:t xml:space="preserve"> to incorporate changes</w:t>
            </w:r>
          </w:p>
          <w:p w:rsidR="00000000" w:rsidRPr="007D7211" w:rsidP="007D7211">
            <w:pPr>
              <w:pStyle w:val="List2"/>
            </w:pPr>
            <w:r w:rsidRPr="007D7211">
              <w:t>3.3.</w:t>
            </w:r>
            <w:r w:rsidRPr="007D7211">
              <w:tab/>
              <w:t xml:space="preserve">Submit </w:t>
            </w:r>
            <w:r w:rsidRPr="007D7211">
              <w:rPr>
                <w:rStyle w:val="BoldandItalics"/>
              </w:rPr>
              <w:t>technical and user documentation</w:t>
            </w:r>
            <w:r w:rsidRPr="007D7211">
              <w:t xml:space="preserve"> to appropriate person for final approval</w:t>
            </w:r>
          </w:p>
          <w:p w:rsidR="00000000" w:rsidRPr="007D7211" w:rsidP="007D7211">
            <w:pPr>
              <w:pStyle w:val="List2"/>
            </w:pPr>
            <w:r w:rsidRPr="007D7211">
              <w:t>3.4.</w:t>
            </w:r>
            <w:r w:rsidRPr="007D7211">
              <w:tab/>
              <w:t xml:space="preserve">Distribute </w:t>
            </w:r>
            <w:r w:rsidRPr="007D7211">
              <w:rPr>
                <w:rStyle w:val="BoldandItalics"/>
              </w:rPr>
              <w:t>technical and user documentation</w:t>
            </w:r>
            <w:r w:rsidRPr="007D7211">
              <w:t xml:space="preserve"> as agreed with </w:t>
            </w:r>
            <w:r w:rsidRPr="007D7211">
              <w:rPr>
                <w:rStyle w:val="BoldandItalics"/>
              </w:rPr>
              <w:t>appropriate</w:t>
            </w:r>
            <w:r w:rsidRPr="007D7211">
              <w:t xml:space="preserve"> </w:t>
            </w:r>
            <w:r w:rsidRPr="007D7211">
              <w:rPr>
                <w:rStyle w:val="BoldandItalics"/>
              </w:rPr>
              <w:t>person</w:t>
            </w:r>
          </w:p>
        </w:tc>
      </w:tr>
    </w:tbl>
    <w:p w:rsidR="001F7943" w:rsidP="007D7211">
      <w:pPr>
        <w:pStyle w:val="BodyText"/>
      </w:pPr>
    </w:p>
    <w:p w:rsidR="001F7943" w:rsidP="007D7211">
      <w:pPr>
        <w:pStyle w:val="BodyText"/>
      </w:pPr>
    </w:p>
    <w:p w:rsidR="00000000" w:rsidRPr="007D7211" w:rsidP="007D7211">
      <w:pPr>
        <w:pStyle w:val="Heading1"/>
      </w:pPr>
      <w:bookmarkStart w:id="9" w:name="O_260253"/>
      <w:bookmarkEnd w:id="9"/>
      <w:r w:rsidRPr="007D7211">
        <w:t>Required Skills and Knowledge</w:t>
      </w:r>
    </w:p>
    <w:tbl>
      <w:tblPr>
        <w:tblW w:w="0" w:type="auto"/>
        <w:tblLayout w:type="fixed"/>
        <w:tblCellMar>
          <w:left w:w="62" w:type="dxa"/>
          <w:right w:w="62" w:type="dxa"/>
        </w:tblCellMar>
        <w:tblLook w:val="0000"/>
      </w:tblPr>
      <w:tblGrid>
        <w:gridCol w:w="8522"/>
      </w:tblGrid>
      <w:tr w:rsidTr="001F79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REQUIRED SKILLS AND KNOWLEDGE</w:t>
            </w:r>
          </w:p>
        </w:tc>
      </w:tr>
      <w:tr w:rsidTr="001F79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This section describes the skills and knowledge required for this unit.</w:t>
            </w:r>
          </w:p>
        </w:tc>
      </w:tr>
      <w:tr w:rsidTr="001F7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Required skills</w:t>
            </w:r>
          </w:p>
        </w:tc>
      </w:tr>
      <w:tr w:rsidTr="001F7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Bullet"/>
            </w:pPr>
            <w:r w:rsidRPr="007D7211">
              <w:t xml:space="preserve">Plain English literacy and communication skills in relation to analysis, evaluation </w:t>
            </w:r>
            <w:r w:rsidRPr="007D7211">
              <w:t>and presentation of information (e.g. when validating documentation, and when specific procedures are identified and reviewed with front-line staff using techniques appropriate to the project or company requirements)</w:t>
            </w:r>
          </w:p>
          <w:p w:rsidR="00000000" w:rsidRPr="007D7211" w:rsidP="007D7211">
            <w:pPr>
              <w:pStyle w:val="ListBullet"/>
            </w:pPr>
            <w:r w:rsidRPr="007D7211">
              <w:t>Teamwork skills that involve the contri</w:t>
            </w:r>
            <w:r w:rsidRPr="007D7211">
              <w:t>bution to solutions and goals of a non-routine or contingency nature (e.g. when specific procedures are identified and reviewed with front-line staff using techniques appropriate to the project or company requirements)</w:t>
            </w:r>
          </w:p>
          <w:p w:rsidR="00000000" w:rsidRPr="007D7211" w:rsidP="007D7211">
            <w:pPr>
              <w:pStyle w:val="ListBullet"/>
            </w:pPr>
            <w:r w:rsidRPr="007D7211">
              <w:t>Report writing skills for business, r</w:t>
            </w:r>
            <w:r w:rsidRPr="007D7211">
              <w:t>equiring depth in some areas, and analysis and evaluation of information in a defined range of areas</w:t>
            </w:r>
          </w:p>
          <w:p w:rsidR="00000000" w:rsidP="007D7211">
            <w:pPr>
              <w:pStyle w:val="ListBullet"/>
              <w:rPr>
                <w:lang w:val="en-NZ"/>
              </w:rPr>
            </w:pPr>
            <w:r w:rsidRPr="007D7211">
              <w:t>Media development application skills (e.g. when documentation is distributed to the operational area in accordance with organisation standards and procedur</w:t>
            </w:r>
            <w:r w:rsidRPr="007D7211">
              <w:t>es)</w:t>
            </w:r>
          </w:p>
        </w:tc>
      </w:tr>
      <w:tr w:rsidTr="001F7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Required knowledge</w:t>
            </w:r>
          </w:p>
        </w:tc>
      </w:tr>
      <w:tr w:rsidTr="001F79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Bullet"/>
            </w:pPr>
            <w:r w:rsidRPr="007D7211">
              <w:t>Documentation standards and tools (e.g. when determining procedural areas to document)</w:t>
            </w:r>
          </w:p>
          <w:p w:rsidR="00000000" w:rsidRPr="007D7211" w:rsidP="007D7211">
            <w:pPr>
              <w:pStyle w:val="ListBullet"/>
            </w:pPr>
            <w:r w:rsidRPr="007D7211">
              <w:t>Client business domain (e.g. when determining procedural areas to document)</w:t>
            </w:r>
          </w:p>
          <w:p w:rsidR="00000000" w:rsidRPr="007D7211" w:rsidP="007D7211">
            <w:pPr>
              <w:pStyle w:val="ListBullet"/>
            </w:pPr>
            <w:r w:rsidRPr="007D7211">
              <w:t>Role of stakeholders and the degree of stakeholder involvement (e.g</w:t>
            </w:r>
            <w:r w:rsidRPr="007D7211">
              <w:t>. when possible areas requiring new and/or revised procedures are identified with system developers and/or client users)</w:t>
            </w:r>
          </w:p>
          <w:p w:rsidR="00000000" w:rsidRPr="007D7211" w:rsidP="007D7211">
            <w:pPr>
              <w:pStyle w:val="ListBullet"/>
            </w:pPr>
            <w:r w:rsidRPr="007D7211">
              <w:t>Current industry-accepted hardware and software products, with broad knowledge of general features and capabilities and detailed knowle</w:t>
            </w:r>
            <w:r w:rsidRPr="007D7211">
              <w:t>dge in some areas</w:t>
            </w:r>
          </w:p>
          <w:p w:rsidR="00000000" w:rsidRPr="007D7211" w:rsidP="007D7211">
            <w:pPr>
              <w:pStyle w:val="ListBullet"/>
            </w:pPr>
            <w:r w:rsidRPr="007D7211">
              <w:t>Current business practices in relation to preparing reports (e.g. when validating documentation)</w:t>
            </w:r>
          </w:p>
        </w:tc>
      </w:tr>
    </w:tbl>
    <w:p w:rsidR="001F7943" w:rsidP="007D7211">
      <w:pPr>
        <w:pStyle w:val="BodyText"/>
      </w:pPr>
    </w:p>
    <w:p w:rsidR="001F7943" w:rsidP="007D7211">
      <w:pPr>
        <w:pStyle w:val="BodyText"/>
      </w:pPr>
    </w:p>
    <w:p w:rsidR="00000000" w:rsidRPr="007D7211" w:rsidP="007D7211">
      <w:pPr>
        <w:pStyle w:val="AllowPageBreak"/>
      </w:pPr>
    </w:p>
    <w:p w:rsidR="00000000" w:rsidRPr="007D7211" w:rsidP="007D7211">
      <w:pPr>
        <w:pStyle w:val="Heading1"/>
      </w:pPr>
      <w:bookmarkStart w:id="10" w:name="O_244287"/>
      <w:bookmarkEnd w:id="10"/>
      <w:r w:rsidRPr="007D7211">
        <w:t>Evidence Guide</w:t>
      </w:r>
    </w:p>
    <w:tbl>
      <w:tblPr>
        <w:tblW w:w="9570" w:type="dxa"/>
        <w:tblLayout w:type="fixed"/>
        <w:tblCellMar>
          <w:left w:w="62" w:type="dxa"/>
          <w:right w:w="62" w:type="dxa"/>
        </w:tblCellMar>
        <w:tblLook w:val="0000"/>
      </w:tblPr>
      <w:tblGrid>
        <w:gridCol w:w="3908"/>
        <w:gridCol w:w="5662"/>
      </w:tblGrid>
      <w:tr w:rsidTr="001F79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EVIDENCE GUIDE</w:t>
            </w:r>
          </w:p>
        </w:tc>
      </w:tr>
      <w:tr w:rsidTr="001F79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The evidence guide provides advice on assessment and must be read in conjunction with the performance criteria, required skills and knowledge, range statement and the Assessment Guidelines for the Training Package.</w:t>
            </w:r>
          </w:p>
        </w:tc>
      </w:tr>
      <w:tr w:rsidTr="001F7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p>
        </w:tc>
      </w:tr>
      <w:tr w:rsidTr="001F7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Critical aspec</w:t>
            </w:r>
            <w:r w:rsidRPr="007D721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Evidence of the following is essential:</w:t>
            </w:r>
          </w:p>
          <w:p w:rsidR="00000000" w:rsidRPr="007D7211" w:rsidP="007D7211">
            <w:pPr>
              <w:pStyle w:val="ListBullet"/>
            </w:pPr>
            <w:r w:rsidRPr="007D7211">
              <w:t>Assessment must confirm ability to manage the production of clear, easy-to-read procedures conforming with required standards for the ut</w:t>
            </w:r>
            <w:r w:rsidRPr="007D7211">
              <w:t>ilisation of the specified system.</w:t>
            </w:r>
          </w:p>
          <w:p w:rsidR="00000000" w:rsidRPr="007D7211" w:rsidP="007D7211">
            <w:pPr>
              <w:pStyle w:val="BodyText"/>
            </w:pPr>
          </w:p>
          <w:p w:rsidR="00000000" w:rsidRPr="007D7211" w:rsidP="007D7211">
            <w:pPr>
              <w:pStyle w:val="BodyText"/>
            </w:pPr>
            <w:r w:rsidRPr="007D7211">
              <w:t>To demonstrate competency in this unit the person will require access to:</w:t>
            </w:r>
          </w:p>
          <w:p w:rsidR="00000000" w:rsidRPr="007D7211" w:rsidP="007D7211">
            <w:pPr>
              <w:pStyle w:val="ListBullet"/>
            </w:pPr>
            <w:r w:rsidRPr="007D7211">
              <w:t>System or project related documentation</w:t>
            </w:r>
          </w:p>
          <w:p w:rsidR="00000000" w:rsidRPr="007D7211" w:rsidP="007D7211">
            <w:pPr>
              <w:pStyle w:val="ListBullet"/>
            </w:pPr>
            <w:r w:rsidRPr="007D7211">
              <w:t>Staffing resources</w:t>
            </w:r>
          </w:p>
          <w:p w:rsidR="00000000" w:rsidP="007D7211">
            <w:pPr>
              <w:pStyle w:val="ListBullet"/>
              <w:rPr>
                <w:lang w:val="en-NZ"/>
              </w:rPr>
            </w:pPr>
            <w:r w:rsidRPr="007D7211">
              <w:t>Documentation tools</w:t>
            </w:r>
          </w:p>
        </w:tc>
      </w:tr>
      <w:tr w:rsidTr="001F7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Operational procedures underpin the performance of an organisation. Without operational procedures the risk of system breakdown is increased and even increased if the system connects to wide area network or the internet.</w:t>
            </w:r>
          </w:p>
          <w:p w:rsidR="00000000" w:rsidRPr="007D7211" w:rsidP="007D7211">
            <w:pPr>
              <w:pStyle w:val="BodyText"/>
            </w:pPr>
          </w:p>
          <w:p w:rsidR="00000000" w:rsidRPr="007D7211" w:rsidP="007D7211">
            <w:pPr>
              <w:pStyle w:val="BodyText"/>
            </w:pPr>
            <w:r w:rsidRPr="007D7211">
              <w:t xml:space="preserve">The breadth, depth and complexity </w:t>
            </w:r>
            <w:r w:rsidRPr="007D7211">
              <w:t>covering planning and initiation of alternative approaches to skills or knowledge applications across a broad range of technical and/or management requirements, evaluation and coordination would be characteristic.</w:t>
            </w:r>
          </w:p>
          <w:p w:rsidR="00000000" w:rsidRPr="007D7211" w:rsidP="007D7211">
            <w:pPr>
              <w:pStyle w:val="BodyText"/>
            </w:pPr>
          </w:p>
          <w:p w:rsidR="00000000" w:rsidRPr="007D7211" w:rsidP="007D7211">
            <w:pPr>
              <w:pStyle w:val="BodyText"/>
            </w:pPr>
            <w:r w:rsidRPr="007D7211">
              <w:t>Assessment must ensure:</w:t>
            </w:r>
          </w:p>
          <w:p w:rsidR="00000000" w:rsidRPr="007D7211" w:rsidP="007D7211">
            <w:pPr>
              <w:pStyle w:val="ListBullet"/>
            </w:pPr>
            <w:r w:rsidRPr="007D7211">
              <w:t>self-directed ap</w:t>
            </w:r>
            <w:r w:rsidRPr="007D7211">
              <w:t>plication of knowledge and skills, with substantial depth in some areas where judgement is required in planning and selecting appropriate equipment, services and techniques for self and others.</w:t>
            </w:r>
          </w:p>
          <w:p w:rsidR="00000000" w:rsidRPr="007D7211" w:rsidP="007D7211">
            <w:pPr>
              <w:pStyle w:val="BodyText"/>
            </w:pPr>
          </w:p>
          <w:p w:rsidR="00000000" w:rsidP="007D7211">
            <w:pPr>
              <w:pStyle w:val="ListBullet"/>
              <w:rPr>
                <w:lang w:val="en-NZ"/>
              </w:rPr>
            </w:pPr>
            <w:r w:rsidRPr="007D7211">
              <w:t>Applications involve participation in development of strateg</w:t>
            </w:r>
            <w:r w:rsidRPr="007D7211">
              <w:t>ic initiatives as well as personal responsibility and autonomy in performing complex technical operations or organising others. It may include participation in teams including teams concerned with planning and evaluation functions. Group or team coordinati</w:t>
            </w:r>
            <w:r w:rsidRPr="007D7211">
              <w:t>on may also be involved.</w:t>
            </w:r>
          </w:p>
        </w:tc>
      </w:tr>
      <w:tr w:rsidTr="001F7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The purpose of this unit is to define the standard of performance to be achieved in the workplace. In undertaking training and assessment activities related t</w:t>
            </w:r>
            <w:r w:rsidRPr="007D7211">
              <w:t>o this unit, consideration should be given to the implementation of appropriate diversity and accessibility practices in order to accommodate people who may have special needs. Additional guidance on these and related matters is provided in ICA05 Section 1</w:t>
            </w:r>
            <w:r w:rsidRPr="007D7211">
              <w:t>.</w:t>
            </w:r>
          </w:p>
          <w:p w:rsidR="00000000" w:rsidRPr="007D7211" w:rsidP="007D7211">
            <w:pPr>
              <w:pStyle w:val="BodyText"/>
            </w:pPr>
          </w:p>
          <w:p w:rsidR="00000000" w:rsidRPr="007D7211" w:rsidP="007D7211">
            <w:pPr>
              <w:pStyle w:val="ListBullet"/>
            </w:pPr>
            <w:r w:rsidRPr="007D7211">
              <w:t>Competency in this unit should be assessed using summative assessment to ensure consistency of performance in a range of contexts. This unit can be assessed either in the workplace or in a simulated environment. However, simulated activities must close</w:t>
            </w:r>
            <w:r w:rsidRPr="007D7211">
              <w:t>ly reflect the workplace to enable full demonstration of competency.</w:t>
            </w:r>
          </w:p>
          <w:p w:rsidR="00000000" w:rsidRPr="007D7211" w:rsidP="007D7211">
            <w:pPr>
              <w:pStyle w:val="BodyText"/>
            </w:pPr>
          </w:p>
          <w:p w:rsidR="00000000" w:rsidP="007D7211">
            <w:pPr>
              <w:pStyle w:val="ListBullet"/>
              <w:rPr>
                <w:lang w:val="en-NZ"/>
              </w:rPr>
            </w:pPr>
            <w:r w:rsidRPr="007D7211">
              <w:t>Assessment will usually include observation of real or simulated work processes and procedures and/or performance in a project context as well as questioning on underpinning knowledge a</w:t>
            </w:r>
            <w:r w:rsidRPr="007D7211">
              <w:t>nd skills. The questioning of team members, supervisors, subordinates, peers and clients where appropriate may provide valuable input to the assessment process. The interdependence of units for assessment purposes may vary with the particular project or sc</w:t>
            </w:r>
            <w:r w:rsidRPr="007D7211">
              <w:t>enario.</w:t>
            </w:r>
          </w:p>
        </w:tc>
      </w:tr>
      <w:tr w:rsidTr="001F79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Holistic assessment with other units relevant to the industry sector, workplace and job role is recommended</w:t>
            </w:r>
          </w:p>
          <w:p w:rsidR="00000000" w:rsidRPr="007D7211" w:rsidP="007D7211">
            <w:pPr>
              <w:pStyle w:val="BodyText"/>
            </w:pPr>
          </w:p>
          <w:p w:rsidR="00000000" w:rsidRPr="007D7211" w:rsidP="007D7211">
            <w:pPr>
              <w:pStyle w:val="BodyText"/>
            </w:pPr>
            <w:r w:rsidRPr="007D7211">
              <w:t>An individual demonstrating this competency would be able to:</w:t>
            </w:r>
          </w:p>
          <w:p w:rsidR="00000000" w:rsidRPr="007D7211" w:rsidP="007D7211">
            <w:pPr>
              <w:pStyle w:val="ListBullet"/>
            </w:pPr>
            <w:r w:rsidRPr="007D7211">
              <w:t>Demonstrate understanding of a broad kn</w:t>
            </w:r>
            <w:r w:rsidRPr="007D7211">
              <w:t>owledge base incorporating theoretical concepts, with substantial depth in some areas</w:t>
            </w:r>
          </w:p>
          <w:p w:rsidR="00000000" w:rsidRPr="007D7211" w:rsidP="007D7211">
            <w:pPr>
              <w:pStyle w:val="ListBullet"/>
            </w:pPr>
            <w:r w:rsidRPr="007D7211">
              <w:t>Analyse and plan approaches to technical problems or management requirements</w:t>
            </w:r>
          </w:p>
          <w:p w:rsidR="00000000" w:rsidRPr="007D7211" w:rsidP="007D7211">
            <w:pPr>
              <w:pStyle w:val="ListBullet"/>
            </w:pPr>
            <w:r w:rsidRPr="007D7211">
              <w:t>Transfer and apply theoretical concepts and/or technical or creative skills to a range of sit</w:t>
            </w:r>
            <w:r w:rsidRPr="007D7211">
              <w:t>uations</w:t>
            </w:r>
          </w:p>
          <w:p w:rsidR="00000000" w:rsidRPr="007D7211" w:rsidP="007D7211">
            <w:pPr>
              <w:pStyle w:val="ListBullet"/>
            </w:pPr>
            <w:r w:rsidRPr="007D7211">
              <w:t>Evaluate information, using it to forecast for planning or research purposes</w:t>
            </w:r>
          </w:p>
          <w:p w:rsidR="00000000" w:rsidRPr="007D7211" w:rsidP="007D7211">
            <w:pPr>
              <w:pStyle w:val="ListBullet"/>
            </w:pPr>
            <w:r w:rsidRPr="007D7211">
              <w:t>Take responsibility for own outputs in relation to broad quantity and quality parameters</w:t>
            </w:r>
          </w:p>
          <w:p w:rsidR="00000000" w:rsidRPr="007D7211" w:rsidP="007D7211">
            <w:pPr>
              <w:pStyle w:val="ListBullet"/>
            </w:pPr>
            <w:r w:rsidRPr="007D7211">
              <w:t>Take some responsibility for the achievement of group outcomes</w:t>
            </w:r>
          </w:p>
          <w:p w:rsidR="00000000" w:rsidRPr="007D7211" w:rsidP="007D7211">
            <w:pPr>
              <w:pStyle w:val="ListBullet"/>
            </w:pPr>
            <w:r w:rsidRPr="007D7211">
              <w:t>Maintain knowledge of industry products and services</w:t>
            </w:r>
          </w:p>
        </w:tc>
      </w:tr>
    </w:tbl>
    <w:p w:rsidR="001F7943" w:rsidP="007D7211">
      <w:pPr>
        <w:pStyle w:val="BodyText"/>
      </w:pPr>
    </w:p>
    <w:p w:rsidR="001F7943" w:rsidP="007D7211">
      <w:pPr>
        <w:pStyle w:val="BodyText"/>
      </w:pPr>
    </w:p>
    <w:p w:rsidR="00000000" w:rsidRPr="007D7211" w:rsidP="007D7211">
      <w:pPr>
        <w:pStyle w:val="Heading1"/>
      </w:pPr>
      <w:bookmarkStart w:id="11" w:name="O_252270"/>
      <w:bookmarkEnd w:id="11"/>
      <w:r w:rsidRPr="007D7211">
        <w:t>Range Statement</w:t>
      </w:r>
    </w:p>
    <w:tbl>
      <w:tblPr>
        <w:tblW w:w="0" w:type="auto"/>
        <w:tblLayout w:type="fixed"/>
        <w:tblCellMar>
          <w:left w:w="62" w:type="dxa"/>
          <w:right w:w="62" w:type="dxa"/>
        </w:tblCellMar>
        <w:tblLook w:val="0000"/>
      </w:tblPr>
      <w:tblGrid>
        <w:gridCol w:w="3541"/>
        <w:gridCol w:w="4981"/>
      </w:tblGrid>
      <w:tr w:rsidTr="001F79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RANGE STATEMENT</w:t>
            </w:r>
          </w:p>
        </w:tc>
      </w:tr>
      <w:tr w:rsidTr="001F79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t xml:space="preserve">The range statement relates to the unit of competency as a whole. It allows for different work environments and situations that may affect </w:t>
            </w:r>
            <w:r w:rsidRPr="007D7211">
              <w:t>performance. Bold italicised wording, if used in the performance criteria, is detailed below. Essential operating conditions that may be present with training and assessment (depending on the work situation, needs of the candidate, accessibility of the ite</w:t>
            </w:r>
            <w:r w:rsidRPr="007D7211">
              <w:t>m, and local industry and regional contexts) may also be included.</w:t>
            </w:r>
          </w:p>
        </w:tc>
      </w:tr>
      <w:tr w:rsidTr="001F7943">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BoldandItalics"/>
              </w:rPr>
              <w:t>Technical and user documentation</w:t>
            </w:r>
            <w:r w:rsidRPr="007D7211">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Bullet"/>
            </w:pPr>
            <w:r w:rsidRPr="007D7211">
              <w:t>system or project specifications</w:t>
            </w:r>
          </w:p>
          <w:p w:rsidR="00000000" w:rsidRPr="007D7211" w:rsidP="007D7211">
            <w:pPr>
              <w:pStyle w:val="ListBullet"/>
            </w:pPr>
            <w:r w:rsidRPr="007D7211">
              <w:t>system design</w:t>
            </w:r>
          </w:p>
          <w:p w:rsidR="00000000" w:rsidRPr="007D7211" w:rsidP="007D7211">
            <w:pPr>
              <w:pStyle w:val="ListBullet"/>
            </w:pPr>
            <w:r w:rsidRPr="007D7211">
              <w:t>system functionality</w:t>
            </w:r>
          </w:p>
          <w:p w:rsidR="00000000" w:rsidRPr="007D7211" w:rsidP="007D7211">
            <w:pPr>
              <w:pStyle w:val="ListBullet"/>
            </w:pPr>
            <w:r w:rsidRPr="007D7211">
              <w:t>reports</w:t>
            </w:r>
          </w:p>
          <w:p w:rsidR="00000000" w:rsidRPr="007D7211" w:rsidP="007D7211">
            <w:pPr>
              <w:pStyle w:val="ListBullet"/>
            </w:pPr>
            <w:r w:rsidRPr="007D7211">
              <w:t>help references</w:t>
            </w:r>
          </w:p>
          <w:p w:rsidR="00000000" w:rsidRPr="007D7211" w:rsidP="007D7211">
            <w:pPr>
              <w:pStyle w:val="ListBullet"/>
            </w:pPr>
            <w:r w:rsidRPr="007D7211">
              <w:t>technical manuals</w:t>
            </w:r>
          </w:p>
          <w:p w:rsidR="00000000" w:rsidRPr="007D7211" w:rsidP="007D7211">
            <w:pPr>
              <w:pStyle w:val="ListBullet"/>
            </w:pPr>
            <w:r w:rsidRPr="007D7211">
              <w:t>operational procedures</w:t>
            </w:r>
          </w:p>
          <w:p w:rsidR="00000000" w:rsidRPr="007D7211" w:rsidP="007D7211">
            <w:pPr>
              <w:pStyle w:val="ListBullet"/>
            </w:pPr>
            <w:r w:rsidRPr="007D7211">
              <w:t>training materials and self-paced tutorials</w:t>
            </w:r>
          </w:p>
          <w:p w:rsidR="00000000" w:rsidRPr="007D7211" w:rsidP="007D7211">
            <w:pPr>
              <w:pStyle w:val="ListBullet"/>
            </w:pPr>
            <w:r w:rsidRPr="007D7211">
              <w:t>on-line help</w:t>
            </w:r>
          </w:p>
          <w:p w:rsidR="00000000" w:rsidRPr="007D7211" w:rsidP="007D7211">
            <w:pPr>
              <w:pStyle w:val="ListBullet"/>
            </w:pPr>
            <w:r w:rsidRPr="007D7211">
              <w:t>user guides</w:t>
            </w:r>
          </w:p>
          <w:p w:rsidR="00000000" w:rsidP="007D7211">
            <w:pPr>
              <w:pStyle w:val="ListBullet"/>
              <w:rPr>
                <w:lang w:val="en-NZ"/>
              </w:rPr>
            </w:pPr>
            <w:r w:rsidRPr="007D7211">
              <w:t>brochures</w:t>
            </w:r>
          </w:p>
        </w:tc>
      </w:tr>
      <w:tr w:rsidTr="001F7943">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BoldandItalics"/>
              </w:rPr>
              <w:t>System</w:t>
            </w:r>
            <w:r w:rsidRPr="007D7211">
              <w:t xml:space="preserve"> may include but is not limited to:</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Bullet"/>
            </w:pPr>
            <w:r w:rsidRPr="007D7211">
              <w:t>networks</w:t>
            </w:r>
          </w:p>
          <w:p w:rsidR="00000000" w:rsidRPr="007D7211" w:rsidP="007D7211">
            <w:pPr>
              <w:pStyle w:val="ListBullet"/>
            </w:pPr>
            <w:r w:rsidRPr="007D7211">
              <w:t>software</w:t>
            </w:r>
          </w:p>
          <w:p w:rsidR="00000000" w:rsidRPr="007D7211" w:rsidP="007D7211">
            <w:pPr>
              <w:pStyle w:val="ListBullet"/>
            </w:pPr>
            <w:r w:rsidRPr="007D7211">
              <w:t>databases</w:t>
            </w:r>
          </w:p>
          <w:p w:rsidR="00000000" w:rsidRPr="007D7211" w:rsidP="007D7211">
            <w:pPr>
              <w:pStyle w:val="ListBullet"/>
            </w:pPr>
            <w:r w:rsidRPr="007D7211">
              <w:t>applications</w:t>
            </w:r>
          </w:p>
          <w:p w:rsidR="00000000" w:rsidRPr="007D7211" w:rsidP="007D7211">
            <w:pPr>
              <w:pStyle w:val="ListBullet"/>
            </w:pPr>
            <w:r w:rsidRPr="007D7211">
              <w:t>servers</w:t>
            </w:r>
          </w:p>
          <w:p w:rsidR="00000000" w:rsidRPr="007D7211" w:rsidP="007D7211">
            <w:pPr>
              <w:pStyle w:val="ListBullet"/>
            </w:pPr>
            <w:r w:rsidRPr="007D7211">
              <w:t>operating systems</w:t>
            </w:r>
          </w:p>
          <w:p w:rsidR="00000000" w:rsidP="007D7211">
            <w:pPr>
              <w:pStyle w:val="ListBullet"/>
              <w:rPr>
                <w:lang w:val="en-NZ"/>
              </w:rPr>
            </w:pPr>
            <w:r w:rsidRPr="007D7211">
              <w:t>gateways</w:t>
            </w:r>
          </w:p>
        </w:tc>
      </w:tr>
      <w:tr w:rsidTr="001F7943">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BoldandItalics"/>
              </w:rPr>
              <w:t>Appropriate person</w:t>
            </w:r>
            <w:r w:rsidRPr="007D7211">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ListBullet"/>
            </w:pPr>
            <w:r w:rsidRPr="007D7211">
              <w:t>supervisor</w:t>
            </w:r>
          </w:p>
          <w:p w:rsidR="00000000" w:rsidRPr="007D7211" w:rsidP="007D7211">
            <w:pPr>
              <w:pStyle w:val="ListBullet"/>
            </w:pPr>
            <w:r w:rsidRPr="007D7211">
              <w:t>teacher</w:t>
            </w:r>
          </w:p>
          <w:p w:rsidR="00000000" w:rsidRPr="007D7211" w:rsidP="007D7211">
            <w:pPr>
              <w:pStyle w:val="ListBullet"/>
            </w:pPr>
            <w:r w:rsidRPr="007D7211">
              <w:t>authorised business representative</w:t>
            </w:r>
          </w:p>
          <w:p w:rsidR="00000000" w:rsidRPr="007D7211" w:rsidP="007D7211">
            <w:pPr>
              <w:pStyle w:val="ListBullet"/>
            </w:pPr>
            <w:r w:rsidRPr="007D7211">
              <w:t>client</w:t>
            </w:r>
          </w:p>
        </w:tc>
      </w:tr>
    </w:tbl>
    <w:p w:rsidR="001F7943" w:rsidP="007D7211">
      <w:pPr>
        <w:pStyle w:val="BodyText"/>
      </w:pPr>
    </w:p>
    <w:p w:rsidR="001F7943" w:rsidP="007D7211">
      <w:pPr>
        <w:pStyle w:val="BodyText"/>
      </w:pPr>
    </w:p>
    <w:p w:rsidR="00000000" w:rsidRPr="007D7211" w:rsidP="007D7211">
      <w:pPr>
        <w:pStyle w:val="Heading1"/>
      </w:pPr>
      <w:bookmarkStart w:id="12" w:name="O_207575"/>
      <w:bookmarkEnd w:id="12"/>
      <w:r w:rsidRPr="007D7211">
        <w:t>Unit Sector(s)</w:t>
      </w:r>
    </w:p>
    <w:tbl>
      <w:tblPr>
        <w:tblW w:w="0" w:type="auto"/>
        <w:tblLayout w:type="fixed"/>
        <w:tblCellMar>
          <w:left w:w="62" w:type="dxa"/>
          <w:right w:w="62" w:type="dxa"/>
        </w:tblCellMar>
        <w:tblLook w:val="0000"/>
      </w:tblPr>
      <w:tblGrid>
        <w:gridCol w:w="2593"/>
        <w:gridCol w:w="5929"/>
      </w:tblGrid>
      <w:tr w:rsidTr="001F794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r w:rsidRPr="007D7211">
              <w:t>Documentation</w:t>
            </w:r>
          </w:p>
        </w:tc>
      </w:tr>
    </w:tbl>
    <w:p w:rsidR="001F7943" w:rsidP="007D7211">
      <w:pPr>
        <w:pStyle w:val="BodyText"/>
      </w:pPr>
    </w:p>
    <w:p w:rsidR="001F7943" w:rsidP="007D7211">
      <w:pPr>
        <w:pStyle w:val="BodyText"/>
      </w:pPr>
    </w:p>
    <w:p w:rsidR="00000000" w:rsidRPr="007D7211" w:rsidP="007D7211">
      <w:pPr>
        <w:pStyle w:val="Heading1"/>
      </w:pPr>
      <w:bookmarkStart w:id="13" w:name="O_207572"/>
      <w:bookmarkEnd w:id="13"/>
      <w:r w:rsidRPr="007D7211">
        <w:t>Co-requisite units</w:t>
      </w:r>
    </w:p>
    <w:tbl>
      <w:tblPr>
        <w:tblW w:w="0" w:type="auto"/>
        <w:tblLayout w:type="fixed"/>
        <w:tblCellMar>
          <w:left w:w="62" w:type="dxa"/>
          <w:right w:w="62" w:type="dxa"/>
        </w:tblCellMar>
        <w:tblLook w:val="0000"/>
      </w:tblPr>
      <w:tblGrid>
        <w:gridCol w:w="2641"/>
        <w:gridCol w:w="1322"/>
        <w:gridCol w:w="4559"/>
      </w:tblGrid>
      <w:tr w:rsidTr="001F79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p>
        </w:tc>
      </w:tr>
      <w:tr w:rsidTr="001F79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p>
        </w:tc>
      </w:tr>
      <w:tr w:rsidTr="001F79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p>
        </w:tc>
      </w:tr>
    </w:tbl>
    <w:p w:rsidR="001F7943" w:rsidP="007D7211">
      <w:pPr>
        <w:pStyle w:val="BodyText"/>
      </w:pPr>
    </w:p>
    <w:p w:rsidR="001F7943" w:rsidP="007D7211">
      <w:pPr>
        <w:pStyle w:val="BodyText"/>
      </w:pPr>
    </w:p>
    <w:p w:rsidR="00000000" w:rsidRPr="007D7211" w:rsidP="007D7211">
      <w:pPr>
        <w:pStyle w:val="Heading1"/>
      </w:pPr>
      <w:bookmarkStart w:id="14" w:name="O_207574"/>
      <w:bookmarkEnd w:id="14"/>
      <w:r w:rsidRPr="007D7211">
        <w:t>Competency field</w:t>
      </w:r>
    </w:p>
    <w:tbl>
      <w:tblPr>
        <w:tblW w:w="0" w:type="auto"/>
        <w:tblLayout w:type="fixed"/>
        <w:tblCellMar>
          <w:left w:w="62" w:type="dxa"/>
          <w:right w:w="62" w:type="dxa"/>
        </w:tblCellMar>
        <w:tblLook w:val="0000"/>
      </w:tblPr>
      <w:tblGrid>
        <w:gridCol w:w="2784"/>
        <w:gridCol w:w="5738"/>
      </w:tblGrid>
      <w:tr w:rsidTr="001F79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211">
            <w:pPr>
              <w:pStyle w:val="BodyText"/>
              <w:rPr>
                <w:lang w:val="en-NZ"/>
              </w:rPr>
            </w:pPr>
            <w:r w:rsidRPr="007D72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211" w:rsidP="007D7211">
            <w:pPr>
              <w:pStyle w:val="BodyText"/>
            </w:pPr>
          </w:p>
        </w:tc>
      </w:tr>
    </w:tbl>
    <w:p w:rsidR="001F7943" w:rsidP="007D7211">
      <w:pPr>
        <w:pStyle w:val="BodyText"/>
      </w:pPr>
    </w:p>
    <w:p w:rsidR="001F7943" w:rsidP="007D7211">
      <w:pPr>
        <w:pStyle w:val="BodyText"/>
      </w:pPr>
    </w:p>
    <w:p w:rsidR="00000000" w:rsidRPr="007D7211" w:rsidP="007D7211"/>
    <w:sectPr w:rsidSect="007D7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943" w:rsidP="001F7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43" w:rsidP="007D7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7943" w:rsidP="007D72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7943" w:rsidP="007D72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943" w:rsidP="001F794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943" w:rsidP="007D7211">
    <w:pPr>
      <w:pStyle w:val="Header"/>
      <w:framePr w:wrap="around"/>
    </w:pPr>
    <w:r>
      <w:fldChar w:fldCharType="begin"/>
    </w:r>
    <w:r>
      <w:instrText xml:space="preserve"> TITLE   \* MERGEFORMAT </w:instrText>
    </w:r>
    <w:r>
      <w:fldChar w:fldCharType="separate"/>
    </w:r>
    <w:r>
      <w:t>ICAD5092B Update and document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7943" w:rsidP="007D72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9A6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B82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2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211"/>
    <w:pPr>
      <w:spacing w:before="360" w:after="60"/>
      <w:outlineLvl w:val="0"/>
    </w:pPr>
    <w:rPr>
      <w:sz w:val="32"/>
    </w:rPr>
  </w:style>
  <w:style w:type="paragraph" w:styleId="Heading2">
    <w:name w:val="heading 2"/>
    <w:basedOn w:val="HeadingBase"/>
    <w:next w:val="BodyText"/>
    <w:link w:val="Heading2Char"/>
    <w:qFormat/>
    <w:rsid w:val="007D7211"/>
    <w:pPr>
      <w:keepLines/>
      <w:spacing w:before="240" w:after="120"/>
      <w:outlineLvl w:val="1"/>
    </w:pPr>
    <w:rPr>
      <w:sz w:val="28"/>
      <w:szCs w:val="40"/>
    </w:rPr>
  </w:style>
  <w:style w:type="paragraph" w:styleId="Heading3">
    <w:name w:val="heading 3"/>
    <w:basedOn w:val="HeadingBase"/>
    <w:next w:val="BodyText"/>
    <w:link w:val="Heading3Char"/>
    <w:qFormat/>
    <w:rsid w:val="007D7211"/>
    <w:pPr>
      <w:spacing w:before="180" w:after="120"/>
      <w:outlineLvl w:val="2"/>
    </w:pPr>
    <w:rPr>
      <w:spacing w:val="-10"/>
      <w:kern w:val="32"/>
    </w:rPr>
  </w:style>
  <w:style w:type="paragraph" w:styleId="Heading4">
    <w:name w:val="heading 4"/>
    <w:basedOn w:val="HeadingBase"/>
    <w:next w:val="BodyText"/>
    <w:link w:val="Heading4Char"/>
    <w:qFormat/>
    <w:rsid w:val="007D7211"/>
    <w:pPr>
      <w:spacing w:before="160" w:after="120"/>
      <w:outlineLvl w:val="3"/>
    </w:pPr>
    <w:rPr>
      <w:sz w:val="22"/>
    </w:rPr>
  </w:style>
  <w:style w:type="paragraph" w:styleId="Heading5">
    <w:name w:val="heading 5"/>
    <w:basedOn w:val="HeadingBase"/>
    <w:next w:val="Normal"/>
    <w:link w:val="Heading5Char"/>
    <w:qFormat/>
    <w:rsid w:val="007D7211"/>
    <w:pPr>
      <w:spacing w:before="80"/>
      <w:outlineLvl w:val="4"/>
    </w:pPr>
    <w:rPr>
      <w:color w:val="918585"/>
      <w:sz w:val="20"/>
    </w:rPr>
  </w:style>
  <w:style w:type="paragraph" w:styleId="Heading6">
    <w:name w:val="heading 6"/>
    <w:basedOn w:val="HeadingBase"/>
    <w:next w:val="Normal"/>
    <w:link w:val="Heading6Char"/>
    <w:qFormat/>
    <w:rsid w:val="007D7211"/>
    <w:pPr>
      <w:spacing w:before="60"/>
      <w:outlineLvl w:val="5"/>
    </w:pPr>
    <w:rPr>
      <w:color w:val="918585"/>
      <w:sz w:val="20"/>
    </w:rPr>
  </w:style>
  <w:style w:type="paragraph" w:styleId="Heading7">
    <w:name w:val="heading 7"/>
    <w:basedOn w:val="Normal"/>
    <w:next w:val="Normal"/>
    <w:link w:val="Heading7Char"/>
    <w:qFormat/>
    <w:rsid w:val="007D7211"/>
    <w:pPr>
      <w:ind w:left="720"/>
      <w:outlineLvl w:val="6"/>
    </w:pPr>
    <w:rPr>
      <w:i/>
    </w:rPr>
  </w:style>
  <w:style w:type="paragraph" w:styleId="Heading8">
    <w:name w:val="heading 8"/>
    <w:basedOn w:val="Normal"/>
    <w:next w:val="Normal"/>
    <w:link w:val="Heading8Char"/>
    <w:qFormat/>
    <w:rsid w:val="007D7211"/>
    <w:pPr>
      <w:ind w:left="720"/>
      <w:outlineLvl w:val="7"/>
    </w:pPr>
    <w:rPr>
      <w:i/>
    </w:rPr>
  </w:style>
  <w:style w:type="paragraph" w:styleId="Heading9">
    <w:name w:val="heading 9"/>
    <w:basedOn w:val="Normal"/>
    <w:next w:val="Normal"/>
    <w:link w:val="Heading9Char"/>
    <w:qFormat/>
    <w:rsid w:val="007D7211"/>
    <w:pPr>
      <w:ind w:left="720"/>
      <w:outlineLvl w:val="8"/>
    </w:pPr>
    <w:rPr>
      <w:i/>
    </w:rPr>
  </w:style>
  <w:style w:type="character" w:default="1" w:styleId="DefaultParagraphFont">
    <w:name w:val="Default Paragraph Font"/>
    <w:uiPriority w:val="1"/>
    <w:unhideWhenUsed/>
    <w:rsid w:val="007D7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211"/>
  </w:style>
  <w:style w:type="character" w:customStyle="1" w:styleId="Heading1Char">
    <w:name w:val="Heading 1 Char"/>
    <w:link w:val="Heading1"/>
    <w:rsid w:val="007D7211"/>
    <w:rPr>
      <w:rFonts w:ascii="Times New Roman" w:eastAsia="Times New Roman" w:hAnsi="Times New Roman" w:cs="Times New Roman"/>
      <w:b/>
      <w:sz w:val="32"/>
      <w:szCs w:val="20"/>
      <w:lang w:eastAsia="en-US"/>
    </w:rPr>
  </w:style>
  <w:style w:type="paragraph" w:styleId="BodyText">
    <w:name w:val="Body Text"/>
    <w:basedOn w:val="Normal"/>
    <w:link w:val="BodyTextChar"/>
    <w:rsid w:val="007D7211"/>
    <w:pPr>
      <w:spacing w:before="120" w:after="120"/>
      <w:contextualSpacing/>
    </w:pPr>
    <w:rPr>
      <w:rFonts w:ascii="Times New Roman" w:hAnsi="Times New Roman"/>
      <w:sz w:val="24"/>
      <w:szCs w:val="22"/>
    </w:rPr>
  </w:style>
  <w:style w:type="character" w:customStyle="1" w:styleId="BodyTextChar">
    <w:name w:val="Body Text Char"/>
    <w:link w:val="BodyText"/>
    <w:rsid w:val="007D7211"/>
    <w:rPr>
      <w:rFonts w:ascii="Times New Roman" w:eastAsia="Times New Roman" w:hAnsi="Times New Roman" w:cs="Times New Roman"/>
      <w:sz w:val="24"/>
      <w:lang w:val="en-US" w:eastAsia="en-US"/>
    </w:rPr>
  </w:style>
  <w:style w:type="paragraph" w:styleId="Footer">
    <w:name w:val="footer"/>
    <w:basedOn w:val="Normal"/>
    <w:link w:val="FooterChar"/>
    <w:rsid w:val="007D7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7211"/>
    <w:rPr>
      <w:rFonts w:ascii="Times New Roman" w:eastAsia="Times New Roman" w:hAnsi="Times New Roman" w:cs="Times New Roman"/>
      <w:sz w:val="16"/>
      <w:lang w:val="en-US" w:eastAsia="en-US"/>
    </w:rPr>
  </w:style>
  <w:style w:type="paragraph" w:styleId="List">
    <w:name w:val="List"/>
    <w:basedOn w:val="BodyText"/>
    <w:next w:val="BodyText"/>
    <w:rsid w:val="007D7211"/>
    <w:pPr>
      <w:tabs>
        <w:tab w:val="left" w:pos="340"/>
      </w:tabs>
      <w:spacing w:before="60" w:after="60"/>
      <w:ind w:left="340" w:hanging="340"/>
    </w:pPr>
  </w:style>
  <w:style w:type="paragraph" w:styleId="ListBullet">
    <w:name w:val="List Bullet"/>
    <w:basedOn w:val="List"/>
    <w:rsid w:val="007D7211"/>
    <w:pPr>
      <w:numPr>
        <w:numId w:val="12"/>
      </w:numPr>
      <w:tabs>
        <w:tab w:val="clear" w:pos="340"/>
      </w:tabs>
      <w:spacing w:before="40" w:after="40"/>
    </w:pPr>
  </w:style>
  <w:style w:type="character" w:customStyle="1" w:styleId="SpecialBold">
    <w:name w:val="Special Bold"/>
    <w:rsid w:val="007D7211"/>
    <w:rPr>
      <w:b/>
      <w:spacing w:val="0"/>
    </w:rPr>
  </w:style>
  <w:style w:type="paragraph" w:styleId="Header">
    <w:name w:val="header"/>
    <w:basedOn w:val="Normal"/>
    <w:link w:val="HeaderChar"/>
    <w:rsid w:val="007D7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72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211"/>
    <w:pPr>
      <w:spacing w:before="240" w:after="120"/>
      <w:outlineLvl w:val="0"/>
    </w:pPr>
    <w:rPr>
      <w:rFonts w:ascii="Times New Roman" w:hAnsi="Times New Roman"/>
      <w:b/>
      <w:sz w:val="28"/>
    </w:rPr>
  </w:style>
  <w:style w:type="paragraph" w:customStyle="1" w:styleId="AllowPageBreak">
    <w:name w:val="AllowPageBreak"/>
    <w:rsid w:val="007D72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7211"/>
    <w:pPr>
      <w:tabs>
        <w:tab w:val="left" w:pos="680"/>
      </w:tabs>
      <w:spacing w:before="60" w:after="60"/>
      <w:ind w:left="680" w:hanging="340"/>
    </w:pPr>
  </w:style>
  <w:style w:type="character" w:customStyle="1" w:styleId="BoldandItalics">
    <w:name w:val="Bold and Italics"/>
    <w:qFormat/>
    <w:rsid w:val="007D7211"/>
    <w:rPr>
      <w:b/>
      <w:i/>
      <w:u w:val="none"/>
    </w:rPr>
  </w:style>
  <w:style w:type="character" w:customStyle="1" w:styleId="Heading2Char">
    <w:name w:val="Heading 2 Char"/>
    <w:link w:val="Heading2"/>
    <w:rsid w:val="007D7211"/>
    <w:rPr>
      <w:rFonts w:ascii="Times New Roman" w:eastAsia="Times New Roman" w:hAnsi="Times New Roman" w:cs="Times New Roman"/>
      <w:b/>
      <w:sz w:val="28"/>
      <w:szCs w:val="40"/>
      <w:lang w:eastAsia="en-US"/>
    </w:rPr>
  </w:style>
  <w:style w:type="character" w:customStyle="1" w:styleId="Heading3Char">
    <w:name w:val="Heading 3 Char"/>
    <w:link w:val="Heading3"/>
    <w:rsid w:val="007D72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7211"/>
    <w:rPr>
      <w:rFonts w:ascii="Times New Roman" w:eastAsia="Times New Roman" w:hAnsi="Times New Roman" w:cs="Times New Roman"/>
      <w:b/>
      <w:szCs w:val="20"/>
      <w:lang w:eastAsia="en-US"/>
    </w:rPr>
  </w:style>
  <w:style w:type="character" w:customStyle="1" w:styleId="Heading5Char">
    <w:name w:val="Heading 5 Char"/>
    <w:link w:val="Heading5"/>
    <w:rsid w:val="007D72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7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2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2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211"/>
    <w:rPr>
      <w:rFonts w:ascii="Courier New" w:eastAsia="Times New Roman" w:hAnsi="Courier New" w:cs="Times New Roman"/>
      <w:i/>
      <w:szCs w:val="20"/>
      <w:lang w:val="en-US" w:eastAsia="en-US"/>
    </w:rPr>
  </w:style>
  <w:style w:type="paragraph" w:customStyle="1" w:styleId="HeadingBase">
    <w:name w:val="Heading Base"/>
    <w:rsid w:val="007D7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211"/>
    <w:pPr>
      <w:tabs>
        <w:tab w:val="right" w:leader="dot" w:pos="9072"/>
      </w:tabs>
      <w:ind w:left="567"/>
    </w:pPr>
    <w:rPr>
      <w:szCs w:val="22"/>
    </w:rPr>
  </w:style>
  <w:style w:type="paragraph" w:customStyle="1" w:styleId="TOCBase">
    <w:name w:val="TOC Base"/>
    <w:rsid w:val="007D7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211"/>
    <w:pPr>
      <w:tabs>
        <w:tab w:val="right" w:leader="dot" w:pos="9072"/>
      </w:tabs>
      <w:spacing w:before="40" w:after="40"/>
      <w:ind w:left="284"/>
    </w:pPr>
    <w:rPr>
      <w:rFonts w:ascii="Times New Roman" w:hAnsi="Times New Roman"/>
    </w:rPr>
  </w:style>
  <w:style w:type="paragraph" w:styleId="TOC1">
    <w:name w:val="toc 1"/>
    <w:basedOn w:val="TOCBase"/>
    <w:next w:val="Normal"/>
    <w:rsid w:val="007D72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211"/>
    <w:pPr>
      <w:spacing w:before="5040"/>
      <w:jc w:val="center"/>
    </w:pPr>
    <w:rPr>
      <w:sz w:val="48"/>
      <w:szCs w:val="72"/>
      <w:lang w:val="en-US"/>
    </w:rPr>
  </w:style>
  <w:style w:type="character" w:customStyle="1" w:styleId="TitleChar">
    <w:name w:val="Title Char"/>
    <w:link w:val="Title"/>
    <w:rsid w:val="007D7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211"/>
    <w:pPr>
      <w:tabs>
        <w:tab w:val="left" w:pos="3600"/>
        <w:tab w:val="left" w:pos="3958"/>
      </w:tabs>
    </w:pPr>
  </w:style>
  <w:style w:type="paragraph" w:customStyle="1" w:styleId="Note">
    <w:name w:val="Note"/>
    <w:basedOn w:val="BodyText"/>
    <w:rsid w:val="007D7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211"/>
    <w:pPr>
      <w:framePr w:wrap="auto" w:hAnchor="text" w:y="6049"/>
    </w:pPr>
    <w:rPr>
      <w:color w:val="000000"/>
      <w:sz w:val="40"/>
    </w:rPr>
  </w:style>
  <w:style w:type="paragraph" w:customStyle="1" w:styleId="TOCTitle">
    <w:name w:val="TOCTitle"/>
    <w:basedOn w:val="Heading1"/>
    <w:rsid w:val="007D7211"/>
    <w:pPr>
      <w:spacing w:after="240"/>
      <w:jc w:val="center"/>
      <w:outlineLvl w:val="9"/>
    </w:pPr>
    <w:rPr>
      <w:caps/>
    </w:rPr>
  </w:style>
  <w:style w:type="paragraph" w:customStyle="1" w:styleId="Version">
    <w:name w:val="Version"/>
    <w:rsid w:val="007D72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211"/>
    <w:pPr>
      <w:numPr>
        <w:numId w:val="13"/>
      </w:numPr>
      <w:tabs>
        <w:tab w:val="clear" w:pos="680"/>
      </w:tabs>
    </w:pPr>
  </w:style>
  <w:style w:type="paragraph" w:styleId="Index1">
    <w:name w:val="index 1"/>
    <w:basedOn w:val="Normal"/>
    <w:next w:val="Normal"/>
    <w:semiHidden/>
    <w:rsid w:val="007D7211"/>
    <w:pPr>
      <w:keepNext w:val="0"/>
      <w:tabs>
        <w:tab w:val="right" w:pos="4176"/>
      </w:tabs>
      <w:ind w:left="198" w:hanging="198"/>
    </w:pPr>
    <w:rPr>
      <w:rFonts w:ascii="Garamond" w:hAnsi="Garamond"/>
    </w:rPr>
  </w:style>
  <w:style w:type="paragraph" w:styleId="IndexHeading">
    <w:name w:val="index heading"/>
    <w:basedOn w:val="Normal"/>
    <w:next w:val="Index1"/>
    <w:semiHidden/>
    <w:rsid w:val="007D7211"/>
    <w:pPr>
      <w:spacing w:before="120" w:after="120"/>
    </w:pPr>
    <w:rPr>
      <w:rFonts w:ascii="Arial" w:hAnsi="Arial"/>
      <w:b/>
      <w:color w:val="918585"/>
      <w:sz w:val="24"/>
    </w:rPr>
  </w:style>
  <w:style w:type="paragraph" w:customStyle="1" w:styleId="Chapter">
    <w:name w:val="Chapter"/>
    <w:basedOn w:val="Normal"/>
    <w:rsid w:val="007D7211"/>
    <w:pPr>
      <w:spacing w:before="240"/>
    </w:pPr>
    <w:rPr>
      <w:rFonts w:ascii="Times New Roman" w:hAnsi="Times New Roman"/>
      <w:smallCaps/>
      <w:spacing w:val="80"/>
      <w:sz w:val="28"/>
    </w:rPr>
  </w:style>
  <w:style w:type="paragraph" w:customStyle="1" w:styleId="InChapter">
    <w:name w:val="InChapter"/>
    <w:basedOn w:val="Heading3"/>
    <w:rsid w:val="007D7211"/>
    <w:pPr>
      <w:spacing w:after="240"/>
      <w:outlineLvl w:val="9"/>
    </w:pPr>
    <w:rPr>
      <w:noProof/>
    </w:rPr>
  </w:style>
  <w:style w:type="paragraph" w:styleId="Index2">
    <w:name w:val="index 2"/>
    <w:basedOn w:val="Normal"/>
    <w:next w:val="Normal"/>
    <w:semiHidden/>
    <w:rsid w:val="007D7211"/>
    <w:pPr>
      <w:tabs>
        <w:tab w:val="right" w:pos="4176"/>
      </w:tabs>
      <w:ind w:left="568" w:hanging="284"/>
    </w:pPr>
    <w:rPr>
      <w:rFonts w:ascii="Garamond" w:hAnsi="Garamond"/>
    </w:rPr>
  </w:style>
  <w:style w:type="paragraph" w:customStyle="1" w:styleId="Byline">
    <w:name w:val="Byline"/>
    <w:rsid w:val="007D7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211"/>
    <w:pPr>
      <w:tabs>
        <w:tab w:val="clear" w:pos="3600"/>
        <w:tab w:val="clear" w:pos="3958"/>
      </w:tabs>
      <w:jc w:val="right"/>
    </w:pPr>
  </w:style>
  <w:style w:type="character" w:styleId="Emphasis">
    <w:name w:val="Emphasis"/>
    <w:qFormat/>
    <w:rsid w:val="007D7211"/>
    <w:rPr>
      <w:i/>
    </w:rPr>
  </w:style>
  <w:style w:type="paragraph" w:styleId="Caption">
    <w:name w:val="caption"/>
    <w:basedOn w:val="BodyText"/>
    <w:next w:val="Normal"/>
    <w:qFormat/>
    <w:rsid w:val="007D7211"/>
    <w:pPr>
      <w:framePr w:w="2268" w:hSpace="181" w:vSpace="181" w:wrap="around" w:vAnchor="text" w:hAnchor="page" w:x="1135" w:y="285" w:anchorLock="1"/>
    </w:pPr>
    <w:rPr>
      <w:i/>
    </w:rPr>
  </w:style>
  <w:style w:type="paragraph" w:customStyle="1" w:styleId="MiniTOCTitle">
    <w:name w:val="MiniTOCTitle"/>
    <w:basedOn w:val="Heading4"/>
    <w:rsid w:val="007D7211"/>
    <w:pPr>
      <w:spacing w:before="240"/>
      <w:outlineLvl w:val="9"/>
    </w:pPr>
    <w:rPr>
      <w:noProof/>
      <w:sz w:val="24"/>
    </w:rPr>
  </w:style>
  <w:style w:type="paragraph" w:customStyle="1" w:styleId="MiniTOCItem">
    <w:name w:val="MiniTOCItem"/>
    <w:basedOn w:val="ListBullet"/>
    <w:rsid w:val="007D7211"/>
    <w:pPr>
      <w:numPr>
        <w:numId w:val="0"/>
      </w:numPr>
      <w:tabs>
        <w:tab w:val="right" w:leader="dot" w:pos="6521"/>
      </w:tabs>
      <w:spacing w:before="0" w:after="0"/>
    </w:pPr>
  </w:style>
  <w:style w:type="paragraph" w:customStyle="1" w:styleId="TOFTitle">
    <w:name w:val="TOFTitle"/>
    <w:basedOn w:val="TOCTitle"/>
    <w:rsid w:val="007D7211"/>
  </w:style>
  <w:style w:type="paragraph" w:styleId="TableofFigures">
    <w:name w:val="table of figures"/>
    <w:basedOn w:val="Normal"/>
    <w:next w:val="Normal"/>
    <w:semiHidden/>
    <w:rsid w:val="007D7211"/>
    <w:pPr>
      <w:tabs>
        <w:tab w:val="right" w:leader="dot" w:pos="9072"/>
      </w:tabs>
      <w:ind w:left="970" w:hanging="403"/>
    </w:pPr>
    <w:rPr>
      <w:rFonts w:ascii="Times New Roman" w:hAnsi="Times New Roman"/>
      <w:b/>
    </w:rPr>
  </w:style>
  <w:style w:type="paragraph" w:styleId="ListNumber">
    <w:name w:val="List Number"/>
    <w:basedOn w:val="List"/>
    <w:rsid w:val="007D7211"/>
    <w:pPr>
      <w:numPr>
        <w:numId w:val="10"/>
      </w:numPr>
    </w:pPr>
  </w:style>
  <w:style w:type="character" w:customStyle="1" w:styleId="WingdingSymbols">
    <w:name w:val="Wingding Symbols"/>
    <w:rsid w:val="007D7211"/>
    <w:rPr>
      <w:rFonts w:ascii="Wingdings" w:hAnsi="Wingdings"/>
    </w:rPr>
  </w:style>
  <w:style w:type="paragraph" w:customStyle="1" w:styleId="TableHeading">
    <w:name w:val="Table Heading"/>
    <w:basedOn w:val="HeadingBase"/>
    <w:rsid w:val="007D7211"/>
    <w:pPr>
      <w:keepLines/>
      <w:pBdr>
        <w:bottom w:val="single" w:sz="6" w:space="1" w:color="918585"/>
      </w:pBdr>
      <w:spacing w:before="240"/>
    </w:pPr>
  </w:style>
  <w:style w:type="character" w:customStyle="1" w:styleId="HotSpot">
    <w:name w:val="HotSpot"/>
    <w:rsid w:val="007D7211"/>
    <w:rPr>
      <w:color w:val="0033CC"/>
      <w:u w:val="none"/>
    </w:rPr>
  </w:style>
  <w:style w:type="paragraph" w:customStyle="1" w:styleId="BodyTextRight">
    <w:name w:val="Body Text Right"/>
    <w:basedOn w:val="BodyText"/>
    <w:rsid w:val="007D7211"/>
    <w:pPr>
      <w:spacing w:before="0" w:after="0"/>
      <w:jc w:val="right"/>
    </w:pPr>
  </w:style>
  <w:style w:type="paragraph" w:styleId="Index3">
    <w:name w:val="index 3"/>
    <w:basedOn w:val="ListNumber2"/>
    <w:next w:val="Normal"/>
    <w:semiHidden/>
    <w:rsid w:val="007D7211"/>
    <w:pPr>
      <w:numPr>
        <w:numId w:val="0"/>
      </w:numPr>
      <w:tabs>
        <w:tab w:val="right" w:leader="dot" w:pos="4176"/>
      </w:tabs>
    </w:pPr>
  </w:style>
  <w:style w:type="paragraph" w:styleId="ListNumber2">
    <w:name w:val="List Number 2"/>
    <w:basedOn w:val="List2"/>
    <w:rsid w:val="007D7211"/>
    <w:pPr>
      <w:numPr>
        <w:numId w:val="9"/>
      </w:numPr>
      <w:tabs>
        <w:tab w:val="clear" w:pos="1060"/>
      </w:tabs>
    </w:pPr>
  </w:style>
  <w:style w:type="paragraph" w:customStyle="1" w:styleId="MarginNote">
    <w:name w:val="Margin Note"/>
    <w:basedOn w:val="BodyText"/>
    <w:rsid w:val="007D7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72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211"/>
    <w:rPr>
      <w:sz w:val="32"/>
    </w:rPr>
  </w:style>
  <w:style w:type="paragraph" w:customStyle="1" w:styleId="HeadingProcedure">
    <w:name w:val="Heading Procedure"/>
    <w:basedOn w:val="HeadingBase"/>
    <w:next w:val="Normal"/>
    <w:rsid w:val="007D7211"/>
    <w:pPr>
      <w:tabs>
        <w:tab w:val="left" w:pos="0"/>
      </w:tabs>
      <w:spacing w:before="120" w:after="60"/>
    </w:pPr>
    <w:rPr>
      <w:i/>
      <w:color w:val="918585"/>
      <w:sz w:val="22"/>
    </w:rPr>
  </w:style>
  <w:style w:type="paragraph" w:customStyle="1" w:styleId="TableBodyText">
    <w:name w:val="Table Body Text"/>
    <w:basedOn w:val="BodyText"/>
    <w:rsid w:val="007D7211"/>
    <w:pPr>
      <w:spacing w:before="60" w:after="60"/>
    </w:pPr>
  </w:style>
  <w:style w:type="paragraph" w:styleId="ListContinue">
    <w:name w:val="List Continue"/>
    <w:basedOn w:val="List"/>
    <w:rsid w:val="007D7211"/>
    <w:pPr>
      <w:ind w:firstLine="0"/>
    </w:pPr>
  </w:style>
  <w:style w:type="paragraph" w:customStyle="1" w:styleId="ListNote">
    <w:name w:val="List Note"/>
    <w:basedOn w:val="List"/>
    <w:rsid w:val="007D7211"/>
    <w:pPr>
      <w:pBdr>
        <w:top w:val="single" w:sz="6" w:space="2" w:color="918585"/>
        <w:bottom w:val="single" w:sz="6" w:space="2" w:color="918585"/>
      </w:pBdr>
      <w:tabs>
        <w:tab w:val="left" w:pos="1021"/>
      </w:tabs>
      <w:ind w:firstLine="0"/>
    </w:pPr>
  </w:style>
  <w:style w:type="paragraph" w:customStyle="1" w:styleId="Warning">
    <w:name w:val="Warning"/>
    <w:basedOn w:val="BodyText"/>
    <w:rsid w:val="007D7211"/>
    <w:pPr>
      <w:shd w:val="clear" w:color="auto" w:fill="D9D9D9"/>
      <w:tabs>
        <w:tab w:val="left" w:pos="992"/>
      </w:tabs>
      <w:ind w:left="119" w:right="119"/>
    </w:pPr>
    <w:rPr>
      <w:sz w:val="20"/>
    </w:rPr>
  </w:style>
  <w:style w:type="paragraph" w:customStyle="1" w:styleId="MarginIcons">
    <w:name w:val="Margin Icons"/>
    <w:basedOn w:val="BodyText"/>
    <w:rsid w:val="007D72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7211"/>
    <w:rPr>
      <w:rFonts w:ascii="Courier New" w:hAnsi="Courier New"/>
    </w:rPr>
  </w:style>
  <w:style w:type="paragraph" w:customStyle="1" w:styleId="NoteBullet">
    <w:name w:val="Note Bullet"/>
    <w:basedOn w:val="Note"/>
    <w:rsid w:val="007D7211"/>
    <w:pPr>
      <w:tabs>
        <w:tab w:val="clear" w:pos="680"/>
      </w:tabs>
      <w:spacing w:before="60" w:after="60"/>
    </w:pPr>
  </w:style>
  <w:style w:type="paragraph" w:customStyle="1" w:styleId="SubHeading2">
    <w:name w:val="SubHeading2"/>
    <w:basedOn w:val="HeadingBase"/>
    <w:rsid w:val="007D7211"/>
    <w:pPr>
      <w:spacing w:before="240" w:after="60"/>
    </w:pPr>
    <w:rPr>
      <w:sz w:val="20"/>
    </w:rPr>
  </w:style>
  <w:style w:type="paragraph" w:customStyle="1" w:styleId="SubHeading1">
    <w:name w:val="SubHeading1"/>
    <w:basedOn w:val="HeadingBase"/>
    <w:rsid w:val="007D7211"/>
    <w:pPr>
      <w:spacing w:before="240" w:after="60"/>
    </w:pPr>
    <w:rPr>
      <w:color w:val="918585"/>
      <w:sz w:val="22"/>
    </w:rPr>
  </w:style>
  <w:style w:type="paragraph" w:customStyle="1" w:styleId="SideHeading">
    <w:name w:val="Side Heading"/>
    <w:basedOn w:val="HeadingBase"/>
    <w:rsid w:val="007D7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211"/>
    <w:pPr>
      <w:tabs>
        <w:tab w:val="num" w:pos="360"/>
      </w:tabs>
    </w:pPr>
  </w:style>
  <w:style w:type="paragraph" w:styleId="PlainText">
    <w:name w:val="Plain Text"/>
    <w:basedOn w:val="Normal"/>
    <w:link w:val="PlainTextChar"/>
    <w:rsid w:val="007D7211"/>
    <w:rPr>
      <w:sz w:val="20"/>
    </w:rPr>
  </w:style>
  <w:style w:type="character" w:customStyle="1" w:styleId="PlainTextChar">
    <w:name w:val="Plain Text Char"/>
    <w:basedOn w:val="DefaultParagraphFont"/>
    <w:link w:val="PlainText"/>
    <w:rsid w:val="007D7211"/>
    <w:rPr>
      <w:rFonts w:ascii="Courier New" w:eastAsia="Times New Roman" w:hAnsi="Courier New" w:cs="Times New Roman"/>
      <w:sz w:val="20"/>
      <w:szCs w:val="20"/>
      <w:lang w:val="en-US" w:eastAsia="en-US"/>
    </w:rPr>
  </w:style>
  <w:style w:type="character" w:customStyle="1" w:styleId="MenuOption">
    <w:name w:val="Menu Option"/>
    <w:rsid w:val="007D7211"/>
    <w:rPr>
      <w:b/>
      <w:smallCaps/>
    </w:rPr>
  </w:style>
  <w:style w:type="paragraph" w:customStyle="1" w:styleId="TableListNumber">
    <w:name w:val="Table List Number"/>
    <w:basedOn w:val="ListNumber"/>
    <w:rsid w:val="007D7211"/>
    <w:pPr>
      <w:numPr>
        <w:numId w:val="0"/>
      </w:numPr>
    </w:pPr>
  </w:style>
  <w:style w:type="paragraph" w:styleId="TOC4">
    <w:name w:val="toc 4"/>
    <w:basedOn w:val="TOCBase"/>
    <w:next w:val="Normal"/>
    <w:semiHidden/>
    <w:rsid w:val="007D7211"/>
    <w:pPr>
      <w:tabs>
        <w:tab w:val="right" w:leader="dot" w:pos="9071"/>
      </w:tabs>
      <w:ind w:left="1701"/>
    </w:pPr>
  </w:style>
  <w:style w:type="paragraph" w:customStyle="1" w:styleId="ListAlpha">
    <w:name w:val="List Alpha"/>
    <w:basedOn w:val="List"/>
    <w:rsid w:val="007D7211"/>
    <w:pPr>
      <w:numPr>
        <w:numId w:val="8"/>
      </w:numPr>
    </w:pPr>
  </w:style>
  <w:style w:type="paragraph" w:customStyle="1" w:styleId="ListAlpha2">
    <w:name w:val="List Alpha 2"/>
    <w:basedOn w:val="List2"/>
    <w:rsid w:val="007D7211"/>
    <w:pPr>
      <w:numPr>
        <w:numId w:val="7"/>
      </w:numPr>
    </w:pPr>
  </w:style>
  <w:style w:type="paragraph" w:styleId="List3">
    <w:name w:val="List 3"/>
    <w:basedOn w:val="BodyText"/>
    <w:rsid w:val="007D7211"/>
    <w:pPr>
      <w:tabs>
        <w:tab w:val="left" w:pos="1021"/>
      </w:tabs>
      <w:spacing w:before="60" w:after="60"/>
      <w:ind w:left="1020" w:hanging="340"/>
    </w:pPr>
  </w:style>
  <w:style w:type="paragraph" w:styleId="List4">
    <w:name w:val="List 4"/>
    <w:basedOn w:val="BodyText"/>
    <w:rsid w:val="007D7211"/>
    <w:pPr>
      <w:tabs>
        <w:tab w:val="left" w:pos="1361"/>
      </w:tabs>
      <w:spacing w:before="60" w:after="60"/>
      <w:ind w:left="1361" w:hanging="340"/>
    </w:pPr>
  </w:style>
  <w:style w:type="paragraph" w:styleId="List5">
    <w:name w:val="List 5"/>
    <w:basedOn w:val="BodyText"/>
    <w:rsid w:val="007D7211"/>
    <w:pPr>
      <w:tabs>
        <w:tab w:val="left" w:pos="1701"/>
      </w:tabs>
      <w:spacing w:before="60" w:after="60"/>
      <w:ind w:left="1701" w:hanging="340"/>
    </w:pPr>
  </w:style>
  <w:style w:type="paragraph" w:styleId="ListBullet3">
    <w:name w:val="List Bullet 3"/>
    <w:basedOn w:val="List3"/>
    <w:rsid w:val="007D7211"/>
    <w:pPr>
      <w:numPr>
        <w:numId w:val="14"/>
      </w:numPr>
      <w:tabs>
        <w:tab w:val="clear" w:pos="1021"/>
      </w:tabs>
      <w:ind w:left="1037" w:hanging="357"/>
    </w:pPr>
  </w:style>
  <w:style w:type="paragraph" w:styleId="ListBullet4">
    <w:name w:val="List Bullet 4"/>
    <w:basedOn w:val="List4"/>
    <w:rsid w:val="007D7211"/>
    <w:pPr>
      <w:numPr>
        <w:numId w:val="2"/>
      </w:numPr>
    </w:pPr>
  </w:style>
  <w:style w:type="paragraph" w:styleId="ListBullet5">
    <w:name w:val="List Bullet 5"/>
    <w:basedOn w:val="List5"/>
    <w:rsid w:val="007D7211"/>
    <w:pPr>
      <w:numPr>
        <w:numId w:val="3"/>
      </w:numPr>
    </w:pPr>
  </w:style>
  <w:style w:type="paragraph" w:styleId="ListContinue2">
    <w:name w:val="List Continue 2"/>
    <w:basedOn w:val="List2"/>
    <w:rsid w:val="007D7211"/>
    <w:pPr>
      <w:ind w:firstLine="0"/>
    </w:pPr>
  </w:style>
  <w:style w:type="paragraph" w:styleId="ListContinue3">
    <w:name w:val="List Continue 3"/>
    <w:basedOn w:val="List3"/>
    <w:rsid w:val="007D7211"/>
    <w:pPr>
      <w:ind w:left="1021" w:firstLine="0"/>
    </w:pPr>
  </w:style>
  <w:style w:type="paragraph" w:styleId="ListContinue4">
    <w:name w:val="List Continue 4"/>
    <w:basedOn w:val="List4"/>
    <w:rsid w:val="007D7211"/>
    <w:pPr>
      <w:ind w:firstLine="0"/>
    </w:pPr>
  </w:style>
  <w:style w:type="paragraph" w:styleId="ListContinue5">
    <w:name w:val="List Continue 5"/>
    <w:basedOn w:val="List5"/>
    <w:rsid w:val="007D7211"/>
    <w:pPr>
      <w:ind w:firstLine="0"/>
    </w:pPr>
  </w:style>
  <w:style w:type="paragraph" w:styleId="ListNumber3">
    <w:name w:val="List Number 3"/>
    <w:basedOn w:val="List3"/>
    <w:rsid w:val="007D7211"/>
    <w:pPr>
      <w:numPr>
        <w:numId w:val="4"/>
      </w:numPr>
    </w:pPr>
  </w:style>
  <w:style w:type="paragraph" w:styleId="ListNumber4">
    <w:name w:val="List Number 4"/>
    <w:basedOn w:val="List4"/>
    <w:rsid w:val="007D7211"/>
    <w:pPr>
      <w:numPr>
        <w:numId w:val="5"/>
      </w:numPr>
    </w:pPr>
  </w:style>
  <w:style w:type="paragraph" w:styleId="ListNumber5">
    <w:name w:val="List Number 5"/>
    <w:basedOn w:val="List5"/>
    <w:rsid w:val="007D7211"/>
    <w:pPr>
      <w:numPr>
        <w:numId w:val="6"/>
      </w:numPr>
    </w:pPr>
  </w:style>
  <w:style w:type="paragraph" w:styleId="BlockText">
    <w:name w:val="Block Text"/>
    <w:basedOn w:val="Normal"/>
    <w:rsid w:val="007D7211"/>
    <w:pPr>
      <w:spacing w:after="120"/>
      <w:ind w:left="1440" w:right="1440"/>
    </w:pPr>
  </w:style>
  <w:style w:type="character" w:customStyle="1" w:styleId="Subscript">
    <w:name w:val="Subscript"/>
    <w:rsid w:val="007D7211"/>
    <w:rPr>
      <w:sz w:val="16"/>
      <w:vertAlign w:val="subscript"/>
    </w:rPr>
  </w:style>
  <w:style w:type="character" w:customStyle="1" w:styleId="Superscript">
    <w:name w:val="Superscript"/>
    <w:rsid w:val="007D7211"/>
    <w:rPr>
      <w:sz w:val="16"/>
      <w:vertAlign w:val="superscript"/>
    </w:rPr>
  </w:style>
  <w:style w:type="character" w:customStyle="1" w:styleId="Symbols">
    <w:name w:val="Symbols"/>
    <w:rsid w:val="007D7211"/>
    <w:rPr>
      <w:rFonts w:ascii="Symbol" w:hAnsi="Symbol"/>
    </w:rPr>
  </w:style>
  <w:style w:type="character" w:customStyle="1" w:styleId="MenuOptions">
    <w:name w:val="Menu Options"/>
    <w:rsid w:val="007D7211"/>
    <w:rPr>
      <w:rFonts w:ascii="Arial Narrow" w:hAnsi="Arial Narrow"/>
      <w:smallCaps/>
    </w:rPr>
  </w:style>
  <w:style w:type="character" w:customStyle="1" w:styleId="Buttons">
    <w:name w:val="Buttons"/>
    <w:rsid w:val="007D7211"/>
    <w:rPr>
      <w:b/>
    </w:rPr>
  </w:style>
  <w:style w:type="character" w:customStyle="1" w:styleId="Underlined">
    <w:name w:val="Underlined"/>
    <w:rsid w:val="007D7211"/>
    <w:rPr>
      <w:u w:val="single"/>
    </w:rPr>
  </w:style>
  <w:style w:type="paragraph" w:customStyle="1" w:styleId="TableBodyTextRight">
    <w:name w:val="Table Body Text Right"/>
    <w:basedOn w:val="TableBodyText"/>
    <w:rsid w:val="007D7211"/>
    <w:pPr>
      <w:widowControl w:val="0"/>
      <w:autoSpaceDE w:val="0"/>
      <w:autoSpaceDN w:val="0"/>
      <w:adjustRightInd w:val="0"/>
      <w:jc w:val="right"/>
    </w:pPr>
    <w:rPr>
      <w:rFonts w:cs="Arial"/>
      <w:szCs w:val="18"/>
    </w:rPr>
  </w:style>
  <w:style w:type="paragraph" w:customStyle="1" w:styleId="CopyrightText">
    <w:name w:val="Copyright Text"/>
    <w:basedOn w:val="BodyText"/>
    <w:rsid w:val="007D7211"/>
    <w:rPr>
      <w:sz w:val="18"/>
    </w:rPr>
  </w:style>
  <w:style w:type="paragraph" w:customStyle="1" w:styleId="BodySmallRight">
    <w:name w:val="Body Small Right"/>
    <w:basedOn w:val="BodyTextRight"/>
    <w:rsid w:val="007D7211"/>
    <w:rPr>
      <w:sz w:val="18"/>
      <w:szCs w:val="18"/>
    </w:rPr>
  </w:style>
  <w:style w:type="paragraph" w:customStyle="1" w:styleId="MarginEdition">
    <w:name w:val="Margin Edition"/>
    <w:basedOn w:val="MarginNote"/>
    <w:rsid w:val="007D7211"/>
    <w:pPr>
      <w:spacing w:before="0" w:after="0"/>
    </w:pPr>
    <w:rPr>
      <w:rFonts w:ascii="Times New Roman" w:hAnsi="Times New Roman"/>
      <w:color w:val="999999"/>
    </w:rPr>
  </w:style>
  <w:style w:type="paragraph" w:customStyle="1" w:styleId="Spacer">
    <w:name w:val="Spacer"/>
    <w:basedOn w:val="Normal"/>
    <w:rsid w:val="007D7211"/>
    <w:rPr>
      <w:sz w:val="2"/>
      <w:szCs w:val="2"/>
    </w:rPr>
  </w:style>
  <w:style w:type="character" w:customStyle="1" w:styleId="Small">
    <w:name w:val="Small"/>
    <w:rsid w:val="007D7211"/>
    <w:rPr>
      <w:sz w:val="16"/>
    </w:rPr>
  </w:style>
  <w:style w:type="paragraph" w:customStyle="1" w:styleId="WideTable">
    <w:name w:val="Wide Table"/>
    <w:basedOn w:val="Normal"/>
    <w:rsid w:val="007D7211"/>
    <w:pPr>
      <w:ind w:left="-1418"/>
    </w:pPr>
    <w:rPr>
      <w:sz w:val="2"/>
      <w:szCs w:val="2"/>
    </w:rPr>
  </w:style>
  <w:style w:type="character" w:styleId="PageNumber">
    <w:name w:val="page number"/>
    <w:rsid w:val="007D7211"/>
  </w:style>
  <w:style w:type="paragraph" w:styleId="Quote">
    <w:name w:val="Quote"/>
    <w:basedOn w:val="Heading1"/>
    <w:link w:val="QuoteChar"/>
    <w:qFormat/>
    <w:rsid w:val="007D7211"/>
    <w:rPr>
      <w:b w:val="0"/>
      <w:sz w:val="72"/>
      <w:szCs w:val="72"/>
      <w:lang w:val="en-NZ"/>
    </w:rPr>
  </w:style>
  <w:style w:type="character" w:customStyle="1" w:styleId="QuoteChar">
    <w:name w:val="Quote Char"/>
    <w:link w:val="Quote"/>
    <w:rsid w:val="007D7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211"/>
    <w:pPr>
      <w:pageBreakBefore/>
    </w:pPr>
  </w:style>
  <w:style w:type="paragraph" w:customStyle="1" w:styleId="Border">
    <w:name w:val="Border"/>
    <w:basedOn w:val="Normal"/>
    <w:qFormat/>
    <w:rsid w:val="007D7211"/>
    <w:pPr>
      <w:pBdr>
        <w:top w:val="single" w:sz="18" w:space="1" w:color="auto"/>
      </w:pBdr>
    </w:pPr>
    <w:rPr>
      <w:rFonts w:ascii="Times New Roman" w:hAnsi="Times New Roman"/>
      <w:color w:val="FFFFFF"/>
      <w:sz w:val="2"/>
    </w:rPr>
  </w:style>
  <w:style w:type="character" w:styleId="IntenseEmphasis">
    <w:name w:val="Intense Emphasis"/>
    <w:uiPriority w:val="21"/>
    <w:qFormat/>
    <w:rsid w:val="007D7211"/>
    <w:rPr>
      <w:b/>
      <w:bCs/>
      <w:i/>
      <w:iCs/>
      <w:color w:val="auto"/>
    </w:rPr>
  </w:style>
  <w:style w:type="paragraph" w:styleId="IntenseQuote">
    <w:name w:val="Intense Quote"/>
    <w:basedOn w:val="Normal"/>
    <w:next w:val="Normal"/>
    <w:link w:val="IntenseQuoteChar"/>
    <w:uiPriority w:val="30"/>
    <w:qFormat/>
    <w:rsid w:val="007D72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7211"/>
    <w:rPr>
      <w:rFonts w:ascii="Courier New" w:eastAsia="Times New Roman" w:hAnsi="Courier New" w:cs="Times New Roman"/>
      <w:b/>
      <w:bCs/>
      <w:i/>
      <w:iCs/>
      <w:szCs w:val="20"/>
      <w:lang w:val="en-US" w:eastAsia="en-US"/>
    </w:rPr>
  </w:style>
  <w:style w:type="character" w:styleId="SubtleReference">
    <w:name w:val="Subtle Reference"/>
    <w:uiPriority w:val="31"/>
    <w:qFormat/>
    <w:rsid w:val="007D7211"/>
    <w:rPr>
      <w:smallCaps/>
      <w:color w:val="auto"/>
      <w:u w:val="single"/>
    </w:rPr>
  </w:style>
  <w:style w:type="character" w:styleId="IntenseReference">
    <w:name w:val="Intense Reference"/>
    <w:uiPriority w:val="32"/>
    <w:qFormat/>
    <w:rsid w:val="007D7211"/>
    <w:rPr>
      <w:b/>
      <w:bCs/>
      <w:smallCaps/>
      <w:color w:val="auto"/>
      <w:spacing w:val="5"/>
      <w:u w:val="single"/>
    </w:rPr>
  </w:style>
  <w:style w:type="paragraph" w:customStyle="1" w:styleId="2ColumnHeading">
    <w:name w:val="2Column Heading"/>
    <w:basedOn w:val="BodyText"/>
    <w:qFormat/>
    <w:rsid w:val="007D7211"/>
    <w:pPr>
      <w:spacing w:after="60"/>
      <w:ind w:left="-2268"/>
    </w:pPr>
    <w:rPr>
      <w:b/>
    </w:rPr>
  </w:style>
  <w:style w:type="paragraph" w:customStyle="1" w:styleId="Heading1TOC">
    <w:name w:val="Heading1 TOC"/>
    <w:basedOn w:val="Normal"/>
    <w:qFormat/>
    <w:rsid w:val="007D7211"/>
    <w:pPr>
      <w:spacing w:before="240" w:after="120"/>
    </w:pPr>
    <w:rPr>
      <w:rFonts w:ascii="Times New Roman" w:hAnsi="Times New Roman"/>
      <w:b/>
      <w:sz w:val="32"/>
    </w:rPr>
  </w:style>
  <w:style w:type="paragraph" w:customStyle="1" w:styleId="Heading2TOC">
    <w:name w:val="Heading2 TOC"/>
    <w:basedOn w:val="Normal"/>
    <w:qFormat/>
    <w:rsid w:val="007D7211"/>
    <w:pPr>
      <w:spacing w:before="240" w:after="60"/>
    </w:pPr>
    <w:rPr>
      <w:rFonts w:ascii="Times New Roman" w:hAnsi="Times New Roman"/>
      <w:b/>
      <w:sz w:val="28"/>
    </w:rPr>
  </w:style>
  <w:style w:type="character" w:customStyle="1" w:styleId="Underline">
    <w:name w:val="Underline"/>
    <w:qFormat/>
    <w:rsid w:val="007D7211"/>
    <w:rPr>
      <w:u w:val="single"/>
    </w:rPr>
  </w:style>
  <w:style w:type="paragraph" w:styleId="BalloonText">
    <w:name w:val="Balloon Text"/>
    <w:basedOn w:val="Normal"/>
    <w:link w:val="BalloonTextChar"/>
    <w:rsid w:val="007D7211"/>
    <w:rPr>
      <w:rFonts w:ascii="Tahoma" w:hAnsi="Tahoma" w:cs="Tahoma"/>
      <w:sz w:val="16"/>
      <w:szCs w:val="16"/>
    </w:rPr>
  </w:style>
  <w:style w:type="character" w:customStyle="1" w:styleId="BalloonTextChar">
    <w:name w:val="Balloon Text Char"/>
    <w:link w:val="BalloonText"/>
    <w:rsid w:val="007D72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2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72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10990A47.dotm</Template>
  <TotalTime>0</TotalTime>
  <Pages>7</Pages>
  <Words>1161</Words>
  <Characters>7406</Characters>
  <Application>Microsoft Office Word</Application>
  <DocSecurity>0</DocSecurity>
  <Lines>270</Lines>
  <Paragraphs>121</Paragraphs>
  <ScaleCrop>false</ScaleCrop>
  <Company>Author-it Software Corporation Ltd.</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ICAD5092B Update and document operational procedures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2012-05-27T00:49:00Z</dcterms:created>
  <dcterms:modified xsi:type="dcterms:W3CDTF">2012-05-27T00:49:00Z</dcterms:modified>
</cp:coreProperties>
</file>