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AA2" w:rsidP="00151AA2">
      <w:pPr>
        <w:pStyle w:val="Title"/>
      </w:pPr>
      <w:r>
        <w:fldChar w:fldCharType="begin"/>
      </w:r>
      <w:r>
        <w:instrText xml:space="preserve"> TITLE   \* MERGEFORMAT </w:instrText>
      </w:r>
      <w:r>
        <w:fldChar w:fldCharType="separate"/>
      </w:r>
      <w:r>
        <w:t>ICAD4217B Create technical documentation</w:t>
      </w:r>
      <w:r>
        <w:fldChar w:fldCharType="end"/>
      </w:r>
    </w:p>
    <w:p w:rsidR="00151AA2" w:rsidP="00151AA2">
      <w:pPr>
        <w:pStyle w:val="Version"/>
        <w:sectPr w:rsidSect="001B3B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B24" w:rsidP="001B3B24">
      <w:pPr>
        <w:pStyle w:val="SuperHeading"/>
      </w:pPr>
      <w:r w:rsidRPr="001B3B24">
        <w:t>ICAD4217B Create technical documentation</w:t>
      </w:r>
    </w:p>
    <w:p w:rsidR="00000000" w:rsidRPr="001B3B24" w:rsidP="001B3B24">
      <w:pPr>
        <w:pStyle w:val="Heading1"/>
      </w:pPr>
      <w:bookmarkStart w:id="1" w:name="O_271589"/>
      <w:bookmarkEnd w:id="1"/>
      <w:r w:rsidRPr="001B3B24">
        <w:t>Modification History</w:t>
      </w:r>
    </w:p>
    <w:p w:rsidR="00000000" w:rsidRPr="001B3B24" w:rsidP="001B3B24">
      <w:pPr>
        <w:pStyle w:val="BodyText"/>
      </w:pPr>
      <w:r w:rsidRPr="001B3B24">
        <w:t>Not Applicable</w:t>
      </w:r>
    </w:p>
    <w:p w:rsidR="00000000" w:rsidRPr="001B3B24" w:rsidP="001B3B24">
      <w:pPr>
        <w:pStyle w:val="AllowPageBreak"/>
      </w:pPr>
    </w:p>
    <w:p w:rsidR="00000000" w:rsidRPr="001B3B24" w:rsidP="001B3B24">
      <w:pPr>
        <w:pStyle w:val="Heading1"/>
      </w:pPr>
      <w:bookmarkStart w:id="2" w:name="O_207562"/>
      <w:bookmarkEnd w:id="2"/>
      <w:r w:rsidRPr="001B3B24">
        <w:t>Unit Descriptor</w:t>
      </w:r>
    </w:p>
    <w:tbl>
      <w:tblPr>
        <w:tblW w:w="0" w:type="auto"/>
        <w:tblLayout w:type="fixed"/>
        <w:tblCellMar>
          <w:left w:w="62" w:type="dxa"/>
          <w:right w:w="62" w:type="dxa"/>
        </w:tblCellMar>
        <w:tblLook w:val="0000"/>
      </w:tblPr>
      <w:tblGrid>
        <w:gridCol w:w="2649"/>
        <w:gridCol w:w="5873"/>
      </w:tblGrid>
      <w:tr w:rsidTr="00151AA2">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r w:rsidRPr="001B3B24">
              <w:t>This unit defines the competency required to create technical documentation that is clear to the target audien</w:t>
            </w:r>
            <w:r w:rsidRPr="001B3B24">
              <w:t>ce and easy to navigate.</w:t>
            </w:r>
          </w:p>
          <w:p w:rsidR="00000000" w:rsidRPr="001B3B24" w:rsidP="001B3B24">
            <w:pPr>
              <w:pStyle w:val="BodyText"/>
            </w:pPr>
          </w:p>
          <w:p w:rsidR="00000000" w:rsidRPr="001B3B24" w:rsidP="001B3B24">
            <w:pPr>
              <w:pStyle w:val="BodyText"/>
            </w:pPr>
            <w:r w:rsidRPr="001B3B24">
              <w:t>The following units are linked and form an appropriate cluster:</w:t>
            </w:r>
          </w:p>
          <w:p w:rsidR="00000000" w:rsidRPr="001B3B24" w:rsidP="001B3B24">
            <w:pPr>
              <w:pStyle w:val="ListBullet"/>
            </w:pPr>
            <w:r w:rsidRPr="001B3B24">
              <w:t>ICAA4041C Determine and confirm client business expectations and needs</w:t>
            </w:r>
          </w:p>
          <w:p w:rsidR="00000000" w:rsidRPr="001B3B24" w:rsidP="001B3B24">
            <w:pPr>
              <w:pStyle w:val="ListBullet"/>
            </w:pPr>
            <w:r w:rsidRPr="001B3B24">
              <w:t>ICAW4027B Relate to clients on a business level</w:t>
            </w:r>
          </w:p>
          <w:p w:rsidR="00000000" w:rsidRPr="001B3B24" w:rsidP="001B3B24">
            <w:pPr>
              <w:pStyle w:val="BodyText"/>
            </w:pPr>
          </w:p>
          <w:p w:rsidR="00000000" w:rsidRPr="001B3B24" w:rsidP="001B3B24">
            <w:pPr>
              <w:pStyle w:val="BodyText"/>
            </w:pPr>
            <w:r w:rsidRPr="001B3B24">
              <w:t>No licensing, legislative, regulatory or certification requirements apply to this unit at the time of publication.</w:t>
            </w:r>
          </w:p>
        </w:tc>
      </w:tr>
    </w:tbl>
    <w:p w:rsidR="00151AA2" w:rsidP="001B3B24">
      <w:pPr>
        <w:pStyle w:val="BodyText"/>
      </w:pPr>
    </w:p>
    <w:p w:rsidR="00151AA2" w:rsidP="001B3B24">
      <w:pPr>
        <w:pStyle w:val="BodyText"/>
      </w:pPr>
    </w:p>
    <w:p w:rsidR="00000000" w:rsidRPr="001B3B24" w:rsidP="001B3B24">
      <w:pPr>
        <w:pStyle w:val="Heading1"/>
      </w:pPr>
      <w:bookmarkStart w:id="3" w:name="O_207566"/>
      <w:bookmarkEnd w:id="3"/>
      <w:r w:rsidRPr="001B3B24">
        <w:t>Application of the Unit</w:t>
      </w:r>
    </w:p>
    <w:tbl>
      <w:tblPr>
        <w:tblW w:w="0" w:type="auto"/>
        <w:tblLayout w:type="fixed"/>
        <w:tblCellMar>
          <w:left w:w="62" w:type="dxa"/>
          <w:right w:w="62" w:type="dxa"/>
        </w:tblCellMar>
        <w:tblLook w:val="0000"/>
      </w:tblPr>
      <w:tblGrid>
        <w:gridCol w:w="2764"/>
        <w:gridCol w:w="5758"/>
      </w:tblGrid>
      <w:tr w:rsidTr="00151AA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p>
        </w:tc>
      </w:tr>
    </w:tbl>
    <w:p w:rsidR="00151AA2" w:rsidP="001B3B24">
      <w:pPr>
        <w:pStyle w:val="BodyText"/>
      </w:pPr>
    </w:p>
    <w:p w:rsidR="00151AA2" w:rsidP="001B3B24">
      <w:pPr>
        <w:pStyle w:val="BodyText"/>
      </w:pPr>
    </w:p>
    <w:p w:rsidR="00000000" w:rsidRPr="001B3B24" w:rsidP="001B3B24">
      <w:pPr>
        <w:pStyle w:val="Heading1"/>
      </w:pPr>
      <w:bookmarkStart w:id="4" w:name="O_279849"/>
      <w:bookmarkEnd w:id="4"/>
      <w:r w:rsidRPr="001B3B24">
        <w:t>Licensing/Regulatory Information</w:t>
      </w:r>
    </w:p>
    <w:p w:rsidR="00000000" w:rsidRPr="001B3B24" w:rsidP="001B3B24">
      <w:pPr>
        <w:pStyle w:val="BodyText"/>
      </w:pPr>
      <w:r w:rsidRPr="001B3B24">
        <w:t>Refer to Unit Descriptor</w:t>
      </w:r>
    </w:p>
    <w:p w:rsidR="00000000" w:rsidRPr="001B3B24" w:rsidP="001B3B24">
      <w:pPr>
        <w:pStyle w:val="AllowPageBreak"/>
      </w:pPr>
    </w:p>
    <w:p w:rsidR="00000000" w:rsidRPr="001B3B24" w:rsidP="001B3B24">
      <w:pPr>
        <w:pStyle w:val="Heading1"/>
      </w:pPr>
      <w:bookmarkStart w:id="5" w:name="O_207564"/>
      <w:bookmarkEnd w:id="5"/>
      <w:r w:rsidRPr="001B3B24">
        <w:t>Pre-Requisites</w:t>
      </w:r>
    </w:p>
    <w:tbl>
      <w:tblPr>
        <w:tblW w:w="0" w:type="auto"/>
        <w:tblLayout w:type="fixed"/>
        <w:tblCellMar>
          <w:left w:w="62" w:type="dxa"/>
          <w:right w:w="62" w:type="dxa"/>
        </w:tblCellMar>
        <w:tblLook w:val="0000"/>
      </w:tblPr>
      <w:tblGrid>
        <w:gridCol w:w="2775"/>
        <w:gridCol w:w="1295"/>
        <w:gridCol w:w="4452"/>
      </w:tblGrid>
      <w:tr w:rsidTr="00151A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p>
        </w:tc>
      </w:tr>
      <w:tr w:rsidTr="00151A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p>
        </w:tc>
      </w:tr>
      <w:tr w:rsidTr="00151A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p>
        </w:tc>
      </w:tr>
    </w:tbl>
    <w:p w:rsidR="00151AA2" w:rsidP="001B3B24">
      <w:pPr>
        <w:pStyle w:val="BodyText"/>
      </w:pPr>
    </w:p>
    <w:p w:rsidR="00151AA2" w:rsidP="001B3B24">
      <w:pPr>
        <w:pStyle w:val="BodyText"/>
      </w:pPr>
    </w:p>
    <w:p w:rsidR="00000000" w:rsidRPr="001B3B24" w:rsidP="001B3B24">
      <w:pPr>
        <w:pStyle w:val="Heading1"/>
      </w:pPr>
      <w:bookmarkStart w:id="6" w:name="O_207563"/>
      <w:bookmarkEnd w:id="6"/>
      <w:r w:rsidRPr="001B3B24">
        <w:t>Employability Skills Information</w:t>
      </w:r>
    </w:p>
    <w:tbl>
      <w:tblPr>
        <w:tblW w:w="0" w:type="auto"/>
        <w:tblLayout w:type="fixed"/>
        <w:tblCellMar>
          <w:left w:w="62" w:type="dxa"/>
          <w:right w:w="62" w:type="dxa"/>
        </w:tblCellMar>
        <w:tblLook w:val="0000"/>
      </w:tblPr>
      <w:tblGrid>
        <w:gridCol w:w="2802"/>
        <w:gridCol w:w="5720"/>
      </w:tblGrid>
      <w:tr w:rsidTr="00151A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r w:rsidRPr="001B3B24">
              <w:t>This unit contains employability skills.</w:t>
            </w:r>
          </w:p>
        </w:tc>
      </w:tr>
    </w:tbl>
    <w:p w:rsidR="00151AA2" w:rsidP="001B3B24">
      <w:pPr>
        <w:pStyle w:val="BodyText"/>
      </w:pPr>
    </w:p>
    <w:p w:rsidR="00151AA2" w:rsidP="001B3B24">
      <w:pPr>
        <w:pStyle w:val="BodyText"/>
      </w:pPr>
    </w:p>
    <w:p w:rsidR="00000000" w:rsidRPr="001B3B24" w:rsidP="001B3B24">
      <w:pPr>
        <w:pStyle w:val="Heading1"/>
      </w:pPr>
      <w:bookmarkStart w:id="7" w:name="O_289635"/>
      <w:bookmarkEnd w:id="7"/>
      <w:r w:rsidRPr="001B3B24">
        <w:t>Elements and Performance Criteria Pre-Content</w:t>
      </w:r>
    </w:p>
    <w:tbl>
      <w:tblPr>
        <w:tblW w:w="0" w:type="auto"/>
        <w:tblLayout w:type="fixed"/>
        <w:tblCellMar>
          <w:left w:w="62" w:type="dxa"/>
          <w:right w:w="62" w:type="dxa"/>
        </w:tblCellMar>
        <w:tblLook w:val="0000"/>
      </w:tblPr>
      <w:tblGrid>
        <w:gridCol w:w="2586"/>
        <w:gridCol w:w="5936"/>
      </w:tblGrid>
      <w:tr w:rsidTr="00151AA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r w:rsidRPr="001B3B24">
              <w:t>Performance criteria describe the performance needed to demonstrate achievement of the element. Where bold italicised text is used, further info</w:t>
            </w:r>
            <w:r w:rsidRPr="001B3B24">
              <w:t>rmation is detailed in the required skills and knowledge section and the range statement. Assessment of performance is to be consistent with the evidence guide.</w:t>
            </w:r>
          </w:p>
        </w:tc>
      </w:tr>
    </w:tbl>
    <w:p w:rsidR="00000000" w:rsidRPr="001B3B24" w:rsidP="001B3B24">
      <w:pPr>
        <w:pStyle w:val="BodyText"/>
      </w:pPr>
    </w:p>
    <w:p w:rsidR="00000000" w:rsidRPr="001B3B24" w:rsidP="001B3B24">
      <w:pPr>
        <w:pStyle w:val="AllowPageBreak"/>
      </w:pPr>
    </w:p>
    <w:p w:rsidR="00000000" w:rsidRPr="001B3B24" w:rsidP="001B3B24">
      <w:pPr>
        <w:pStyle w:val="Heading1"/>
      </w:pPr>
      <w:bookmarkStart w:id="8" w:name="O_236302"/>
      <w:bookmarkEnd w:id="8"/>
      <w:r w:rsidRPr="001B3B24">
        <w:t>Elements and Performance Criteria</w:t>
      </w:r>
    </w:p>
    <w:tbl>
      <w:tblPr>
        <w:tblW w:w="0" w:type="auto"/>
        <w:tblLayout w:type="fixed"/>
        <w:tblCellMar>
          <w:left w:w="62" w:type="dxa"/>
          <w:right w:w="62" w:type="dxa"/>
        </w:tblCellMar>
        <w:tblLook w:val="0000"/>
      </w:tblPr>
      <w:tblGrid>
        <w:gridCol w:w="2586"/>
        <w:gridCol w:w="5936"/>
      </w:tblGrid>
      <w:tr w:rsidTr="00151AA2">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r w:rsidRPr="001B3B24">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PERFORMANCE CRITERIA</w:t>
            </w:r>
          </w:p>
        </w:tc>
      </w:tr>
      <w:tr w:rsidTr="00151AA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List"/>
              <w:rPr>
                <w:lang w:val="en-NZ"/>
              </w:rPr>
            </w:pPr>
            <w:r w:rsidRPr="001B3B24">
              <w:t>1.</w:t>
            </w:r>
            <w:r w:rsidRPr="001B3B24">
              <w:tab/>
              <w:t xml:space="preserve">Identify </w:t>
            </w:r>
            <w:r w:rsidRPr="001B3B24">
              <w:t>and analyse documentation needs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2"/>
            </w:pPr>
            <w:r w:rsidRPr="001B3B24">
              <w:t>1.1.</w:t>
            </w:r>
            <w:r w:rsidRPr="001B3B24">
              <w:tab/>
              <w:t xml:space="preserve">Consult with the </w:t>
            </w:r>
            <w:r w:rsidRPr="001B3B24">
              <w:rPr>
                <w:rStyle w:val="BoldandItalics"/>
              </w:rPr>
              <w:t>client</w:t>
            </w:r>
            <w:r w:rsidRPr="001B3B24">
              <w:t xml:space="preserve"> to identify documentation </w:t>
            </w:r>
            <w:r w:rsidRPr="001B3B24">
              <w:rPr>
                <w:rStyle w:val="BoldandItalics"/>
              </w:rPr>
              <w:t>requirements</w:t>
            </w:r>
          </w:p>
          <w:p w:rsidR="00000000" w:rsidRPr="001B3B24" w:rsidP="001B3B24">
            <w:pPr>
              <w:pStyle w:val="List2"/>
            </w:pPr>
            <w:r w:rsidRPr="001B3B24">
              <w:t>1.2.</w:t>
            </w:r>
            <w:r w:rsidRPr="001B3B24">
              <w:tab/>
              <w:t xml:space="preserve">Interpret and evaluate documentation </w:t>
            </w:r>
            <w:r w:rsidRPr="001B3B24">
              <w:rPr>
                <w:rStyle w:val="BoldandItalics"/>
              </w:rPr>
              <w:t>requirements</w:t>
            </w:r>
            <w:r w:rsidRPr="001B3B24">
              <w:t xml:space="preserve"> and confirm details with the </w:t>
            </w:r>
            <w:r w:rsidRPr="001B3B24">
              <w:rPr>
                <w:rStyle w:val="BoldandItalics"/>
              </w:rPr>
              <w:t>client</w:t>
            </w:r>
          </w:p>
          <w:p w:rsidR="00000000" w:rsidRPr="001B3B24" w:rsidP="001B3B24">
            <w:pPr>
              <w:pStyle w:val="List2"/>
            </w:pPr>
            <w:r w:rsidRPr="001B3B24">
              <w:t>1.3.</w:t>
            </w:r>
            <w:r w:rsidRPr="001B3B24">
              <w:tab/>
              <w:t xml:space="preserve">Investigate industry and </w:t>
            </w:r>
            <w:r w:rsidRPr="001B3B24">
              <w:rPr>
                <w:rStyle w:val="BoldandItalics"/>
              </w:rPr>
              <w:t>documentation standards</w:t>
            </w:r>
            <w:r w:rsidRPr="001B3B24">
              <w:t xml:space="preserve"> for requirements</w:t>
            </w:r>
          </w:p>
          <w:p w:rsidR="00000000" w:rsidRPr="001B3B24" w:rsidP="001B3B24">
            <w:pPr>
              <w:pStyle w:val="List2"/>
            </w:pPr>
            <w:r w:rsidRPr="001B3B24">
              <w:t>1.4.</w:t>
            </w:r>
            <w:r w:rsidRPr="001B3B24">
              <w:tab/>
              <w:t>Define and document the scope of work to be produced</w:t>
            </w:r>
          </w:p>
          <w:p w:rsidR="00000000" w:rsidP="001B3B24">
            <w:pPr>
              <w:pStyle w:val="List2"/>
              <w:rPr>
                <w:lang w:val="en-NZ"/>
              </w:rPr>
            </w:pPr>
            <w:r w:rsidRPr="001B3B24">
              <w:t>1.5.</w:t>
            </w:r>
            <w:r w:rsidRPr="001B3B24">
              <w:tab/>
              <w:t xml:space="preserve">Consult with the </w:t>
            </w:r>
            <w:r w:rsidRPr="001B3B24">
              <w:rPr>
                <w:rStyle w:val="BoldandItalics"/>
              </w:rPr>
              <w:t>client</w:t>
            </w:r>
            <w:r w:rsidRPr="001B3B24">
              <w:t xml:space="preserve"> to validate and confirm the scope of work</w:t>
            </w:r>
          </w:p>
        </w:tc>
      </w:tr>
      <w:tr w:rsidTr="00151AA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List"/>
              <w:rPr>
                <w:lang w:val="en-NZ"/>
              </w:rPr>
            </w:pPr>
            <w:r w:rsidRPr="001B3B24">
              <w:t>2.</w:t>
            </w:r>
            <w:r w:rsidRPr="001B3B24">
              <w:tab/>
              <w:t>Design documentation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2"/>
            </w:pPr>
            <w:r w:rsidRPr="001B3B24">
              <w:t>2.1.</w:t>
            </w:r>
            <w:r w:rsidRPr="001B3B24">
              <w:tab/>
              <w:t xml:space="preserve">Identify information </w:t>
            </w:r>
            <w:r w:rsidRPr="001B3B24">
              <w:rPr>
                <w:rStyle w:val="BoldandItalics"/>
              </w:rPr>
              <w:t>requirements</w:t>
            </w:r>
            <w:r w:rsidRPr="001B3B24">
              <w:t xml:space="preserve"> with reference to layout and document structu</w:t>
            </w:r>
            <w:r w:rsidRPr="001B3B24">
              <w:t>re</w:t>
            </w:r>
          </w:p>
          <w:p w:rsidR="00000000" w:rsidRPr="001B3B24" w:rsidP="001B3B24">
            <w:pPr>
              <w:pStyle w:val="List2"/>
            </w:pPr>
            <w:r w:rsidRPr="001B3B24">
              <w:t>2.2.</w:t>
            </w:r>
            <w:r w:rsidRPr="001B3B24">
              <w:tab/>
              <w:t xml:space="preserve">Create document templates and style guides consistent with information </w:t>
            </w:r>
            <w:r w:rsidRPr="001B3B24">
              <w:rPr>
                <w:rStyle w:val="BoldandItalics"/>
              </w:rPr>
              <w:t>requirements</w:t>
            </w:r>
          </w:p>
          <w:p w:rsidR="00000000" w:rsidRPr="001B3B24" w:rsidP="001B3B24">
            <w:pPr>
              <w:pStyle w:val="List2"/>
            </w:pPr>
            <w:r w:rsidRPr="001B3B24">
              <w:t>2.3.</w:t>
            </w:r>
            <w:r w:rsidRPr="001B3B24">
              <w:tab/>
              <w:t xml:space="preserve">Conduct a review of the </w:t>
            </w:r>
            <w:r w:rsidRPr="001B3B24">
              <w:rPr>
                <w:rStyle w:val="BoldandItalics"/>
              </w:rPr>
              <w:t>system</w:t>
            </w:r>
            <w:r w:rsidRPr="001B3B24">
              <w:t xml:space="preserve"> in order to understand its functionality</w:t>
            </w:r>
          </w:p>
          <w:p w:rsidR="00000000" w:rsidRPr="001B3B24" w:rsidP="001B3B24">
            <w:pPr>
              <w:pStyle w:val="List2"/>
            </w:pPr>
            <w:r w:rsidRPr="001B3B24">
              <w:t>2.4.</w:t>
            </w:r>
            <w:r w:rsidRPr="001B3B24">
              <w:tab/>
              <w:t xml:space="preserve">Extract content that meets information </w:t>
            </w:r>
            <w:r w:rsidRPr="001B3B24">
              <w:rPr>
                <w:rStyle w:val="BoldandItalics"/>
              </w:rPr>
              <w:t>requirements</w:t>
            </w:r>
            <w:r w:rsidRPr="001B3B24">
              <w:t xml:space="preserve"> in accordance with relevant co</w:t>
            </w:r>
            <w:r w:rsidRPr="001B3B24">
              <w:t>pyright restrictions</w:t>
            </w:r>
          </w:p>
          <w:p w:rsidR="00000000" w:rsidRPr="001B3B24" w:rsidP="001B3B24">
            <w:pPr>
              <w:pStyle w:val="List2"/>
            </w:pPr>
            <w:r w:rsidRPr="001B3B24">
              <w:t>2.5.</w:t>
            </w:r>
            <w:r w:rsidRPr="001B3B24">
              <w:tab/>
              <w:t xml:space="preserve">Develop the structure of the </w:t>
            </w:r>
            <w:r w:rsidRPr="001B3B24">
              <w:rPr>
                <w:rStyle w:val="BoldandItalics"/>
              </w:rPr>
              <w:t>technical documentation</w:t>
            </w:r>
            <w:r w:rsidRPr="001B3B24">
              <w:t xml:space="preserve"> giving focus to the flow of information, style, tone and </w:t>
            </w:r>
            <w:r w:rsidRPr="001B3B24">
              <w:rPr>
                <w:rStyle w:val="BoldandItalics"/>
              </w:rPr>
              <w:t>content</w:t>
            </w:r>
            <w:r w:rsidRPr="001B3B24">
              <w:t xml:space="preserve"> format</w:t>
            </w:r>
          </w:p>
          <w:p w:rsidR="00000000" w:rsidP="001B3B24">
            <w:pPr>
              <w:pStyle w:val="List2"/>
              <w:rPr>
                <w:lang w:val="en-NZ"/>
              </w:rPr>
            </w:pPr>
            <w:r w:rsidRPr="001B3B24">
              <w:t>2.6.</w:t>
            </w:r>
            <w:r w:rsidRPr="001B3B24">
              <w:tab/>
              <w:t xml:space="preserve">Validate the </w:t>
            </w:r>
            <w:r w:rsidRPr="001B3B24">
              <w:rPr>
                <w:rStyle w:val="BoldandItalics"/>
              </w:rPr>
              <w:t>technical documentation</w:t>
            </w:r>
            <w:r w:rsidRPr="001B3B24">
              <w:t xml:space="preserve"> structure with the </w:t>
            </w:r>
            <w:r w:rsidRPr="001B3B24">
              <w:rPr>
                <w:rStyle w:val="BoldandItalics"/>
              </w:rPr>
              <w:t>client</w:t>
            </w:r>
          </w:p>
        </w:tc>
      </w:tr>
      <w:tr w:rsidTr="00151AA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List"/>
              <w:rPr>
                <w:lang w:val="en-NZ"/>
              </w:rPr>
            </w:pPr>
            <w:r w:rsidRPr="001B3B24">
              <w:t>3.</w:t>
            </w:r>
            <w:r w:rsidRPr="001B3B24">
              <w:tab/>
              <w:t>Develop documentation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2"/>
            </w:pPr>
            <w:r w:rsidRPr="001B3B24">
              <w:t>3.1.</w:t>
            </w:r>
            <w:r w:rsidRPr="001B3B24">
              <w:tab/>
              <w:t xml:space="preserve">Write </w:t>
            </w:r>
            <w:r w:rsidRPr="001B3B24">
              <w:rPr>
                <w:rStyle w:val="BoldandItalics"/>
              </w:rPr>
              <w:t>technical documentation</w:t>
            </w:r>
            <w:r w:rsidRPr="001B3B24">
              <w:t xml:space="preserve"> based on the template and scope of work using the information gathered</w:t>
            </w:r>
          </w:p>
          <w:p w:rsidR="00000000" w:rsidRPr="001B3B24" w:rsidP="001B3B24">
            <w:pPr>
              <w:pStyle w:val="List2"/>
            </w:pPr>
            <w:r w:rsidRPr="001B3B24">
              <w:t>3.2.</w:t>
            </w:r>
            <w:r w:rsidRPr="001B3B24">
              <w:tab/>
              <w:t>Translate technical terminology into plain English where appropriate</w:t>
            </w:r>
          </w:p>
          <w:p w:rsidR="00000000" w:rsidP="001B3B24">
            <w:pPr>
              <w:pStyle w:val="List2"/>
              <w:rPr>
                <w:lang w:val="en-NZ"/>
              </w:rPr>
            </w:pPr>
            <w:r w:rsidRPr="001B3B24">
              <w:t>3.3.</w:t>
            </w:r>
            <w:r w:rsidRPr="001B3B24">
              <w:tab/>
              <w:t xml:space="preserve">Apply </w:t>
            </w:r>
            <w:r w:rsidRPr="001B3B24">
              <w:rPr>
                <w:rStyle w:val="BoldandItalics"/>
              </w:rPr>
              <w:t>content</w:t>
            </w:r>
            <w:r w:rsidRPr="001B3B24">
              <w:t xml:space="preserve"> format and style in accordance with relevant </w:t>
            </w:r>
            <w:r w:rsidRPr="001B3B24">
              <w:rPr>
                <w:rStyle w:val="BoldandItalics"/>
              </w:rPr>
              <w:t>documentation standards</w:t>
            </w:r>
            <w:r w:rsidRPr="001B3B24">
              <w:t xml:space="preserve"> and templates</w:t>
            </w:r>
          </w:p>
        </w:tc>
      </w:tr>
      <w:tr w:rsidTr="00151AA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List"/>
              <w:rPr>
                <w:lang w:val="en-NZ"/>
              </w:rPr>
            </w:pPr>
            <w:r w:rsidRPr="001B3B24">
              <w:t>4.</w:t>
            </w:r>
            <w:r w:rsidRPr="001B3B24">
              <w:tab/>
              <w:t>Evaluate and edit documentation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2"/>
            </w:pPr>
            <w:r w:rsidRPr="001B3B24">
              <w:t>4.1.</w:t>
            </w:r>
            <w:r w:rsidRPr="001B3B24">
              <w:tab/>
              <w:t xml:space="preserve">Submit technical documentation to </w:t>
            </w:r>
            <w:r w:rsidRPr="001B3B24">
              <w:rPr>
                <w:rStyle w:val="BoldandItalics"/>
              </w:rPr>
              <w:t>appropriate person</w:t>
            </w:r>
            <w:r w:rsidRPr="001B3B24">
              <w:t xml:space="preserve"> for review</w:t>
            </w:r>
          </w:p>
          <w:p w:rsidR="00000000" w:rsidRPr="001B3B24" w:rsidP="001B3B24">
            <w:pPr>
              <w:pStyle w:val="List2"/>
            </w:pPr>
            <w:r w:rsidRPr="001B3B24">
              <w:t>4.2.</w:t>
            </w:r>
            <w:r w:rsidRPr="001B3B24">
              <w:tab/>
              <w:t>Gather and analyse feedback</w:t>
            </w:r>
          </w:p>
          <w:p w:rsidR="00000000" w:rsidRPr="001B3B24" w:rsidP="001B3B24">
            <w:pPr>
              <w:pStyle w:val="List2"/>
            </w:pPr>
            <w:r w:rsidRPr="001B3B24">
              <w:t>4.3.</w:t>
            </w:r>
            <w:r w:rsidRPr="001B3B24">
              <w:tab/>
              <w:t xml:space="preserve">Incorporate alterations into the </w:t>
            </w:r>
            <w:r w:rsidRPr="001B3B24">
              <w:rPr>
                <w:rStyle w:val="BoldandItalics"/>
              </w:rPr>
              <w:t>technical documentation</w:t>
            </w:r>
          </w:p>
          <w:p w:rsidR="00000000" w:rsidP="001B3B24">
            <w:pPr>
              <w:pStyle w:val="List2"/>
              <w:rPr>
                <w:lang w:val="en-NZ"/>
              </w:rPr>
            </w:pPr>
            <w:r w:rsidRPr="001B3B24">
              <w:t>4.4.</w:t>
            </w:r>
            <w:r w:rsidRPr="001B3B24">
              <w:tab/>
              <w:t xml:space="preserve">Edit the </w:t>
            </w:r>
            <w:r w:rsidRPr="001B3B24">
              <w:rPr>
                <w:rStyle w:val="BoldandItalics"/>
              </w:rPr>
              <w:t>technical documentation</w:t>
            </w:r>
            <w:r w:rsidRPr="001B3B24">
              <w:t xml:space="preserve"> for technical and grammatical accuracy</w:t>
            </w:r>
          </w:p>
        </w:tc>
      </w:tr>
      <w:tr w:rsidTr="00151AA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List"/>
              <w:rPr>
                <w:lang w:val="en-NZ"/>
              </w:rPr>
            </w:pPr>
            <w:r w:rsidRPr="001B3B24">
              <w:t>5.</w:t>
            </w:r>
            <w:r w:rsidRPr="001B3B24">
              <w:tab/>
              <w:t>Prepare documentation for publication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2"/>
            </w:pPr>
            <w:r w:rsidRPr="001B3B24">
              <w:t>5.1.</w:t>
            </w:r>
            <w:r w:rsidRPr="001B3B24">
              <w:tab/>
              <w:t xml:space="preserve">Check that the completed </w:t>
            </w:r>
            <w:r w:rsidRPr="001B3B24">
              <w:rPr>
                <w:rStyle w:val="BoldandItalics"/>
              </w:rPr>
              <w:t>technical documentation</w:t>
            </w:r>
            <w:r w:rsidRPr="001B3B24">
              <w:t xml:space="preserve"> meets client </w:t>
            </w:r>
            <w:r w:rsidRPr="001B3B24">
              <w:rPr>
                <w:rStyle w:val="BoldandItalics"/>
              </w:rPr>
              <w:t>requirements</w:t>
            </w:r>
            <w:r w:rsidRPr="001B3B24">
              <w:t xml:space="preserve"> and scope of work</w:t>
            </w:r>
          </w:p>
          <w:p w:rsidR="00000000" w:rsidRPr="001B3B24" w:rsidP="001B3B24">
            <w:pPr>
              <w:pStyle w:val="List2"/>
            </w:pPr>
            <w:r w:rsidRPr="001B3B24">
              <w:t>5.2.</w:t>
            </w:r>
            <w:r w:rsidRPr="001B3B24">
              <w:tab/>
              <w:t xml:space="preserve">Submit the technical documentation to </w:t>
            </w:r>
            <w:r w:rsidRPr="001B3B24">
              <w:rPr>
                <w:rStyle w:val="BoldandItalics"/>
              </w:rPr>
              <w:t>appropriate</w:t>
            </w:r>
            <w:r w:rsidRPr="001B3B24">
              <w:t xml:space="preserve"> </w:t>
            </w:r>
            <w:r w:rsidRPr="001B3B24">
              <w:rPr>
                <w:rStyle w:val="BoldandItalics"/>
              </w:rPr>
              <w:t>person</w:t>
            </w:r>
            <w:r w:rsidRPr="001B3B24">
              <w:t xml:space="preserve"> for approval</w:t>
            </w:r>
          </w:p>
          <w:p w:rsidR="00000000" w:rsidRPr="001B3B24" w:rsidP="001B3B24">
            <w:pPr>
              <w:pStyle w:val="List2"/>
            </w:pPr>
            <w:r w:rsidRPr="001B3B24">
              <w:t>5</w:t>
            </w:r>
            <w:r w:rsidRPr="001B3B24">
              <w:t>.3.</w:t>
            </w:r>
            <w:r w:rsidRPr="001B3B24">
              <w:tab/>
              <w:t xml:space="preserve">Prepare the </w:t>
            </w:r>
            <w:r w:rsidRPr="001B3B24">
              <w:rPr>
                <w:rStyle w:val="BoldandItalics"/>
              </w:rPr>
              <w:t>technical documentation</w:t>
            </w:r>
            <w:r w:rsidRPr="001B3B24">
              <w:t xml:space="preserve"> for publication and distribution utilising appropriate </w:t>
            </w:r>
            <w:r w:rsidRPr="001B3B24">
              <w:rPr>
                <w:rStyle w:val="BoldandItalics"/>
              </w:rPr>
              <w:t>channels</w:t>
            </w:r>
          </w:p>
        </w:tc>
      </w:tr>
    </w:tbl>
    <w:p w:rsidR="00151AA2" w:rsidP="001B3B24">
      <w:pPr>
        <w:pStyle w:val="BodyText"/>
      </w:pPr>
    </w:p>
    <w:p w:rsidR="00151AA2" w:rsidP="001B3B24">
      <w:pPr>
        <w:pStyle w:val="BodyText"/>
      </w:pPr>
    </w:p>
    <w:p w:rsidR="00000000" w:rsidRPr="001B3B24" w:rsidP="001B3B24">
      <w:pPr>
        <w:pStyle w:val="Heading1"/>
      </w:pPr>
      <w:bookmarkStart w:id="9" w:name="O_260252"/>
      <w:bookmarkEnd w:id="9"/>
      <w:r w:rsidRPr="001B3B24">
        <w:t>Required Skills and Knowledge</w:t>
      </w:r>
    </w:p>
    <w:tbl>
      <w:tblPr>
        <w:tblW w:w="0" w:type="auto"/>
        <w:tblLayout w:type="fixed"/>
        <w:tblCellMar>
          <w:left w:w="62" w:type="dxa"/>
          <w:right w:w="62" w:type="dxa"/>
        </w:tblCellMar>
        <w:tblLook w:val="0000"/>
      </w:tblPr>
      <w:tblGrid>
        <w:gridCol w:w="8522"/>
      </w:tblGrid>
      <w:tr w:rsidTr="00151A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REQUIRED SKILLS AND KNOWLEDGE</w:t>
            </w:r>
          </w:p>
        </w:tc>
      </w:tr>
      <w:tr w:rsidTr="00151A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t>This section describes the skills and knowledge required for this unit.</w:t>
            </w:r>
          </w:p>
        </w:tc>
      </w:tr>
      <w:tr w:rsidTr="00151A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Required skills</w:t>
            </w:r>
          </w:p>
        </w:tc>
      </w:tr>
      <w:tr w:rsidTr="00151A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Bullet"/>
            </w:pPr>
            <w:r w:rsidRPr="001B3B24">
              <w:t>The use of word processing software and multimedia authoring tools</w:t>
            </w:r>
          </w:p>
          <w:p w:rsidR="00000000" w:rsidRPr="001B3B24" w:rsidP="001B3B24">
            <w:pPr>
              <w:pStyle w:val="ListBullet"/>
            </w:pPr>
            <w:r w:rsidRPr="001B3B24">
              <w:t>Identifying target audiences</w:t>
            </w:r>
          </w:p>
          <w:p w:rsidR="00000000" w:rsidRPr="001B3B24" w:rsidP="001B3B24">
            <w:pPr>
              <w:pStyle w:val="ListBullet"/>
            </w:pPr>
            <w:r w:rsidRPr="001B3B24">
              <w:t>Analysing audience needs</w:t>
            </w:r>
          </w:p>
          <w:p w:rsidR="00000000" w:rsidRPr="001B3B24" w:rsidP="001B3B24">
            <w:pPr>
              <w:pStyle w:val="ListBullet"/>
            </w:pPr>
            <w:r w:rsidRPr="001B3B24">
              <w:t>Identifying relevant content</w:t>
            </w:r>
          </w:p>
          <w:p w:rsidR="00000000" w:rsidRPr="001B3B24" w:rsidP="001B3B24">
            <w:pPr>
              <w:pStyle w:val="ListBullet"/>
            </w:pPr>
            <w:r w:rsidRPr="001B3B24">
              <w:t>Determining appropriate content, formats and styles</w:t>
            </w:r>
          </w:p>
          <w:p w:rsidR="00000000" w:rsidP="001B3B24">
            <w:pPr>
              <w:pStyle w:val="ListBullet"/>
              <w:rPr>
                <w:lang w:val="en-NZ"/>
              </w:rPr>
            </w:pPr>
            <w:r w:rsidRPr="001B3B24">
              <w:t>Writing content</w:t>
            </w:r>
          </w:p>
        </w:tc>
      </w:tr>
      <w:tr w:rsidTr="00151A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Required knowledge</w:t>
            </w:r>
          </w:p>
        </w:tc>
      </w:tr>
      <w:tr w:rsidTr="00151A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Bullet"/>
            </w:pPr>
            <w:r w:rsidRPr="001B3B24">
              <w:t>Content features, such as clarity and readability</w:t>
            </w:r>
          </w:p>
          <w:p w:rsidR="00000000" w:rsidRPr="001B3B24" w:rsidP="001B3B24">
            <w:pPr>
              <w:pStyle w:val="ListBullet"/>
            </w:pPr>
            <w:r w:rsidRPr="001B3B24">
              <w:t>Instructional design principles</w:t>
            </w:r>
          </w:p>
          <w:p w:rsidR="00000000" w:rsidRPr="001B3B24" w:rsidP="001B3B24">
            <w:pPr>
              <w:pStyle w:val="ListBullet"/>
            </w:pPr>
            <w:r w:rsidRPr="001B3B24">
              <w:t>Functions and features of templates and style guides</w:t>
            </w:r>
          </w:p>
          <w:p w:rsidR="00000000" w:rsidRPr="001B3B24" w:rsidP="001B3B24">
            <w:pPr>
              <w:pStyle w:val="ListBullet"/>
            </w:pPr>
            <w:r w:rsidRPr="001B3B24">
              <w:t>Document design, web design and usability</w:t>
            </w:r>
          </w:p>
        </w:tc>
      </w:tr>
    </w:tbl>
    <w:p w:rsidR="00151AA2" w:rsidP="001B3B24">
      <w:pPr>
        <w:pStyle w:val="BodyText"/>
      </w:pPr>
    </w:p>
    <w:p w:rsidR="00151AA2" w:rsidP="001B3B24">
      <w:pPr>
        <w:pStyle w:val="BodyText"/>
      </w:pPr>
    </w:p>
    <w:p w:rsidR="00000000" w:rsidRPr="001B3B24" w:rsidP="001B3B24">
      <w:pPr>
        <w:pStyle w:val="AllowPageBreak"/>
      </w:pPr>
    </w:p>
    <w:p w:rsidR="00000000" w:rsidRPr="001B3B24" w:rsidP="001B3B24">
      <w:pPr>
        <w:pStyle w:val="Heading1"/>
      </w:pPr>
      <w:bookmarkStart w:id="10" w:name="O_244286"/>
      <w:bookmarkEnd w:id="10"/>
      <w:r w:rsidRPr="001B3B24">
        <w:t>Evidence Guide</w:t>
      </w:r>
    </w:p>
    <w:tbl>
      <w:tblPr>
        <w:tblW w:w="9570" w:type="dxa"/>
        <w:tblLayout w:type="fixed"/>
        <w:tblCellMar>
          <w:left w:w="62" w:type="dxa"/>
          <w:right w:w="62" w:type="dxa"/>
        </w:tblCellMar>
        <w:tblLook w:val="0000"/>
      </w:tblPr>
      <w:tblGrid>
        <w:gridCol w:w="3908"/>
        <w:gridCol w:w="5662"/>
      </w:tblGrid>
      <w:tr w:rsidTr="00151A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EVIDENCE GUIDE</w:t>
            </w:r>
          </w:p>
        </w:tc>
      </w:tr>
      <w:tr w:rsidTr="00151A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t xml:space="preserve">The evidence guide provides advice on assessment and must be read in conjunction with the performance criteria, required skills and knowledge, </w:t>
            </w:r>
            <w:r w:rsidRPr="001B3B24">
              <w:t>range statement and the Assessment Guidelines for the Training Package.</w:t>
            </w:r>
          </w:p>
        </w:tc>
      </w:tr>
      <w:tr w:rsidTr="00151A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p>
        </w:tc>
      </w:tr>
      <w:tr w:rsidTr="00151A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r w:rsidRPr="001B3B24">
              <w:t>Evidence of the following is essential:</w:t>
            </w:r>
          </w:p>
          <w:p w:rsidR="00000000" w:rsidRPr="001B3B24" w:rsidP="001B3B24">
            <w:pPr>
              <w:pStyle w:val="ListBullet"/>
            </w:pPr>
            <w:r w:rsidRPr="001B3B24">
              <w:t>Assessment must confirm the ability to create technical documentation that meets business requirements, caters for a diverse readership, is clear to the target audience and easy to navigate</w:t>
            </w:r>
          </w:p>
          <w:p w:rsidR="00000000" w:rsidRPr="001B3B24" w:rsidP="001B3B24">
            <w:pPr>
              <w:pStyle w:val="BodyText"/>
            </w:pPr>
          </w:p>
          <w:p w:rsidR="00000000" w:rsidRPr="001B3B24" w:rsidP="001B3B24">
            <w:pPr>
              <w:pStyle w:val="BodyText"/>
            </w:pPr>
            <w:r w:rsidRPr="001B3B24">
              <w:t>To demonstrate competency in this unit the person will require ac</w:t>
            </w:r>
            <w:r w:rsidRPr="001B3B24">
              <w:t>cess to:</w:t>
            </w:r>
          </w:p>
          <w:p w:rsidR="00000000" w:rsidRPr="001B3B24" w:rsidP="001B3B24">
            <w:pPr>
              <w:pStyle w:val="ListBullet"/>
            </w:pPr>
            <w:r w:rsidRPr="001B3B24">
              <w:t>Technical specifications</w:t>
            </w:r>
          </w:p>
          <w:p w:rsidR="00000000" w:rsidP="001B3B24">
            <w:pPr>
              <w:pStyle w:val="ListBullet"/>
              <w:rPr>
                <w:lang w:val="en-NZ"/>
              </w:rPr>
            </w:pPr>
            <w:r w:rsidRPr="001B3B24">
              <w:t>Documentation standards</w:t>
            </w:r>
          </w:p>
        </w:tc>
      </w:tr>
      <w:tr w:rsidTr="00151A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r w:rsidRPr="001B3B24">
              <w:t xml:space="preserve">Technical documentation provides a record of the functionality and processing of a system, program, network or application. The technical documentation should document how the system, program, network or application is structured, how it works and changes </w:t>
            </w:r>
            <w:r w:rsidRPr="001B3B24">
              <w:t>that have been made to it.</w:t>
            </w:r>
          </w:p>
          <w:p w:rsidR="00000000" w:rsidRPr="001B3B24" w:rsidP="001B3B24">
            <w:pPr>
              <w:pStyle w:val="BodyText"/>
            </w:pPr>
          </w:p>
          <w:p w:rsidR="00000000" w:rsidRPr="001B3B24" w:rsidP="001B3B24">
            <w:pPr>
              <w:pStyle w:val="BodyText"/>
            </w:pPr>
            <w:r w:rsidRPr="001B3B24">
              <w:t xml:space="preserve">The breadth, depth and complexity of knowledge and skills in this competency would cover a broad range of varied activities or application in a wider variety of contexts most of which are complex and non-routine. Leadership and </w:t>
            </w:r>
            <w:r w:rsidRPr="001B3B24">
              <w:t>guidance would be involved when organising activities of self and others as well as contributing to technical solutions of a non-routine or contingency nature.</w:t>
            </w:r>
          </w:p>
          <w:p w:rsidR="00000000" w:rsidRPr="001B3B24" w:rsidP="001B3B24">
            <w:pPr>
              <w:pStyle w:val="BodyText"/>
            </w:pPr>
          </w:p>
          <w:p w:rsidR="00000000" w:rsidRPr="001B3B24" w:rsidP="001B3B24">
            <w:pPr>
              <w:pStyle w:val="BodyText"/>
            </w:pPr>
            <w:r w:rsidRPr="001B3B24">
              <w:t>Assessment must ensure:</w:t>
            </w:r>
          </w:p>
          <w:p w:rsidR="00000000" w:rsidRPr="001B3B24" w:rsidP="001B3B24">
            <w:pPr>
              <w:pStyle w:val="ListBullet"/>
            </w:pPr>
            <w:r w:rsidRPr="001B3B24">
              <w:t>Performance of a broad range of skilled applications including the req</w:t>
            </w:r>
            <w:r w:rsidRPr="001B3B24">
              <w:t>uirement to evaluate and analyse current practices, develop new criteria and procedures for performing current practices and provision of some leadership and guidance to others in the application and planning of the skills would be characteristic.</w:t>
            </w:r>
          </w:p>
          <w:p w:rsidR="00000000" w:rsidRPr="001B3B24" w:rsidP="001B3B24">
            <w:pPr>
              <w:pStyle w:val="BodyText"/>
            </w:pPr>
          </w:p>
          <w:p w:rsidR="00000000" w:rsidP="001B3B24">
            <w:pPr>
              <w:pStyle w:val="ListBullet"/>
              <w:rPr>
                <w:lang w:val="en-NZ"/>
              </w:rPr>
            </w:pPr>
            <w:r w:rsidRPr="001B3B24">
              <w:t>Applic</w:t>
            </w:r>
            <w:r w:rsidRPr="001B3B24">
              <w:t>ations may involve responsibility for, and limited organisation of, others.</w:t>
            </w:r>
          </w:p>
        </w:tc>
      </w:tr>
      <w:tr w:rsidTr="00151A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r w:rsidRPr="001B3B24">
              <w:t>The purpose of this unit is to define the standard of performance to be achieved in the workplace. In undertaking training and assessment activities related t</w:t>
            </w:r>
            <w:r w:rsidRPr="001B3B24">
              <w:t>o this unit, consideration should be given to the implementation of appropriate diversity and accessibility practices in order to accommodate people who may have special needs. Additional guidance on these and related matters is provided in ICA05 Section 1</w:t>
            </w:r>
            <w:r w:rsidRPr="001B3B24">
              <w:t>.</w:t>
            </w:r>
          </w:p>
          <w:p w:rsidR="00000000" w:rsidRPr="001B3B24" w:rsidP="001B3B24">
            <w:pPr>
              <w:pStyle w:val="BodyText"/>
            </w:pPr>
          </w:p>
          <w:p w:rsidR="00000000" w:rsidRPr="001B3B24" w:rsidP="001B3B24">
            <w:pPr>
              <w:pStyle w:val="ListBullet"/>
            </w:pPr>
            <w:r w:rsidRPr="001B3B24">
              <w:t xml:space="preserve">Competency in this unit should be assessed using summative assessment to ensure </w:t>
            </w:r>
            <w:r w:rsidRPr="001B3B24">
              <w:t>consistency of performance in a range of contexts. This unit can be assessed either in the workplace or in a simulated environment. However, simulated activities must closely reflect the workplace to enable full demonstration of competency.</w:t>
            </w:r>
          </w:p>
          <w:p w:rsidR="00000000" w:rsidRPr="001B3B24" w:rsidP="001B3B24">
            <w:pPr>
              <w:pStyle w:val="BodyText"/>
            </w:pPr>
          </w:p>
          <w:p w:rsidR="00000000" w:rsidP="001B3B24">
            <w:pPr>
              <w:pStyle w:val="ListBullet"/>
              <w:rPr>
                <w:lang w:val="en-NZ"/>
              </w:rPr>
            </w:pPr>
            <w:r w:rsidRPr="001B3B24">
              <w:t>Assessment wi</w:t>
            </w:r>
            <w:r w:rsidRPr="001B3B24">
              <w:t>ll usually include observation of real or simulated work processes and procedures and/or performance in a project context as well as questioning on underpinning knowledge and skills. The questioning of team members, supervisors, subordinates, peers and cli</w:t>
            </w:r>
            <w:r w:rsidRPr="001B3B24">
              <w:t>ents where appropriate may provide valuable input to the assessment process. The interdependence of units for assessment purposes may vary with the particular project or scenario.</w:t>
            </w:r>
          </w:p>
        </w:tc>
      </w:tr>
      <w:tr w:rsidTr="00151A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p>
          <w:p w:rsidR="00000000" w:rsidRPr="001B3B24" w:rsidP="001B3B24">
            <w:pPr>
              <w:pStyle w:val="BodyText"/>
            </w:pPr>
            <w:r w:rsidRPr="001B3B24">
              <w:t>Holistic assessment with other units r</w:t>
            </w:r>
            <w:r w:rsidRPr="001B3B24">
              <w:t>elevant to the industry sector, workplace and job role is recommended, for example:</w:t>
            </w:r>
          </w:p>
          <w:p w:rsidR="00000000" w:rsidRPr="001B3B24" w:rsidP="001B3B24">
            <w:pPr>
              <w:pStyle w:val="ListBullet"/>
            </w:pPr>
            <w:r w:rsidRPr="001B3B24">
              <w:t>ICAA4041CDetermine and confirm client business expectations and needs</w:t>
            </w:r>
          </w:p>
          <w:p w:rsidR="00000000" w:rsidRPr="001B3B24" w:rsidP="001B3B24">
            <w:pPr>
              <w:pStyle w:val="ListBullet"/>
            </w:pPr>
            <w:r w:rsidRPr="001B3B24">
              <w:t>ICAW4027B Relate to clients on a business level</w:t>
            </w:r>
          </w:p>
          <w:p w:rsidR="00000000" w:rsidRPr="001B3B24" w:rsidP="001B3B24">
            <w:pPr>
              <w:pStyle w:val="BodyText"/>
            </w:pPr>
          </w:p>
          <w:p w:rsidR="00000000" w:rsidRPr="001B3B24" w:rsidP="001B3B24">
            <w:pPr>
              <w:pStyle w:val="BodyText"/>
            </w:pPr>
            <w:r w:rsidRPr="001B3B24">
              <w:t>An individual demonstrating this competency would be</w:t>
            </w:r>
            <w:r w:rsidRPr="001B3B24">
              <w:t xml:space="preserve"> able to:</w:t>
            </w:r>
          </w:p>
          <w:p w:rsidR="00000000" w:rsidRPr="001B3B24" w:rsidP="001B3B24">
            <w:pPr>
              <w:pStyle w:val="ListBullet"/>
            </w:pPr>
            <w:r w:rsidRPr="001B3B24">
              <w:t>Demonstrate understanding of a broad knowledge base incorporating some theoretical concepts</w:t>
            </w:r>
          </w:p>
          <w:p w:rsidR="00000000" w:rsidRPr="001B3B24" w:rsidP="001B3B24">
            <w:pPr>
              <w:pStyle w:val="ListBullet"/>
            </w:pPr>
            <w:r w:rsidRPr="001B3B24">
              <w:t>Apply solutions to a defined range of unpredictable problems</w:t>
            </w:r>
          </w:p>
          <w:p w:rsidR="00000000" w:rsidRPr="001B3B24" w:rsidP="001B3B24">
            <w:pPr>
              <w:pStyle w:val="ListBullet"/>
            </w:pPr>
            <w:r w:rsidRPr="001B3B24">
              <w:t>Identify and apply skill and knowledge areas to a wide variety of contexts, with depth in so</w:t>
            </w:r>
            <w:r w:rsidRPr="001B3B24">
              <w:t>me areas</w:t>
            </w:r>
          </w:p>
          <w:p w:rsidR="00000000" w:rsidRPr="001B3B24" w:rsidP="001B3B24">
            <w:pPr>
              <w:pStyle w:val="ListBullet"/>
            </w:pPr>
            <w:r w:rsidRPr="001B3B24">
              <w:t>Identify, analyse and evaluate information from a variety of sources</w:t>
            </w:r>
          </w:p>
          <w:p w:rsidR="00000000" w:rsidRPr="001B3B24" w:rsidP="001B3B24">
            <w:pPr>
              <w:pStyle w:val="ListBullet"/>
            </w:pPr>
            <w:r w:rsidRPr="001B3B24">
              <w:t>Take responsibility for own outputs in relation to specified quality standards</w:t>
            </w:r>
          </w:p>
          <w:p w:rsidR="00000000" w:rsidRPr="001B3B24" w:rsidP="001B3B24">
            <w:pPr>
              <w:pStyle w:val="ListBullet"/>
            </w:pPr>
            <w:r w:rsidRPr="001B3B24">
              <w:t>Take limited responsibility for the quantity and quality of the output of others</w:t>
            </w:r>
          </w:p>
          <w:p w:rsidR="00000000" w:rsidRPr="001B3B24" w:rsidP="001B3B24">
            <w:pPr>
              <w:pStyle w:val="ListBullet"/>
            </w:pPr>
            <w:r w:rsidRPr="001B3B24">
              <w:t>Maintain knowledge of industry products and services</w:t>
            </w:r>
          </w:p>
        </w:tc>
      </w:tr>
    </w:tbl>
    <w:p w:rsidR="00151AA2" w:rsidP="001B3B24">
      <w:pPr>
        <w:pStyle w:val="BodyText"/>
      </w:pPr>
    </w:p>
    <w:p w:rsidR="00151AA2" w:rsidP="001B3B24">
      <w:pPr>
        <w:pStyle w:val="BodyText"/>
      </w:pPr>
    </w:p>
    <w:p w:rsidR="00000000" w:rsidRPr="001B3B24" w:rsidP="001B3B24">
      <w:pPr>
        <w:pStyle w:val="Heading1"/>
      </w:pPr>
      <w:bookmarkStart w:id="11" w:name="O_252269"/>
      <w:bookmarkEnd w:id="11"/>
      <w:r w:rsidRPr="001B3B24">
        <w:t>Range Statement</w:t>
      </w:r>
    </w:p>
    <w:tbl>
      <w:tblPr>
        <w:tblW w:w="0" w:type="auto"/>
        <w:tblLayout w:type="fixed"/>
        <w:tblCellMar>
          <w:left w:w="62" w:type="dxa"/>
          <w:right w:w="62" w:type="dxa"/>
        </w:tblCellMar>
        <w:tblLook w:val="0000"/>
      </w:tblPr>
      <w:tblGrid>
        <w:gridCol w:w="3312"/>
        <w:gridCol w:w="5210"/>
      </w:tblGrid>
      <w:tr w:rsidTr="00151A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RANGE STATEMENT</w:t>
            </w:r>
          </w:p>
        </w:tc>
      </w:tr>
      <w:tr w:rsidTr="00151A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t xml:space="preserve">The range statement relates to the unit of competency as a whole. It allows for different work environments and situations that may affect </w:t>
            </w:r>
            <w:r w:rsidRPr="001B3B24">
              <w:t>performance. Bold italicised wording, if used in the performance criteria, is detailed below. Essential operating conditions that may be present with training and assessment (depending on the work situation, needs of the candidate, accessibility of the ite</w:t>
            </w:r>
            <w:r w:rsidRPr="001B3B24">
              <w:t>m, and local industry and regional contexts) may also be included.</w:t>
            </w:r>
          </w:p>
        </w:tc>
      </w:tr>
      <w:tr w:rsidTr="00151AA2">
        <w:tblPrEx>
          <w:tblW w:w="0" w:type="auto"/>
          <w:tblLayout w:type="fixed"/>
          <w:tblCellMar>
            <w:left w:w="62" w:type="dxa"/>
            <w:right w:w="62" w:type="dxa"/>
          </w:tblCellMar>
          <w:tblLook w:val="0000"/>
        </w:tblPrEx>
        <w:tc>
          <w:tcPr>
            <w:tcW w:w="3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BoldandItalics"/>
              </w:rPr>
              <w:t>Client</w:t>
            </w:r>
            <w:r w:rsidRPr="001B3B24">
              <w:t xml:space="preserve"> may include but is not limited to:</w:t>
            </w:r>
          </w:p>
        </w:tc>
        <w:tc>
          <w:tcPr>
            <w:tcW w:w="5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Bullet"/>
            </w:pPr>
            <w:r w:rsidRPr="001B3B24">
              <w:t>internal departments</w:t>
            </w:r>
          </w:p>
          <w:p w:rsidR="00000000" w:rsidRPr="001B3B24" w:rsidP="001B3B24">
            <w:pPr>
              <w:pStyle w:val="ListBullet"/>
            </w:pPr>
            <w:r w:rsidRPr="001B3B24">
              <w:t>external organisations</w:t>
            </w:r>
          </w:p>
          <w:p w:rsidR="00000000" w:rsidRPr="001B3B24" w:rsidP="001B3B24">
            <w:pPr>
              <w:pStyle w:val="ListBullet"/>
            </w:pPr>
            <w:r w:rsidRPr="001B3B24">
              <w:t>individual people</w:t>
            </w:r>
          </w:p>
          <w:p w:rsidR="00000000" w:rsidP="001B3B24">
            <w:pPr>
              <w:pStyle w:val="ListBullet"/>
              <w:rPr>
                <w:lang w:val="en-NZ"/>
              </w:rPr>
            </w:pPr>
            <w:r w:rsidRPr="001B3B24">
              <w:t>internal employees</w:t>
            </w:r>
          </w:p>
        </w:tc>
      </w:tr>
      <w:tr w:rsidTr="00151AA2">
        <w:tblPrEx>
          <w:tblW w:w="0" w:type="auto"/>
          <w:tblLayout w:type="fixed"/>
          <w:tblCellMar>
            <w:left w:w="62" w:type="dxa"/>
            <w:right w:w="62" w:type="dxa"/>
          </w:tblCellMar>
          <w:tblLook w:val="0000"/>
        </w:tblPrEx>
        <w:tc>
          <w:tcPr>
            <w:tcW w:w="3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BoldandItalics"/>
              </w:rPr>
              <w:t>Requirements</w:t>
            </w:r>
            <w:r w:rsidRPr="001B3B24">
              <w:t xml:space="preserve"> may be in reference to:</w:t>
            </w:r>
          </w:p>
        </w:tc>
        <w:tc>
          <w:tcPr>
            <w:tcW w:w="5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Bullet"/>
            </w:pPr>
            <w:r w:rsidRPr="001B3B24">
              <w:t>business</w:t>
            </w:r>
          </w:p>
          <w:p w:rsidR="00000000" w:rsidRPr="001B3B24" w:rsidP="001B3B24">
            <w:pPr>
              <w:pStyle w:val="ListBullet"/>
            </w:pPr>
            <w:r w:rsidRPr="001B3B24">
              <w:t>system</w:t>
            </w:r>
          </w:p>
          <w:p w:rsidR="00000000" w:rsidRPr="001B3B24" w:rsidP="001B3B24">
            <w:pPr>
              <w:pStyle w:val="ListBullet"/>
            </w:pPr>
            <w:r w:rsidRPr="001B3B24">
              <w:t>application</w:t>
            </w:r>
          </w:p>
          <w:p w:rsidR="00000000" w:rsidRPr="001B3B24" w:rsidP="001B3B24">
            <w:pPr>
              <w:pStyle w:val="ListBullet"/>
            </w:pPr>
            <w:r w:rsidRPr="001B3B24">
              <w:t>organisational policies</w:t>
            </w:r>
          </w:p>
          <w:p w:rsidR="00000000" w:rsidRPr="001B3B24" w:rsidP="001B3B24">
            <w:pPr>
              <w:pStyle w:val="ListBullet"/>
            </w:pPr>
            <w:r w:rsidRPr="001B3B24">
              <w:t>network</w:t>
            </w:r>
          </w:p>
          <w:p w:rsidR="00000000" w:rsidP="001B3B24">
            <w:pPr>
              <w:pStyle w:val="ListBullet"/>
              <w:rPr>
                <w:lang w:val="en-NZ"/>
              </w:rPr>
            </w:pPr>
            <w:r w:rsidRPr="001B3B24">
              <w:t>people in the organisation</w:t>
            </w:r>
          </w:p>
        </w:tc>
      </w:tr>
      <w:tr w:rsidTr="00151AA2">
        <w:tblPrEx>
          <w:tblW w:w="0" w:type="auto"/>
          <w:tblLayout w:type="fixed"/>
          <w:tblCellMar>
            <w:left w:w="62" w:type="dxa"/>
            <w:right w:w="62" w:type="dxa"/>
          </w:tblCellMar>
          <w:tblLook w:val="0000"/>
        </w:tblPrEx>
        <w:tc>
          <w:tcPr>
            <w:tcW w:w="3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BoldandItalics"/>
              </w:rPr>
              <w:t>System</w:t>
            </w:r>
            <w:r w:rsidRPr="001B3B24">
              <w:t xml:space="preserve"> may include but is not limited to:</w:t>
            </w:r>
          </w:p>
        </w:tc>
        <w:tc>
          <w:tcPr>
            <w:tcW w:w="5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Bullet"/>
            </w:pPr>
            <w:r w:rsidRPr="001B3B24">
              <w:t>network</w:t>
            </w:r>
          </w:p>
          <w:p w:rsidR="00000000" w:rsidRPr="001B3B24" w:rsidP="001B3B24">
            <w:pPr>
              <w:pStyle w:val="ListBullet"/>
            </w:pPr>
            <w:r w:rsidRPr="001B3B24">
              <w:t>application</w:t>
            </w:r>
          </w:p>
          <w:p w:rsidR="00000000" w:rsidRPr="001B3B24" w:rsidP="001B3B24">
            <w:pPr>
              <w:pStyle w:val="ListBullet"/>
            </w:pPr>
            <w:r w:rsidRPr="001B3B24">
              <w:t>software</w:t>
            </w:r>
          </w:p>
          <w:p w:rsidR="00000000" w:rsidRPr="001B3B24" w:rsidP="001B3B24">
            <w:pPr>
              <w:pStyle w:val="ListBullet"/>
            </w:pPr>
            <w:r w:rsidRPr="001B3B24">
              <w:t>business</w:t>
            </w:r>
          </w:p>
          <w:p w:rsidR="00000000" w:rsidRPr="001B3B24" w:rsidP="001B3B24">
            <w:pPr>
              <w:pStyle w:val="ListBullet"/>
            </w:pPr>
            <w:r w:rsidRPr="001B3B24">
              <w:t>computers</w:t>
            </w:r>
          </w:p>
          <w:p w:rsidR="00000000" w:rsidRPr="001B3B24" w:rsidP="001B3B24">
            <w:pPr>
              <w:pStyle w:val="ListBullet"/>
            </w:pPr>
            <w:r w:rsidRPr="001B3B24">
              <w:t>financial system</w:t>
            </w:r>
          </w:p>
          <w:p w:rsidR="00000000" w:rsidRPr="001B3B24" w:rsidP="001B3B24">
            <w:pPr>
              <w:pStyle w:val="ListBullet"/>
            </w:pPr>
            <w:r w:rsidRPr="001B3B24">
              <w:t>management system</w:t>
            </w:r>
          </w:p>
          <w:p w:rsidR="00000000" w:rsidP="001B3B24">
            <w:pPr>
              <w:pStyle w:val="ListBullet"/>
              <w:rPr>
                <w:lang w:val="en-NZ"/>
              </w:rPr>
            </w:pPr>
            <w:r w:rsidRPr="001B3B24">
              <w:t>information system</w:t>
            </w:r>
          </w:p>
        </w:tc>
      </w:tr>
      <w:tr w:rsidTr="00151AA2">
        <w:tblPrEx>
          <w:tblW w:w="0" w:type="auto"/>
          <w:tblLayout w:type="fixed"/>
          <w:tblCellMar>
            <w:left w:w="62" w:type="dxa"/>
            <w:right w:w="62" w:type="dxa"/>
          </w:tblCellMar>
          <w:tblLook w:val="0000"/>
        </w:tblPrEx>
        <w:tc>
          <w:tcPr>
            <w:tcW w:w="3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BoldandItalics"/>
              </w:rPr>
              <w:t>Technical documentation</w:t>
            </w:r>
            <w:r w:rsidRPr="001B3B24">
              <w:t xml:space="preserve"> may include:</w:t>
            </w:r>
          </w:p>
        </w:tc>
        <w:tc>
          <w:tcPr>
            <w:tcW w:w="5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Bullet"/>
            </w:pPr>
            <w:r w:rsidRPr="001B3B24">
              <w:t>system or project specifications</w:t>
            </w:r>
          </w:p>
          <w:p w:rsidR="00000000" w:rsidRPr="001B3B24" w:rsidP="001B3B24">
            <w:pPr>
              <w:pStyle w:val="ListBullet"/>
            </w:pPr>
            <w:r w:rsidRPr="001B3B24">
              <w:t>system design</w:t>
            </w:r>
          </w:p>
          <w:p w:rsidR="00000000" w:rsidRPr="001B3B24" w:rsidP="001B3B24">
            <w:pPr>
              <w:pStyle w:val="ListBullet"/>
            </w:pPr>
            <w:r w:rsidRPr="001B3B24">
              <w:t>system functionality</w:t>
            </w:r>
          </w:p>
          <w:p w:rsidR="00000000" w:rsidRPr="001B3B24" w:rsidP="001B3B24">
            <w:pPr>
              <w:pStyle w:val="ListBullet"/>
            </w:pPr>
            <w:r w:rsidRPr="001B3B24">
              <w:t>reports</w:t>
            </w:r>
          </w:p>
          <w:p w:rsidR="00000000" w:rsidRPr="001B3B24" w:rsidP="001B3B24">
            <w:pPr>
              <w:pStyle w:val="ListBullet"/>
            </w:pPr>
            <w:r w:rsidRPr="001B3B24">
              <w:t>help references</w:t>
            </w:r>
          </w:p>
          <w:p w:rsidR="00000000" w:rsidRPr="001B3B24" w:rsidP="001B3B24">
            <w:pPr>
              <w:pStyle w:val="ListBullet"/>
            </w:pPr>
            <w:r w:rsidRPr="001B3B24">
              <w:t>technical manuals</w:t>
            </w:r>
          </w:p>
          <w:p w:rsidR="00000000" w:rsidRPr="001B3B24" w:rsidP="001B3B24">
            <w:pPr>
              <w:pStyle w:val="ListBullet"/>
            </w:pPr>
            <w:r w:rsidRPr="001B3B24">
              <w:t>operational procedures</w:t>
            </w:r>
          </w:p>
          <w:p w:rsidR="00000000" w:rsidRPr="001B3B24" w:rsidP="001B3B24">
            <w:pPr>
              <w:pStyle w:val="ListBullet"/>
            </w:pPr>
            <w:r w:rsidRPr="001B3B24">
              <w:t>training materials</w:t>
            </w:r>
          </w:p>
          <w:p w:rsidR="00000000" w:rsidRPr="001B3B24" w:rsidP="001B3B24">
            <w:pPr>
              <w:pStyle w:val="ListBullet"/>
            </w:pPr>
            <w:r w:rsidRPr="001B3B24">
              <w:t>self-paced tutorials</w:t>
            </w:r>
          </w:p>
          <w:p w:rsidR="00000000" w:rsidRPr="001B3B24" w:rsidP="001B3B24">
            <w:pPr>
              <w:pStyle w:val="ListBullet"/>
            </w:pPr>
            <w:r w:rsidRPr="001B3B24">
              <w:t>on-line help</w:t>
            </w:r>
          </w:p>
          <w:p w:rsidR="00000000" w:rsidRPr="001B3B24" w:rsidP="001B3B24">
            <w:pPr>
              <w:pStyle w:val="ListBullet"/>
            </w:pPr>
            <w:r w:rsidRPr="001B3B24">
              <w:t>user guides</w:t>
            </w:r>
          </w:p>
          <w:p w:rsidR="00000000" w:rsidP="001B3B24">
            <w:pPr>
              <w:pStyle w:val="ListBullet"/>
              <w:rPr>
                <w:lang w:val="en-NZ"/>
              </w:rPr>
            </w:pPr>
            <w:r w:rsidRPr="001B3B24">
              <w:t>brochures</w:t>
            </w:r>
          </w:p>
        </w:tc>
      </w:tr>
      <w:tr w:rsidTr="00151AA2">
        <w:tblPrEx>
          <w:tblW w:w="0" w:type="auto"/>
          <w:tblLayout w:type="fixed"/>
          <w:tblCellMar>
            <w:left w:w="62" w:type="dxa"/>
            <w:right w:w="62" w:type="dxa"/>
          </w:tblCellMar>
          <w:tblLook w:val="0000"/>
        </w:tblPrEx>
        <w:tc>
          <w:tcPr>
            <w:tcW w:w="3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BoldandItalics"/>
              </w:rPr>
              <w:t>Appropriate</w:t>
            </w:r>
            <w:r w:rsidRPr="001B3B24">
              <w:t xml:space="preserve"> </w:t>
            </w:r>
            <w:r w:rsidRPr="001B3B24">
              <w:rPr>
                <w:rStyle w:val="BoldandItalics"/>
              </w:rPr>
              <w:t>person</w:t>
            </w:r>
            <w:r w:rsidRPr="001B3B24">
              <w:t xml:space="preserve"> may include:</w:t>
            </w:r>
          </w:p>
        </w:tc>
        <w:tc>
          <w:tcPr>
            <w:tcW w:w="5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Bullet"/>
            </w:pPr>
            <w:r w:rsidRPr="001B3B24">
              <w:t>supervisor</w:t>
            </w:r>
          </w:p>
          <w:p w:rsidR="00000000" w:rsidRPr="001B3B24" w:rsidP="001B3B24">
            <w:pPr>
              <w:pStyle w:val="ListBullet"/>
            </w:pPr>
            <w:r w:rsidRPr="001B3B24">
              <w:t>teacher</w:t>
            </w:r>
          </w:p>
          <w:p w:rsidR="00000000" w:rsidRPr="001B3B24" w:rsidP="001B3B24">
            <w:pPr>
              <w:pStyle w:val="ListBullet"/>
            </w:pPr>
            <w:r w:rsidRPr="001B3B24">
              <w:t>authorised business representative</w:t>
            </w:r>
          </w:p>
          <w:p w:rsidR="00000000" w:rsidP="001B3B24">
            <w:pPr>
              <w:pStyle w:val="ListBullet"/>
              <w:rPr>
                <w:lang w:val="en-NZ"/>
              </w:rPr>
            </w:pPr>
            <w:r w:rsidRPr="001B3B24">
              <w:t>client</w:t>
            </w:r>
          </w:p>
        </w:tc>
      </w:tr>
      <w:tr w:rsidTr="00151AA2">
        <w:tblPrEx>
          <w:tblW w:w="0" w:type="auto"/>
          <w:tblLayout w:type="fixed"/>
          <w:tblCellMar>
            <w:left w:w="62" w:type="dxa"/>
            <w:right w:w="62" w:type="dxa"/>
          </w:tblCellMar>
          <w:tblLook w:val="0000"/>
        </w:tblPrEx>
        <w:tc>
          <w:tcPr>
            <w:tcW w:w="3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BoldandItalics"/>
              </w:rPr>
              <w:t>Channels</w:t>
            </w:r>
            <w:r w:rsidRPr="001B3B24">
              <w:t xml:space="preserve"> may include:</w:t>
            </w:r>
          </w:p>
        </w:tc>
        <w:tc>
          <w:tcPr>
            <w:tcW w:w="5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Bullet"/>
            </w:pPr>
            <w:r w:rsidRPr="001B3B24">
              <w:t>text</w:t>
            </w:r>
          </w:p>
          <w:p w:rsidR="00000000" w:rsidRPr="001B3B24" w:rsidP="001B3B24">
            <w:pPr>
              <w:pStyle w:val="ListBullet"/>
            </w:pPr>
            <w:r w:rsidRPr="001B3B24">
              <w:t>audio</w:t>
            </w:r>
          </w:p>
          <w:p w:rsidR="00000000" w:rsidRPr="001B3B24" w:rsidP="001B3B24">
            <w:pPr>
              <w:pStyle w:val="ListBullet"/>
            </w:pPr>
            <w:r w:rsidRPr="001B3B24">
              <w:t>animation and graphics provided through books</w:t>
            </w:r>
          </w:p>
          <w:p w:rsidR="00000000" w:rsidRPr="001B3B24" w:rsidP="001B3B24">
            <w:pPr>
              <w:pStyle w:val="ListBullet"/>
            </w:pPr>
            <w:r w:rsidRPr="001B3B24">
              <w:t>manuals</w:t>
            </w:r>
          </w:p>
          <w:p w:rsidR="00000000" w:rsidRPr="001B3B24" w:rsidP="001B3B24">
            <w:pPr>
              <w:pStyle w:val="ListBullet"/>
            </w:pPr>
            <w:r w:rsidRPr="001B3B24">
              <w:t>CD-ROMs</w:t>
            </w:r>
          </w:p>
          <w:p w:rsidR="00000000" w:rsidRPr="001B3B24" w:rsidP="001B3B24">
            <w:pPr>
              <w:pStyle w:val="ListBullet"/>
            </w:pPr>
            <w:r w:rsidRPr="001B3B24">
              <w:t>DVDs</w:t>
            </w:r>
          </w:p>
          <w:p w:rsidR="00000000" w:rsidRPr="001B3B24" w:rsidP="001B3B24">
            <w:pPr>
              <w:pStyle w:val="ListBullet"/>
            </w:pPr>
            <w:r w:rsidRPr="001B3B24">
              <w:t>computer-based tutorials</w:t>
            </w:r>
          </w:p>
          <w:p w:rsidR="00000000" w:rsidRPr="001B3B24" w:rsidP="001B3B24">
            <w:pPr>
              <w:pStyle w:val="ListBullet"/>
            </w:pPr>
            <w:r w:rsidRPr="001B3B24">
              <w:t>help screens</w:t>
            </w:r>
          </w:p>
          <w:p w:rsidR="00000000" w:rsidP="001B3B24">
            <w:pPr>
              <w:pStyle w:val="ListBullet"/>
              <w:rPr>
                <w:lang w:val="en-NZ"/>
              </w:rPr>
            </w:pPr>
            <w:r w:rsidRPr="001B3B24">
              <w:t>the world wide web</w:t>
            </w:r>
          </w:p>
        </w:tc>
      </w:tr>
      <w:tr w:rsidTr="00151AA2">
        <w:tblPrEx>
          <w:tblW w:w="0" w:type="auto"/>
          <w:tblLayout w:type="fixed"/>
          <w:tblCellMar>
            <w:left w:w="62" w:type="dxa"/>
            <w:right w:w="62" w:type="dxa"/>
          </w:tblCellMar>
          <w:tblLook w:val="0000"/>
        </w:tblPrEx>
        <w:tc>
          <w:tcPr>
            <w:tcW w:w="3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BoldandItalics"/>
              </w:rPr>
              <w:t>Content</w:t>
            </w:r>
            <w:r w:rsidRPr="001B3B24">
              <w:t xml:space="preserve"> may include information and interactive features, such as:</w:t>
            </w:r>
          </w:p>
        </w:tc>
        <w:tc>
          <w:tcPr>
            <w:tcW w:w="5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Bullet"/>
            </w:pPr>
            <w:r w:rsidRPr="001B3B24">
              <w:t>product information</w:t>
            </w:r>
          </w:p>
          <w:p w:rsidR="00000000" w:rsidRPr="001B3B24" w:rsidP="001B3B24">
            <w:pPr>
              <w:pStyle w:val="ListBullet"/>
            </w:pPr>
            <w:r w:rsidRPr="001B3B24">
              <w:t>company information</w:t>
            </w:r>
          </w:p>
          <w:p w:rsidR="00000000" w:rsidRPr="001B3B24" w:rsidP="001B3B24">
            <w:pPr>
              <w:pStyle w:val="ListBullet"/>
            </w:pPr>
            <w:r w:rsidRPr="001B3B24">
              <w:t>copyright and disclaimer notices</w:t>
            </w:r>
          </w:p>
          <w:p w:rsidR="00000000" w:rsidRPr="001B3B24" w:rsidP="001B3B24">
            <w:pPr>
              <w:pStyle w:val="ListBullet"/>
            </w:pPr>
            <w:r w:rsidRPr="001B3B24">
              <w:t>site map</w:t>
            </w:r>
          </w:p>
          <w:p w:rsidR="00000000" w:rsidRPr="001B3B24" w:rsidP="001B3B24">
            <w:pPr>
              <w:pStyle w:val="ListBullet"/>
            </w:pPr>
            <w:r w:rsidRPr="001B3B24">
              <w:t>frequently asked questions</w:t>
            </w:r>
          </w:p>
          <w:p w:rsidR="00000000" w:rsidRPr="001B3B24" w:rsidP="001B3B24">
            <w:pPr>
              <w:pStyle w:val="ListBullet"/>
            </w:pPr>
            <w:r w:rsidRPr="001B3B24">
              <w:t>what's new</w:t>
            </w:r>
          </w:p>
          <w:p w:rsidR="00000000" w:rsidRPr="001B3B24" w:rsidP="001B3B24">
            <w:pPr>
              <w:pStyle w:val="ListBullet"/>
            </w:pPr>
            <w:r w:rsidRPr="001B3B24">
              <w:t>customer-specific information</w:t>
            </w:r>
          </w:p>
          <w:p w:rsidR="00000000" w:rsidRPr="001B3B24" w:rsidP="001B3B24">
            <w:pPr>
              <w:pStyle w:val="ListBullet"/>
            </w:pPr>
            <w:r w:rsidRPr="001B3B24">
              <w:t>customer only information</w:t>
            </w:r>
          </w:p>
          <w:p w:rsidR="00000000" w:rsidRPr="001B3B24" w:rsidP="001B3B24">
            <w:pPr>
              <w:pStyle w:val="ListBullet"/>
            </w:pPr>
            <w:r w:rsidRPr="001B3B24">
              <w:t>error messages</w:t>
            </w:r>
          </w:p>
          <w:p w:rsidR="00000000" w:rsidRPr="001B3B24" w:rsidP="001B3B24">
            <w:pPr>
              <w:pStyle w:val="ListBullet"/>
            </w:pPr>
            <w:r w:rsidRPr="001B3B24">
              <w:t>instructions</w:t>
            </w:r>
          </w:p>
          <w:p w:rsidR="00000000" w:rsidRPr="001B3B24" w:rsidP="001B3B24">
            <w:pPr>
              <w:pStyle w:val="ListBullet"/>
            </w:pPr>
            <w:r w:rsidRPr="001B3B24">
              <w:t>feedback mechanisms</w:t>
            </w:r>
          </w:p>
          <w:p w:rsidR="00000000" w:rsidRPr="001B3B24" w:rsidP="001B3B24">
            <w:pPr>
              <w:pStyle w:val="ListBullet"/>
            </w:pPr>
            <w:r w:rsidRPr="001B3B24">
              <w:t>reference pages</w:t>
            </w:r>
          </w:p>
          <w:p w:rsidR="00000000" w:rsidRPr="001B3B24" w:rsidP="001B3B24">
            <w:pPr>
              <w:pStyle w:val="ListBullet"/>
            </w:pPr>
            <w:r w:rsidRPr="001B3B24">
              <w:t>forms</w:t>
            </w:r>
          </w:p>
          <w:p w:rsidR="00000000" w:rsidRPr="001B3B24" w:rsidP="001B3B24">
            <w:pPr>
              <w:pStyle w:val="ListBullet"/>
            </w:pPr>
            <w:r w:rsidRPr="001B3B24">
              <w:t>background articles</w:t>
            </w:r>
          </w:p>
          <w:p w:rsidR="00000000" w:rsidRPr="001B3B24" w:rsidP="001B3B24">
            <w:pPr>
              <w:pStyle w:val="ListBullet"/>
            </w:pPr>
            <w:r w:rsidRPr="001B3B24">
              <w:t>ratings/rankings/testimonials/quotes from reviews</w:t>
            </w:r>
          </w:p>
          <w:p w:rsidR="00000000" w:rsidP="001B3B24">
            <w:pPr>
              <w:pStyle w:val="ListBullet"/>
              <w:rPr>
                <w:lang w:val="en-NZ"/>
              </w:rPr>
            </w:pPr>
            <w:r w:rsidRPr="001B3B24">
              <w:t>hyperlink titles</w:t>
            </w:r>
          </w:p>
        </w:tc>
      </w:tr>
      <w:tr w:rsidTr="00151AA2">
        <w:tblPrEx>
          <w:tblW w:w="0" w:type="auto"/>
          <w:tblLayout w:type="fixed"/>
          <w:tblCellMar>
            <w:left w:w="62" w:type="dxa"/>
            <w:right w:w="62" w:type="dxa"/>
          </w:tblCellMar>
          <w:tblLook w:val="0000"/>
        </w:tblPrEx>
        <w:tc>
          <w:tcPr>
            <w:tcW w:w="3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BoldandItalics"/>
              </w:rPr>
              <w:t>Documentation standards</w:t>
            </w:r>
          </w:p>
        </w:tc>
        <w:tc>
          <w:tcPr>
            <w:tcW w:w="5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ListBullet"/>
            </w:pPr>
            <w:r w:rsidRPr="001B3B24">
              <w:t>May include but are not limited to policy relating to sign-off, storage, distribution, r</w:t>
            </w:r>
            <w:r w:rsidRPr="001B3B24">
              <w:t>evision.</w:t>
            </w:r>
          </w:p>
          <w:p w:rsidR="00000000" w:rsidRPr="001B3B24" w:rsidP="001B3B24">
            <w:pPr>
              <w:pStyle w:val="ListBullet"/>
            </w:pPr>
            <w:r w:rsidRPr="001B3B24">
              <w:t>May include ISO/IEC/AS standards, organisational standards, audit trails, naming conventions, version control, project management templates and report writing principles (for further information refer to the Standards Australia website at: www.sta</w:t>
            </w:r>
            <w:r w:rsidRPr="001B3B24">
              <w:t>ndards.com.au )</w:t>
            </w:r>
          </w:p>
        </w:tc>
      </w:tr>
    </w:tbl>
    <w:p w:rsidR="00151AA2" w:rsidP="001B3B24">
      <w:pPr>
        <w:pStyle w:val="BodyText"/>
      </w:pPr>
    </w:p>
    <w:p w:rsidR="00151AA2" w:rsidP="001B3B24">
      <w:pPr>
        <w:pStyle w:val="BodyText"/>
      </w:pPr>
    </w:p>
    <w:p w:rsidR="00000000" w:rsidRPr="001B3B24" w:rsidP="001B3B24">
      <w:pPr>
        <w:pStyle w:val="Heading1"/>
      </w:pPr>
      <w:bookmarkStart w:id="12" w:name="O_207568"/>
      <w:bookmarkEnd w:id="12"/>
      <w:r w:rsidRPr="001B3B24">
        <w:t>Unit Sector(s)</w:t>
      </w:r>
    </w:p>
    <w:tbl>
      <w:tblPr>
        <w:tblW w:w="0" w:type="auto"/>
        <w:tblLayout w:type="fixed"/>
        <w:tblCellMar>
          <w:left w:w="62" w:type="dxa"/>
          <w:right w:w="62" w:type="dxa"/>
        </w:tblCellMar>
        <w:tblLook w:val="0000"/>
      </w:tblPr>
      <w:tblGrid>
        <w:gridCol w:w="2593"/>
        <w:gridCol w:w="5929"/>
      </w:tblGrid>
      <w:tr w:rsidTr="00151AA2">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r w:rsidRPr="001B3B24">
              <w:t>Documentation</w:t>
            </w:r>
          </w:p>
        </w:tc>
      </w:tr>
    </w:tbl>
    <w:p w:rsidR="00151AA2" w:rsidP="001B3B24">
      <w:pPr>
        <w:pStyle w:val="BodyText"/>
      </w:pPr>
    </w:p>
    <w:p w:rsidR="00151AA2" w:rsidP="001B3B24">
      <w:pPr>
        <w:pStyle w:val="BodyText"/>
      </w:pPr>
    </w:p>
    <w:p w:rsidR="00000000" w:rsidRPr="001B3B24" w:rsidP="001B3B24">
      <w:pPr>
        <w:pStyle w:val="Heading1"/>
      </w:pPr>
      <w:bookmarkStart w:id="13" w:name="O_207565"/>
      <w:bookmarkEnd w:id="13"/>
      <w:r w:rsidRPr="001B3B24">
        <w:t>Co-requisite units</w:t>
      </w:r>
    </w:p>
    <w:tbl>
      <w:tblPr>
        <w:tblW w:w="0" w:type="auto"/>
        <w:tblLayout w:type="fixed"/>
        <w:tblCellMar>
          <w:left w:w="62" w:type="dxa"/>
          <w:right w:w="62" w:type="dxa"/>
        </w:tblCellMar>
        <w:tblLook w:val="0000"/>
      </w:tblPr>
      <w:tblGrid>
        <w:gridCol w:w="2641"/>
        <w:gridCol w:w="1322"/>
        <w:gridCol w:w="4559"/>
      </w:tblGrid>
      <w:tr w:rsidTr="00151A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p>
        </w:tc>
      </w:tr>
      <w:tr w:rsidTr="00151A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p>
        </w:tc>
      </w:tr>
      <w:tr w:rsidTr="00151A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p>
        </w:tc>
      </w:tr>
    </w:tbl>
    <w:p w:rsidR="00151AA2" w:rsidP="001B3B24">
      <w:pPr>
        <w:pStyle w:val="BodyText"/>
      </w:pPr>
    </w:p>
    <w:p w:rsidR="00151AA2" w:rsidP="001B3B24">
      <w:pPr>
        <w:pStyle w:val="BodyText"/>
      </w:pPr>
    </w:p>
    <w:p w:rsidR="00000000" w:rsidRPr="001B3B24" w:rsidP="001B3B24">
      <w:pPr>
        <w:pStyle w:val="Heading1"/>
      </w:pPr>
      <w:bookmarkStart w:id="14" w:name="O_207567"/>
      <w:bookmarkEnd w:id="14"/>
      <w:r w:rsidRPr="001B3B24">
        <w:t>Competency field</w:t>
      </w:r>
    </w:p>
    <w:tbl>
      <w:tblPr>
        <w:tblW w:w="0" w:type="auto"/>
        <w:tblLayout w:type="fixed"/>
        <w:tblCellMar>
          <w:left w:w="62" w:type="dxa"/>
          <w:right w:w="62" w:type="dxa"/>
        </w:tblCellMar>
        <w:tblLook w:val="0000"/>
      </w:tblPr>
      <w:tblGrid>
        <w:gridCol w:w="2784"/>
        <w:gridCol w:w="5738"/>
      </w:tblGrid>
      <w:tr w:rsidTr="00151AA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B24">
            <w:pPr>
              <w:pStyle w:val="BodyText"/>
              <w:rPr>
                <w:lang w:val="en-NZ"/>
              </w:rPr>
            </w:pPr>
            <w:r w:rsidRPr="001B3B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B24" w:rsidP="001B3B24">
            <w:pPr>
              <w:pStyle w:val="BodyText"/>
            </w:pPr>
          </w:p>
        </w:tc>
      </w:tr>
    </w:tbl>
    <w:p w:rsidR="00151AA2" w:rsidP="001B3B24">
      <w:pPr>
        <w:pStyle w:val="BodyText"/>
      </w:pPr>
    </w:p>
    <w:p w:rsidR="00151AA2" w:rsidP="001B3B24">
      <w:pPr>
        <w:pStyle w:val="BodyText"/>
      </w:pPr>
    </w:p>
    <w:p w:rsidR="00000000" w:rsidRPr="001B3B24" w:rsidP="001B3B24"/>
    <w:sectPr w:rsidSect="001B3B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AA2" w:rsidP="00151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A2" w:rsidP="001B3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1AA2" w:rsidP="001B3B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1AA2" w:rsidP="001B3B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AA2" w:rsidP="00151A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A2" w:rsidP="001B3B24">
    <w:pPr>
      <w:pStyle w:val="Header"/>
      <w:framePr w:wrap="around"/>
    </w:pPr>
    <w:r>
      <w:fldChar w:fldCharType="begin"/>
    </w:r>
    <w:r>
      <w:instrText xml:space="preserve"> TITLE   \* MERGEFORMAT </w:instrText>
    </w:r>
    <w:r>
      <w:fldChar w:fldCharType="separate"/>
    </w:r>
    <w:r>
      <w:t>ICAD4217B Create technical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1AA2" w:rsidP="001B3B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8C31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A0C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B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3B24"/>
    <w:pPr>
      <w:spacing w:before="360" w:after="60"/>
      <w:outlineLvl w:val="0"/>
    </w:pPr>
    <w:rPr>
      <w:sz w:val="32"/>
    </w:rPr>
  </w:style>
  <w:style w:type="paragraph" w:styleId="Heading2">
    <w:name w:val="heading 2"/>
    <w:basedOn w:val="HeadingBase"/>
    <w:next w:val="BodyText"/>
    <w:link w:val="Heading2Char"/>
    <w:qFormat/>
    <w:rsid w:val="001B3B24"/>
    <w:pPr>
      <w:keepLines/>
      <w:spacing w:before="240" w:after="120"/>
      <w:outlineLvl w:val="1"/>
    </w:pPr>
    <w:rPr>
      <w:sz w:val="28"/>
      <w:szCs w:val="40"/>
    </w:rPr>
  </w:style>
  <w:style w:type="paragraph" w:styleId="Heading3">
    <w:name w:val="heading 3"/>
    <w:basedOn w:val="HeadingBase"/>
    <w:next w:val="BodyText"/>
    <w:link w:val="Heading3Char"/>
    <w:qFormat/>
    <w:rsid w:val="001B3B24"/>
    <w:pPr>
      <w:spacing w:before="180" w:after="120"/>
      <w:outlineLvl w:val="2"/>
    </w:pPr>
    <w:rPr>
      <w:spacing w:val="-10"/>
      <w:kern w:val="32"/>
    </w:rPr>
  </w:style>
  <w:style w:type="paragraph" w:styleId="Heading4">
    <w:name w:val="heading 4"/>
    <w:basedOn w:val="HeadingBase"/>
    <w:next w:val="BodyText"/>
    <w:link w:val="Heading4Char"/>
    <w:qFormat/>
    <w:rsid w:val="001B3B24"/>
    <w:pPr>
      <w:spacing w:before="160" w:after="120"/>
      <w:outlineLvl w:val="3"/>
    </w:pPr>
    <w:rPr>
      <w:sz w:val="22"/>
    </w:rPr>
  </w:style>
  <w:style w:type="paragraph" w:styleId="Heading5">
    <w:name w:val="heading 5"/>
    <w:basedOn w:val="HeadingBase"/>
    <w:next w:val="Normal"/>
    <w:link w:val="Heading5Char"/>
    <w:qFormat/>
    <w:rsid w:val="001B3B24"/>
    <w:pPr>
      <w:spacing w:before="80"/>
      <w:outlineLvl w:val="4"/>
    </w:pPr>
    <w:rPr>
      <w:color w:val="918585"/>
      <w:sz w:val="20"/>
    </w:rPr>
  </w:style>
  <w:style w:type="paragraph" w:styleId="Heading6">
    <w:name w:val="heading 6"/>
    <w:basedOn w:val="HeadingBase"/>
    <w:next w:val="Normal"/>
    <w:link w:val="Heading6Char"/>
    <w:qFormat/>
    <w:rsid w:val="001B3B24"/>
    <w:pPr>
      <w:spacing w:before="60"/>
      <w:outlineLvl w:val="5"/>
    </w:pPr>
    <w:rPr>
      <w:color w:val="918585"/>
      <w:sz w:val="20"/>
    </w:rPr>
  </w:style>
  <w:style w:type="paragraph" w:styleId="Heading7">
    <w:name w:val="heading 7"/>
    <w:basedOn w:val="Normal"/>
    <w:next w:val="Normal"/>
    <w:link w:val="Heading7Char"/>
    <w:qFormat/>
    <w:rsid w:val="001B3B24"/>
    <w:pPr>
      <w:ind w:left="720"/>
      <w:outlineLvl w:val="6"/>
    </w:pPr>
    <w:rPr>
      <w:i/>
    </w:rPr>
  </w:style>
  <w:style w:type="paragraph" w:styleId="Heading8">
    <w:name w:val="heading 8"/>
    <w:basedOn w:val="Normal"/>
    <w:next w:val="Normal"/>
    <w:link w:val="Heading8Char"/>
    <w:qFormat/>
    <w:rsid w:val="001B3B24"/>
    <w:pPr>
      <w:ind w:left="720"/>
      <w:outlineLvl w:val="7"/>
    </w:pPr>
    <w:rPr>
      <w:i/>
    </w:rPr>
  </w:style>
  <w:style w:type="paragraph" w:styleId="Heading9">
    <w:name w:val="heading 9"/>
    <w:basedOn w:val="Normal"/>
    <w:next w:val="Normal"/>
    <w:link w:val="Heading9Char"/>
    <w:qFormat/>
    <w:rsid w:val="001B3B24"/>
    <w:pPr>
      <w:ind w:left="720"/>
      <w:outlineLvl w:val="8"/>
    </w:pPr>
    <w:rPr>
      <w:i/>
    </w:rPr>
  </w:style>
  <w:style w:type="character" w:default="1" w:styleId="DefaultParagraphFont">
    <w:name w:val="Default Paragraph Font"/>
    <w:uiPriority w:val="1"/>
    <w:unhideWhenUsed/>
    <w:rsid w:val="001B3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B24"/>
  </w:style>
  <w:style w:type="character" w:customStyle="1" w:styleId="Heading1Char">
    <w:name w:val="Heading 1 Char"/>
    <w:basedOn w:val="DefaultParagraphFont"/>
    <w:link w:val="Heading1"/>
    <w:rsid w:val="001B3B24"/>
    <w:rPr>
      <w:rFonts w:ascii="Times New Roman" w:eastAsia="Times New Roman" w:hAnsi="Times New Roman" w:cs="Times New Roman"/>
      <w:b/>
      <w:sz w:val="32"/>
      <w:szCs w:val="20"/>
      <w:lang w:eastAsia="en-US"/>
    </w:rPr>
  </w:style>
  <w:style w:type="paragraph" w:styleId="BodyText">
    <w:name w:val="Body Text"/>
    <w:basedOn w:val="Normal"/>
    <w:link w:val="BodyTextChar"/>
    <w:rsid w:val="001B3B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B24"/>
    <w:rPr>
      <w:rFonts w:ascii="Times New Roman" w:eastAsia="Times New Roman" w:hAnsi="Times New Roman" w:cs="Times New Roman"/>
      <w:sz w:val="24"/>
      <w:lang w:val="en-US" w:eastAsia="en-US"/>
    </w:rPr>
  </w:style>
  <w:style w:type="paragraph" w:styleId="Footer">
    <w:name w:val="footer"/>
    <w:basedOn w:val="Normal"/>
    <w:link w:val="FooterChar"/>
    <w:rsid w:val="001B3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B24"/>
    <w:rPr>
      <w:rFonts w:ascii="Times New Roman" w:eastAsia="Times New Roman" w:hAnsi="Times New Roman" w:cs="Times New Roman"/>
      <w:sz w:val="16"/>
      <w:lang w:val="en-US" w:eastAsia="en-US"/>
    </w:rPr>
  </w:style>
  <w:style w:type="paragraph" w:styleId="List">
    <w:name w:val="List"/>
    <w:basedOn w:val="BodyText"/>
    <w:next w:val="BodyText"/>
    <w:rsid w:val="001B3B24"/>
    <w:pPr>
      <w:tabs>
        <w:tab w:val="left" w:pos="340"/>
      </w:tabs>
      <w:spacing w:before="60" w:after="60"/>
      <w:ind w:left="340" w:hanging="340"/>
    </w:pPr>
  </w:style>
  <w:style w:type="paragraph" w:styleId="ListBullet">
    <w:name w:val="List Bullet"/>
    <w:basedOn w:val="List"/>
    <w:rsid w:val="001B3B24"/>
    <w:pPr>
      <w:numPr>
        <w:numId w:val="12"/>
      </w:numPr>
      <w:tabs>
        <w:tab w:val="clear" w:pos="340"/>
      </w:tabs>
      <w:spacing w:before="40" w:after="40"/>
    </w:pPr>
  </w:style>
  <w:style w:type="character" w:customStyle="1" w:styleId="SpecialBold">
    <w:name w:val="Special Bold"/>
    <w:basedOn w:val="DefaultParagraphFont"/>
    <w:rsid w:val="001B3B24"/>
    <w:rPr>
      <w:b/>
      <w:spacing w:val="0"/>
    </w:rPr>
  </w:style>
  <w:style w:type="paragraph" w:styleId="Header">
    <w:name w:val="header"/>
    <w:basedOn w:val="Normal"/>
    <w:link w:val="HeaderChar"/>
    <w:rsid w:val="001B3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B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3B24"/>
    <w:pPr>
      <w:spacing w:before="240" w:after="120"/>
      <w:outlineLvl w:val="0"/>
    </w:pPr>
    <w:rPr>
      <w:rFonts w:ascii="Times New Roman" w:hAnsi="Times New Roman"/>
      <w:b/>
      <w:sz w:val="28"/>
    </w:rPr>
  </w:style>
  <w:style w:type="paragraph" w:customStyle="1" w:styleId="AllowPageBreak">
    <w:name w:val="AllowPageBreak"/>
    <w:rsid w:val="001B3B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3B24"/>
    <w:pPr>
      <w:tabs>
        <w:tab w:val="left" w:pos="680"/>
      </w:tabs>
      <w:spacing w:before="60" w:after="60"/>
      <w:ind w:left="680" w:hanging="340"/>
    </w:pPr>
  </w:style>
  <w:style w:type="character" w:customStyle="1" w:styleId="BoldandItalics">
    <w:name w:val="Bold and Italics"/>
    <w:qFormat/>
    <w:rsid w:val="001B3B24"/>
    <w:rPr>
      <w:b/>
      <w:i/>
      <w:u w:val="none"/>
    </w:rPr>
  </w:style>
  <w:style w:type="character" w:customStyle="1" w:styleId="Heading2Char">
    <w:name w:val="Heading 2 Char"/>
    <w:basedOn w:val="DefaultParagraphFont"/>
    <w:link w:val="Heading2"/>
    <w:rsid w:val="001B3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B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3B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3B24"/>
    <w:rPr>
      <w:rFonts w:ascii="Courier New" w:eastAsia="Times New Roman" w:hAnsi="Courier New" w:cs="Times New Roman"/>
      <w:i/>
      <w:szCs w:val="20"/>
      <w:lang w:val="en-US" w:eastAsia="en-US"/>
    </w:rPr>
  </w:style>
  <w:style w:type="paragraph" w:customStyle="1" w:styleId="HeadingBase">
    <w:name w:val="Heading Base"/>
    <w:rsid w:val="001B3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B24"/>
    <w:pPr>
      <w:tabs>
        <w:tab w:val="right" w:leader="dot" w:pos="9072"/>
      </w:tabs>
      <w:ind w:left="567"/>
    </w:pPr>
    <w:rPr>
      <w:szCs w:val="22"/>
    </w:rPr>
  </w:style>
  <w:style w:type="paragraph" w:customStyle="1" w:styleId="TOCBase">
    <w:name w:val="TOC Base"/>
    <w:rsid w:val="001B3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B24"/>
    <w:pPr>
      <w:tabs>
        <w:tab w:val="right" w:leader="dot" w:pos="9072"/>
      </w:tabs>
      <w:spacing w:before="40" w:after="40"/>
      <w:ind w:left="284"/>
    </w:pPr>
    <w:rPr>
      <w:rFonts w:ascii="Times New Roman" w:hAnsi="Times New Roman"/>
    </w:rPr>
  </w:style>
  <w:style w:type="paragraph" w:styleId="TOC1">
    <w:name w:val="toc 1"/>
    <w:basedOn w:val="TOCBase"/>
    <w:next w:val="Normal"/>
    <w:rsid w:val="001B3B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3B24"/>
    <w:pPr>
      <w:spacing w:before="5040"/>
      <w:jc w:val="center"/>
    </w:pPr>
    <w:rPr>
      <w:sz w:val="48"/>
      <w:szCs w:val="72"/>
      <w:lang w:val="en-US"/>
    </w:rPr>
  </w:style>
  <w:style w:type="character" w:customStyle="1" w:styleId="TitleChar">
    <w:name w:val="Title Char"/>
    <w:basedOn w:val="DefaultParagraphFont"/>
    <w:link w:val="Title"/>
    <w:rsid w:val="001B3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B24"/>
    <w:pPr>
      <w:tabs>
        <w:tab w:val="left" w:pos="3600"/>
        <w:tab w:val="left" w:pos="3958"/>
      </w:tabs>
    </w:pPr>
  </w:style>
  <w:style w:type="paragraph" w:customStyle="1" w:styleId="Note">
    <w:name w:val="Note"/>
    <w:basedOn w:val="BodyText"/>
    <w:rsid w:val="001B3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B24"/>
    <w:pPr>
      <w:framePr w:wrap="auto" w:hAnchor="text" w:y="6049"/>
    </w:pPr>
    <w:rPr>
      <w:color w:val="000000"/>
      <w:sz w:val="40"/>
    </w:rPr>
  </w:style>
  <w:style w:type="paragraph" w:customStyle="1" w:styleId="TOCTitle">
    <w:name w:val="TOCTitle"/>
    <w:basedOn w:val="Heading1"/>
    <w:rsid w:val="001B3B24"/>
    <w:pPr>
      <w:spacing w:after="240"/>
      <w:jc w:val="center"/>
      <w:outlineLvl w:val="9"/>
    </w:pPr>
    <w:rPr>
      <w:caps/>
    </w:rPr>
  </w:style>
  <w:style w:type="paragraph" w:customStyle="1" w:styleId="Version">
    <w:name w:val="Version"/>
    <w:rsid w:val="001B3B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B24"/>
    <w:pPr>
      <w:numPr>
        <w:numId w:val="13"/>
      </w:numPr>
      <w:tabs>
        <w:tab w:val="clear" w:pos="680"/>
      </w:tabs>
    </w:pPr>
  </w:style>
  <w:style w:type="paragraph" w:styleId="Index1">
    <w:name w:val="index 1"/>
    <w:basedOn w:val="Normal"/>
    <w:next w:val="Normal"/>
    <w:semiHidden/>
    <w:rsid w:val="001B3B24"/>
    <w:pPr>
      <w:keepNext w:val="0"/>
      <w:tabs>
        <w:tab w:val="right" w:pos="4176"/>
      </w:tabs>
      <w:ind w:left="198" w:hanging="198"/>
    </w:pPr>
    <w:rPr>
      <w:rFonts w:ascii="Garamond" w:hAnsi="Garamond"/>
    </w:rPr>
  </w:style>
  <w:style w:type="paragraph" w:styleId="IndexHeading">
    <w:name w:val="index heading"/>
    <w:basedOn w:val="Normal"/>
    <w:next w:val="Index1"/>
    <w:semiHidden/>
    <w:rsid w:val="001B3B24"/>
    <w:pPr>
      <w:spacing w:before="120" w:after="120"/>
    </w:pPr>
    <w:rPr>
      <w:rFonts w:ascii="Arial" w:hAnsi="Arial"/>
      <w:b/>
      <w:color w:val="918585"/>
      <w:sz w:val="24"/>
    </w:rPr>
  </w:style>
  <w:style w:type="paragraph" w:customStyle="1" w:styleId="Chapter">
    <w:name w:val="Chapter"/>
    <w:basedOn w:val="Normal"/>
    <w:rsid w:val="001B3B24"/>
    <w:pPr>
      <w:spacing w:before="240"/>
    </w:pPr>
    <w:rPr>
      <w:rFonts w:ascii="Times New Roman" w:hAnsi="Times New Roman"/>
      <w:smallCaps/>
      <w:spacing w:val="80"/>
      <w:sz w:val="28"/>
    </w:rPr>
  </w:style>
  <w:style w:type="paragraph" w:customStyle="1" w:styleId="InChapter">
    <w:name w:val="InChapter"/>
    <w:basedOn w:val="Heading3"/>
    <w:rsid w:val="001B3B24"/>
    <w:pPr>
      <w:spacing w:after="240"/>
      <w:outlineLvl w:val="9"/>
    </w:pPr>
    <w:rPr>
      <w:noProof/>
    </w:rPr>
  </w:style>
  <w:style w:type="paragraph" w:styleId="Index2">
    <w:name w:val="index 2"/>
    <w:basedOn w:val="Normal"/>
    <w:next w:val="Normal"/>
    <w:semiHidden/>
    <w:rsid w:val="001B3B24"/>
    <w:pPr>
      <w:tabs>
        <w:tab w:val="right" w:pos="4176"/>
      </w:tabs>
      <w:ind w:left="568" w:hanging="284"/>
    </w:pPr>
    <w:rPr>
      <w:rFonts w:ascii="Garamond" w:hAnsi="Garamond"/>
    </w:rPr>
  </w:style>
  <w:style w:type="paragraph" w:customStyle="1" w:styleId="Byline">
    <w:name w:val="Byline"/>
    <w:rsid w:val="001B3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B24"/>
    <w:pPr>
      <w:tabs>
        <w:tab w:val="clear" w:pos="3600"/>
        <w:tab w:val="clear" w:pos="3958"/>
      </w:tabs>
      <w:jc w:val="right"/>
    </w:pPr>
  </w:style>
  <w:style w:type="character" w:styleId="Emphasis">
    <w:name w:val="Emphasis"/>
    <w:basedOn w:val="DefaultParagraphFont"/>
    <w:qFormat/>
    <w:rsid w:val="001B3B24"/>
    <w:rPr>
      <w:i/>
    </w:rPr>
  </w:style>
  <w:style w:type="paragraph" w:styleId="Caption">
    <w:name w:val="caption"/>
    <w:basedOn w:val="BodyText"/>
    <w:next w:val="Normal"/>
    <w:qFormat/>
    <w:rsid w:val="001B3B24"/>
    <w:pPr>
      <w:framePr w:w="2268" w:hSpace="181" w:vSpace="181" w:wrap="around" w:vAnchor="text" w:hAnchor="page" w:x="1135" w:y="285" w:anchorLock="1"/>
    </w:pPr>
    <w:rPr>
      <w:i/>
    </w:rPr>
  </w:style>
  <w:style w:type="paragraph" w:customStyle="1" w:styleId="MiniTOCTitle">
    <w:name w:val="MiniTOCTitle"/>
    <w:basedOn w:val="Heading4"/>
    <w:rsid w:val="001B3B24"/>
    <w:pPr>
      <w:spacing w:before="240"/>
      <w:outlineLvl w:val="9"/>
    </w:pPr>
    <w:rPr>
      <w:noProof/>
      <w:sz w:val="24"/>
    </w:rPr>
  </w:style>
  <w:style w:type="paragraph" w:customStyle="1" w:styleId="MiniTOCItem">
    <w:name w:val="MiniTOCItem"/>
    <w:basedOn w:val="ListBullet"/>
    <w:rsid w:val="001B3B24"/>
    <w:pPr>
      <w:numPr>
        <w:numId w:val="0"/>
      </w:numPr>
      <w:tabs>
        <w:tab w:val="right" w:leader="dot" w:pos="6521"/>
      </w:tabs>
      <w:spacing w:before="0" w:after="0"/>
    </w:pPr>
  </w:style>
  <w:style w:type="paragraph" w:customStyle="1" w:styleId="TOFTitle">
    <w:name w:val="TOFTitle"/>
    <w:basedOn w:val="TOCTitle"/>
    <w:rsid w:val="001B3B24"/>
  </w:style>
  <w:style w:type="paragraph" w:styleId="TableofFigures">
    <w:name w:val="table of figures"/>
    <w:basedOn w:val="Normal"/>
    <w:next w:val="Normal"/>
    <w:semiHidden/>
    <w:rsid w:val="001B3B24"/>
    <w:pPr>
      <w:tabs>
        <w:tab w:val="right" w:leader="dot" w:pos="9072"/>
      </w:tabs>
      <w:ind w:left="970" w:hanging="403"/>
    </w:pPr>
    <w:rPr>
      <w:rFonts w:ascii="Times New Roman" w:hAnsi="Times New Roman"/>
      <w:b/>
    </w:rPr>
  </w:style>
  <w:style w:type="paragraph" w:styleId="ListNumber">
    <w:name w:val="List Number"/>
    <w:basedOn w:val="List"/>
    <w:rsid w:val="001B3B24"/>
    <w:pPr>
      <w:numPr>
        <w:numId w:val="10"/>
      </w:numPr>
    </w:pPr>
  </w:style>
  <w:style w:type="character" w:customStyle="1" w:styleId="WingdingSymbols">
    <w:name w:val="Wingding Symbols"/>
    <w:rsid w:val="001B3B24"/>
    <w:rPr>
      <w:rFonts w:ascii="Wingdings" w:hAnsi="Wingdings"/>
    </w:rPr>
  </w:style>
  <w:style w:type="paragraph" w:customStyle="1" w:styleId="TableHeading">
    <w:name w:val="Table Heading"/>
    <w:basedOn w:val="HeadingBase"/>
    <w:rsid w:val="001B3B24"/>
    <w:pPr>
      <w:keepLines/>
      <w:pBdr>
        <w:bottom w:val="single" w:sz="6" w:space="1" w:color="918585"/>
      </w:pBdr>
      <w:spacing w:before="240"/>
    </w:pPr>
  </w:style>
  <w:style w:type="character" w:customStyle="1" w:styleId="HotSpot">
    <w:name w:val="HotSpot"/>
    <w:rsid w:val="001B3B24"/>
    <w:rPr>
      <w:color w:val="0033CC"/>
      <w:u w:val="none"/>
    </w:rPr>
  </w:style>
  <w:style w:type="paragraph" w:customStyle="1" w:styleId="BodyTextRight">
    <w:name w:val="Body Text Right"/>
    <w:basedOn w:val="BodyText"/>
    <w:rsid w:val="001B3B24"/>
    <w:pPr>
      <w:spacing w:before="0" w:after="0"/>
      <w:jc w:val="right"/>
    </w:pPr>
  </w:style>
  <w:style w:type="paragraph" w:styleId="Index3">
    <w:name w:val="index 3"/>
    <w:basedOn w:val="ListNumber2"/>
    <w:next w:val="Normal"/>
    <w:semiHidden/>
    <w:rsid w:val="001B3B24"/>
    <w:pPr>
      <w:numPr>
        <w:numId w:val="0"/>
      </w:numPr>
      <w:tabs>
        <w:tab w:val="right" w:leader="dot" w:pos="4176"/>
      </w:tabs>
    </w:pPr>
  </w:style>
  <w:style w:type="paragraph" w:styleId="ListNumber2">
    <w:name w:val="List Number 2"/>
    <w:basedOn w:val="List2"/>
    <w:rsid w:val="001B3B24"/>
    <w:pPr>
      <w:numPr>
        <w:numId w:val="9"/>
      </w:numPr>
      <w:tabs>
        <w:tab w:val="clear" w:pos="1060"/>
      </w:tabs>
    </w:pPr>
  </w:style>
  <w:style w:type="paragraph" w:customStyle="1" w:styleId="MarginNote">
    <w:name w:val="Margin Note"/>
    <w:basedOn w:val="BodyText"/>
    <w:rsid w:val="001B3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B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3B24"/>
    <w:rPr>
      <w:sz w:val="32"/>
    </w:rPr>
  </w:style>
  <w:style w:type="paragraph" w:customStyle="1" w:styleId="HeadingProcedure">
    <w:name w:val="Heading Procedure"/>
    <w:basedOn w:val="HeadingBase"/>
    <w:next w:val="Normal"/>
    <w:rsid w:val="001B3B24"/>
    <w:pPr>
      <w:tabs>
        <w:tab w:val="left" w:pos="0"/>
      </w:tabs>
      <w:spacing w:before="120" w:after="60"/>
    </w:pPr>
    <w:rPr>
      <w:i/>
      <w:color w:val="918585"/>
      <w:sz w:val="22"/>
    </w:rPr>
  </w:style>
  <w:style w:type="paragraph" w:customStyle="1" w:styleId="TableBodyText">
    <w:name w:val="Table Body Text"/>
    <w:basedOn w:val="BodyText"/>
    <w:rsid w:val="001B3B24"/>
    <w:pPr>
      <w:spacing w:before="60" w:after="60"/>
    </w:pPr>
  </w:style>
  <w:style w:type="paragraph" w:styleId="ListContinue">
    <w:name w:val="List Continue"/>
    <w:basedOn w:val="List"/>
    <w:rsid w:val="001B3B24"/>
    <w:pPr>
      <w:ind w:firstLine="0"/>
    </w:pPr>
  </w:style>
  <w:style w:type="paragraph" w:customStyle="1" w:styleId="ListNote">
    <w:name w:val="List Note"/>
    <w:basedOn w:val="List"/>
    <w:rsid w:val="001B3B24"/>
    <w:pPr>
      <w:pBdr>
        <w:top w:val="single" w:sz="6" w:space="2" w:color="918585"/>
        <w:bottom w:val="single" w:sz="6" w:space="2" w:color="918585"/>
      </w:pBdr>
      <w:tabs>
        <w:tab w:val="left" w:pos="1021"/>
      </w:tabs>
      <w:ind w:firstLine="0"/>
    </w:pPr>
  </w:style>
  <w:style w:type="paragraph" w:customStyle="1" w:styleId="Warning">
    <w:name w:val="Warning"/>
    <w:basedOn w:val="BodyText"/>
    <w:rsid w:val="001B3B24"/>
    <w:pPr>
      <w:shd w:val="clear" w:color="auto" w:fill="D9D9D9"/>
      <w:tabs>
        <w:tab w:val="left" w:pos="992"/>
      </w:tabs>
      <w:ind w:left="119" w:right="119"/>
    </w:pPr>
    <w:rPr>
      <w:sz w:val="20"/>
    </w:rPr>
  </w:style>
  <w:style w:type="paragraph" w:customStyle="1" w:styleId="MarginIcons">
    <w:name w:val="Margin Icons"/>
    <w:basedOn w:val="BodyText"/>
    <w:rsid w:val="001B3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B24"/>
    <w:rPr>
      <w:rFonts w:ascii="Courier New" w:hAnsi="Courier New"/>
    </w:rPr>
  </w:style>
  <w:style w:type="paragraph" w:customStyle="1" w:styleId="NoteBullet">
    <w:name w:val="Note Bullet"/>
    <w:basedOn w:val="Note"/>
    <w:rsid w:val="001B3B24"/>
    <w:pPr>
      <w:tabs>
        <w:tab w:val="clear" w:pos="680"/>
      </w:tabs>
      <w:spacing w:before="60" w:after="60"/>
    </w:pPr>
  </w:style>
  <w:style w:type="paragraph" w:customStyle="1" w:styleId="SubHeading2">
    <w:name w:val="SubHeading2"/>
    <w:basedOn w:val="HeadingBase"/>
    <w:rsid w:val="001B3B24"/>
    <w:pPr>
      <w:spacing w:before="240" w:after="60"/>
    </w:pPr>
    <w:rPr>
      <w:sz w:val="20"/>
    </w:rPr>
  </w:style>
  <w:style w:type="paragraph" w:customStyle="1" w:styleId="SubHeading1">
    <w:name w:val="SubHeading1"/>
    <w:basedOn w:val="HeadingBase"/>
    <w:rsid w:val="001B3B24"/>
    <w:pPr>
      <w:spacing w:before="240" w:after="60"/>
    </w:pPr>
    <w:rPr>
      <w:color w:val="918585"/>
      <w:sz w:val="22"/>
    </w:rPr>
  </w:style>
  <w:style w:type="paragraph" w:customStyle="1" w:styleId="SideHeading">
    <w:name w:val="Side Heading"/>
    <w:basedOn w:val="HeadingBase"/>
    <w:rsid w:val="001B3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B24"/>
    <w:pPr>
      <w:tabs>
        <w:tab w:val="num" w:pos="360"/>
      </w:tabs>
    </w:pPr>
  </w:style>
  <w:style w:type="paragraph" w:styleId="PlainText">
    <w:name w:val="Plain Text"/>
    <w:basedOn w:val="Normal"/>
    <w:link w:val="PlainTextChar"/>
    <w:rsid w:val="001B3B24"/>
    <w:rPr>
      <w:sz w:val="20"/>
    </w:rPr>
  </w:style>
  <w:style w:type="character" w:customStyle="1" w:styleId="PlainTextChar">
    <w:name w:val="Plain Text Char"/>
    <w:basedOn w:val="DefaultParagraphFont"/>
    <w:link w:val="PlainText"/>
    <w:rsid w:val="001B3B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3B24"/>
    <w:rPr>
      <w:b/>
      <w:smallCaps/>
    </w:rPr>
  </w:style>
  <w:style w:type="paragraph" w:customStyle="1" w:styleId="TableListNumber">
    <w:name w:val="Table List Number"/>
    <w:basedOn w:val="ListNumber"/>
    <w:rsid w:val="001B3B24"/>
    <w:pPr>
      <w:numPr>
        <w:numId w:val="0"/>
      </w:numPr>
    </w:pPr>
  </w:style>
  <w:style w:type="paragraph" w:styleId="TOC4">
    <w:name w:val="toc 4"/>
    <w:basedOn w:val="TOCBase"/>
    <w:next w:val="Normal"/>
    <w:semiHidden/>
    <w:rsid w:val="001B3B24"/>
    <w:pPr>
      <w:tabs>
        <w:tab w:val="right" w:leader="dot" w:pos="9071"/>
      </w:tabs>
      <w:ind w:left="1701"/>
    </w:pPr>
  </w:style>
  <w:style w:type="paragraph" w:customStyle="1" w:styleId="ListAlpha">
    <w:name w:val="List Alpha"/>
    <w:basedOn w:val="List"/>
    <w:rsid w:val="001B3B24"/>
    <w:pPr>
      <w:numPr>
        <w:numId w:val="8"/>
      </w:numPr>
    </w:pPr>
  </w:style>
  <w:style w:type="paragraph" w:customStyle="1" w:styleId="ListAlpha2">
    <w:name w:val="List Alpha 2"/>
    <w:basedOn w:val="List2"/>
    <w:rsid w:val="001B3B24"/>
    <w:pPr>
      <w:numPr>
        <w:numId w:val="7"/>
      </w:numPr>
    </w:pPr>
  </w:style>
  <w:style w:type="paragraph" w:styleId="List3">
    <w:name w:val="List 3"/>
    <w:basedOn w:val="BodyText"/>
    <w:rsid w:val="001B3B24"/>
    <w:pPr>
      <w:tabs>
        <w:tab w:val="left" w:pos="1021"/>
      </w:tabs>
      <w:spacing w:before="60" w:after="60"/>
      <w:ind w:left="1020" w:hanging="340"/>
    </w:pPr>
  </w:style>
  <w:style w:type="paragraph" w:styleId="List4">
    <w:name w:val="List 4"/>
    <w:basedOn w:val="BodyText"/>
    <w:rsid w:val="001B3B24"/>
    <w:pPr>
      <w:tabs>
        <w:tab w:val="left" w:pos="1361"/>
      </w:tabs>
      <w:spacing w:before="60" w:after="60"/>
      <w:ind w:left="1361" w:hanging="340"/>
    </w:pPr>
  </w:style>
  <w:style w:type="paragraph" w:styleId="List5">
    <w:name w:val="List 5"/>
    <w:basedOn w:val="BodyText"/>
    <w:rsid w:val="001B3B24"/>
    <w:pPr>
      <w:tabs>
        <w:tab w:val="left" w:pos="1701"/>
      </w:tabs>
      <w:spacing w:before="60" w:after="60"/>
      <w:ind w:left="1701" w:hanging="340"/>
    </w:pPr>
  </w:style>
  <w:style w:type="paragraph" w:styleId="ListBullet3">
    <w:name w:val="List Bullet 3"/>
    <w:basedOn w:val="List3"/>
    <w:rsid w:val="001B3B24"/>
    <w:pPr>
      <w:numPr>
        <w:numId w:val="14"/>
      </w:numPr>
      <w:tabs>
        <w:tab w:val="clear" w:pos="1021"/>
      </w:tabs>
      <w:ind w:left="1037" w:hanging="357"/>
    </w:pPr>
  </w:style>
  <w:style w:type="paragraph" w:styleId="ListBullet4">
    <w:name w:val="List Bullet 4"/>
    <w:basedOn w:val="List4"/>
    <w:rsid w:val="001B3B24"/>
    <w:pPr>
      <w:numPr>
        <w:numId w:val="2"/>
      </w:numPr>
    </w:pPr>
  </w:style>
  <w:style w:type="paragraph" w:styleId="ListBullet5">
    <w:name w:val="List Bullet 5"/>
    <w:basedOn w:val="List5"/>
    <w:rsid w:val="001B3B24"/>
    <w:pPr>
      <w:numPr>
        <w:numId w:val="3"/>
      </w:numPr>
    </w:pPr>
  </w:style>
  <w:style w:type="paragraph" w:styleId="ListContinue2">
    <w:name w:val="List Continue 2"/>
    <w:basedOn w:val="List2"/>
    <w:rsid w:val="001B3B24"/>
    <w:pPr>
      <w:ind w:firstLine="0"/>
    </w:pPr>
  </w:style>
  <w:style w:type="paragraph" w:styleId="ListContinue3">
    <w:name w:val="List Continue 3"/>
    <w:basedOn w:val="List3"/>
    <w:rsid w:val="001B3B24"/>
    <w:pPr>
      <w:ind w:left="1021" w:firstLine="0"/>
    </w:pPr>
  </w:style>
  <w:style w:type="paragraph" w:styleId="ListContinue4">
    <w:name w:val="List Continue 4"/>
    <w:basedOn w:val="List4"/>
    <w:rsid w:val="001B3B24"/>
    <w:pPr>
      <w:ind w:firstLine="0"/>
    </w:pPr>
  </w:style>
  <w:style w:type="paragraph" w:styleId="ListContinue5">
    <w:name w:val="List Continue 5"/>
    <w:basedOn w:val="List5"/>
    <w:rsid w:val="001B3B24"/>
    <w:pPr>
      <w:ind w:firstLine="0"/>
    </w:pPr>
  </w:style>
  <w:style w:type="paragraph" w:styleId="ListNumber3">
    <w:name w:val="List Number 3"/>
    <w:basedOn w:val="List3"/>
    <w:rsid w:val="001B3B24"/>
    <w:pPr>
      <w:numPr>
        <w:numId w:val="4"/>
      </w:numPr>
    </w:pPr>
  </w:style>
  <w:style w:type="paragraph" w:styleId="ListNumber4">
    <w:name w:val="List Number 4"/>
    <w:basedOn w:val="List4"/>
    <w:rsid w:val="001B3B24"/>
    <w:pPr>
      <w:numPr>
        <w:numId w:val="5"/>
      </w:numPr>
    </w:pPr>
  </w:style>
  <w:style w:type="paragraph" w:styleId="ListNumber5">
    <w:name w:val="List Number 5"/>
    <w:basedOn w:val="List5"/>
    <w:rsid w:val="001B3B24"/>
    <w:pPr>
      <w:numPr>
        <w:numId w:val="6"/>
      </w:numPr>
    </w:pPr>
  </w:style>
  <w:style w:type="paragraph" w:styleId="BlockText">
    <w:name w:val="Block Text"/>
    <w:basedOn w:val="Normal"/>
    <w:rsid w:val="001B3B24"/>
    <w:pPr>
      <w:spacing w:after="120"/>
      <w:ind w:left="1440" w:right="1440"/>
    </w:pPr>
  </w:style>
  <w:style w:type="character" w:customStyle="1" w:styleId="Subscript">
    <w:name w:val="Subscript"/>
    <w:basedOn w:val="DefaultParagraphFont"/>
    <w:rsid w:val="001B3B24"/>
    <w:rPr>
      <w:sz w:val="16"/>
      <w:vertAlign w:val="subscript"/>
    </w:rPr>
  </w:style>
  <w:style w:type="character" w:customStyle="1" w:styleId="Superscript">
    <w:name w:val="Superscript"/>
    <w:basedOn w:val="DefaultParagraphFont"/>
    <w:rsid w:val="001B3B24"/>
    <w:rPr>
      <w:sz w:val="16"/>
      <w:vertAlign w:val="superscript"/>
    </w:rPr>
  </w:style>
  <w:style w:type="character" w:customStyle="1" w:styleId="Symbols">
    <w:name w:val="Symbols"/>
    <w:basedOn w:val="DefaultParagraphFont"/>
    <w:rsid w:val="001B3B24"/>
    <w:rPr>
      <w:rFonts w:ascii="Symbol" w:hAnsi="Symbol"/>
    </w:rPr>
  </w:style>
  <w:style w:type="character" w:customStyle="1" w:styleId="MenuOptions">
    <w:name w:val="Menu Options"/>
    <w:basedOn w:val="DefaultParagraphFont"/>
    <w:rsid w:val="001B3B24"/>
    <w:rPr>
      <w:rFonts w:ascii="Arial Narrow" w:hAnsi="Arial Narrow"/>
      <w:smallCaps/>
    </w:rPr>
  </w:style>
  <w:style w:type="character" w:customStyle="1" w:styleId="Buttons">
    <w:name w:val="Buttons"/>
    <w:basedOn w:val="DefaultParagraphFont"/>
    <w:rsid w:val="001B3B24"/>
    <w:rPr>
      <w:b/>
    </w:rPr>
  </w:style>
  <w:style w:type="character" w:customStyle="1" w:styleId="Underlined">
    <w:name w:val="Underlined"/>
    <w:basedOn w:val="DefaultParagraphFont"/>
    <w:rsid w:val="001B3B24"/>
    <w:rPr>
      <w:u w:val="single"/>
    </w:rPr>
  </w:style>
  <w:style w:type="paragraph" w:customStyle="1" w:styleId="TableBodyTextRight">
    <w:name w:val="Table Body Text Right"/>
    <w:basedOn w:val="TableBodyText"/>
    <w:rsid w:val="001B3B24"/>
    <w:pPr>
      <w:widowControl w:val="0"/>
      <w:autoSpaceDE w:val="0"/>
      <w:autoSpaceDN w:val="0"/>
      <w:adjustRightInd w:val="0"/>
      <w:jc w:val="right"/>
    </w:pPr>
    <w:rPr>
      <w:rFonts w:cs="Arial"/>
      <w:szCs w:val="18"/>
    </w:rPr>
  </w:style>
  <w:style w:type="paragraph" w:customStyle="1" w:styleId="CopyrightText">
    <w:name w:val="Copyright Text"/>
    <w:basedOn w:val="BodyText"/>
    <w:rsid w:val="001B3B24"/>
    <w:rPr>
      <w:sz w:val="18"/>
    </w:rPr>
  </w:style>
  <w:style w:type="paragraph" w:customStyle="1" w:styleId="BodySmallRight">
    <w:name w:val="Body Small Right"/>
    <w:basedOn w:val="BodyTextRight"/>
    <w:rsid w:val="001B3B24"/>
    <w:rPr>
      <w:sz w:val="18"/>
      <w:szCs w:val="18"/>
    </w:rPr>
  </w:style>
  <w:style w:type="paragraph" w:customStyle="1" w:styleId="MarginEdition">
    <w:name w:val="Margin Edition"/>
    <w:basedOn w:val="MarginNote"/>
    <w:rsid w:val="001B3B24"/>
    <w:pPr>
      <w:spacing w:before="0" w:after="0"/>
    </w:pPr>
    <w:rPr>
      <w:rFonts w:ascii="Times New Roman" w:hAnsi="Times New Roman"/>
      <w:color w:val="999999"/>
    </w:rPr>
  </w:style>
  <w:style w:type="paragraph" w:customStyle="1" w:styleId="Spacer">
    <w:name w:val="Spacer"/>
    <w:basedOn w:val="Normal"/>
    <w:rsid w:val="001B3B24"/>
    <w:rPr>
      <w:sz w:val="2"/>
      <w:szCs w:val="2"/>
    </w:rPr>
  </w:style>
  <w:style w:type="character" w:customStyle="1" w:styleId="Small">
    <w:name w:val="Small"/>
    <w:basedOn w:val="DefaultParagraphFont"/>
    <w:rsid w:val="001B3B24"/>
    <w:rPr>
      <w:sz w:val="16"/>
    </w:rPr>
  </w:style>
  <w:style w:type="paragraph" w:customStyle="1" w:styleId="WideTable">
    <w:name w:val="Wide Table"/>
    <w:basedOn w:val="Normal"/>
    <w:rsid w:val="001B3B24"/>
    <w:pPr>
      <w:ind w:left="-1418"/>
    </w:pPr>
    <w:rPr>
      <w:sz w:val="2"/>
      <w:szCs w:val="2"/>
    </w:rPr>
  </w:style>
  <w:style w:type="character" w:styleId="PageNumber">
    <w:name w:val="page number"/>
    <w:basedOn w:val="DefaultParagraphFont"/>
    <w:rsid w:val="001B3B24"/>
  </w:style>
  <w:style w:type="paragraph" w:styleId="Quote">
    <w:name w:val="Quote"/>
    <w:basedOn w:val="Heading1"/>
    <w:link w:val="QuoteChar"/>
    <w:qFormat/>
    <w:rsid w:val="001B3B24"/>
    <w:rPr>
      <w:b w:val="0"/>
      <w:sz w:val="72"/>
      <w:szCs w:val="72"/>
      <w:lang w:val="en-NZ"/>
    </w:rPr>
  </w:style>
  <w:style w:type="character" w:customStyle="1" w:styleId="QuoteChar">
    <w:name w:val="Quote Char"/>
    <w:basedOn w:val="DefaultParagraphFont"/>
    <w:link w:val="Quote"/>
    <w:rsid w:val="001B3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B24"/>
    <w:pPr>
      <w:pageBreakBefore/>
    </w:pPr>
  </w:style>
  <w:style w:type="paragraph" w:customStyle="1" w:styleId="Border">
    <w:name w:val="Border"/>
    <w:basedOn w:val="Normal"/>
    <w:qFormat/>
    <w:rsid w:val="001B3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B24"/>
    <w:rPr>
      <w:b/>
      <w:bCs/>
      <w:i/>
      <w:iCs/>
      <w:color w:val="auto"/>
    </w:rPr>
  </w:style>
  <w:style w:type="paragraph" w:styleId="IntenseQuote">
    <w:name w:val="Intense Quote"/>
    <w:basedOn w:val="Normal"/>
    <w:next w:val="Normal"/>
    <w:link w:val="IntenseQuoteChar"/>
    <w:uiPriority w:val="30"/>
    <w:qFormat/>
    <w:rsid w:val="001B3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B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3B24"/>
    <w:rPr>
      <w:smallCaps/>
      <w:color w:val="auto"/>
      <w:u w:val="single"/>
    </w:rPr>
  </w:style>
  <w:style w:type="character" w:styleId="IntenseReference">
    <w:name w:val="Intense Reference"/>
    <w:basedOn w:val="DefaultParagraphFont"/>
    <w:uiPriority w:val="32"/>
    <w:qFormat/>
    <w:rsid w:val="001B3B24"/>
    <w:rPr>
      <w:b/>
      <w:bCs/>
      <w:smallCaps/>
      <w:color w:val="auto"/>
      <w:spacing w:val="5"/>
      <w:u w:val="single"/>
    </w:rPr>
  </w:style>
  <w:style w:type="paragraph" w:customStyle="1" w:styleId="2ColumnHeading">
    <w:name w:val="2Column Heading"/>
    <w:basedOn w:val="BodyText"/>
    <w:qFormat/>
    <w:rsid w:val="001B3B24"/>
    <w:pPr>
      <w:spacing w:after="60"/>
      <w:ind w:left="-2268"/>
    </w:pPr>
    <w:rPr>
      <w:b/>
    </w:rPr>
  </w:style>
  <w:style w:type="paragraph" w:customStyle="1" w:styleId="Heading1TOC">
    <w:name w:val="Heading1 TOC"/>
    <w:basedOn w:val="Normal"/>
    <w:qFormat/>
    <w:rsid w:val="001B3B24"/>
    <w:pPr>
      <w:spacing w:before="240" w:after="120"/>
    </w:pPr>
    <w:rPr>
      <w:rFonts w:ascii="Times New Roman" w:hAnsi="Times New Roman"/>
      <w:b/>
      <w:sz w:val="32"/>
    </w:rPr>
  </w:style>
  <w:style w:type="paragraph" w:customStyle="1" w:styleId="Heading2TOC">
    <w:name w:val="Heading2 TOC"/>
    <w:basedOn w:val="Normal"/>
    <w:qFormat/>
    <w:rsid w:val="001B3B24"/>
    <w:pPr>
      <w:spacing w:before="240" w:after="60"/>
    </w:pPr>
    <w:rPr>
      <w:rFonts w:ascii="Times New Roman" w:hAnsi="Times New Roman"/>
      <w:b/>
      <w:sz w:val="28"/>
    </w:rPr>
  </w:style>
  <w:style w:type="character" w:customStyle="1" w:styleId="Underline">
    <w:name w:val="Underline"/>
    <w:basedOn w:val="DefaultParagraphFont"/>
    <w:qFormat/>
    <w:rsid w:val="001B3B24"/>
    <w:rPr>
      <w:u w:val="single"/>
    </w:rPr>
  </w:style>
  <w:style w:type="paragraph" w:styleId="BalloonText">
    <w:name w:val="Balloon Text"/>
    <w:basedOn w:val="Normal"/>
    <w:link w:val="BalloonTextChar"/>
    <w:rsid w:val="001B3B24"/>
    <w:rPr>
      <w:rFonts w:ascii="Tahoma" w:hAnsi="Tahoma" w:cs="Tahoma"/>
      <w:sz w:val="16"/>
      <w:szCs w:val="16"/>
    </w:rPr>
  </w:style>
  <w:style w:type="character" w:customStyle="1" w:styleId="BalloonTextChar">
    <w:name w:val="Balloon Text Char"/>
    <w:basedOn w:val="DefaultParagraphFont"/>
    <w:link w:val="BalloonText"/>
    <w:rsid w:val="001B3B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3B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B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1370</Words>
  <Characters>8694</Characters>
  <Application>Microsoft Office Word</Application>
  <DocSecurity>0</DocSecurity>
  <Lines>358</Lines>
  <Paragraphs>179</Paragraphs>
  <ScaleCrop>false</ScaleCrop>
  <Company>Author-it Software Corporation Ltd.</Company>
  <LinksUpToDate>false</LinksUpToDate>
  <CharactersWithSpaces>9973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ICAD4217B Create technical documentation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2012-05-27T00:49:00Z</dcterms:created>
  <dcterms:modified xsi:type="dcterms:W3CDTF">2012-05-27T00:49:00Z</dcterms:modified>
</cp:coreProperties>
</file>