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38A" w:rsidP="0042138A">
      <w:pPr>
        <w:pStyle w:val="Title"/>
      </w:pPr>
      <w:r>
        <w:fldChar w:fldCharType="begin"/>
      </w:r>
      <w:r>
        <w:instrText xml:space="preserve"> TITLE   \* MERGEFORMAT </w:instrText>
      </w:r>
      <w:r>
        <w:fldChar w:fldCharType="separate"/>
      </w:r>
      <w:r>
        <w:t>ICAB5238B Build a highly secure firewall</w:t>
      </w:r>
      <w:r>
        <w:fldChar w:fldCharType="end"/>
      </w:r>
    </w:p>
    <w:p w:rsidR="0042138A" w:rsidP="0042138A">
      <w:pPr>
        <w:pStyle w:val="Version"/>
        <w:sectPr w:rsidSect="005D28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888" w:rsidP="005D2888">
      <w:pPr>
        <w:pStyle w:val="SuperHeading"/>
      </w:pPr>
      <w:r w:rsidRPr="005D2888">
        <w:t>ICAB5238B Build a highly secure firewall</w:t>
      </w:r>
    </w:p>
    <w:p w:rsidR="00000000" w:rsidRPr="005D2888" w:rsidP="005D2888">
      <w:pPr>
        <w:pStyle w:val="Heading1"/>
      </w:pPr>
      <w:bookmarkStart w:id="1" w:name="O_271581"/>
      <w:bookmarkEnd w:id="1"/>
      <w:r w:rsidRPr="005D2888">
        <w:t>Modification History</w:t>
      </w:r>
    </w:p>
    <w:p w:rsidR="00000000" w:rsidRPr="005D2888" w:rsidP="005D2888">
      <w:pPr>
        <w:pStyle w:val="BodyText"/>
      </w:pPr>
      <w:r w:rsidRPr="005D2888">
        <w:t>Not Applicable</w:t>
      </w:r>
    </w:p>
    <w:p w:rsidR="00000000" w:rsidRPr="005D2888" w:rsidP="005D2888">
      <w:pPr>
        <w:pStyle w:val="AllowPageBreak"/>
      </w:pPr>
    </w:p>
    <w:p w:rsidR="00000000" w:rsidRPr="005D2888" w:rsidP="005D2888">
      <w:pPr>
        <w:pStyle w:val="Heading1"/>
      </w:pPr>
      <w:bookmarkStart w:id="2" w:name="O_207506"/>
      <w:bookmarkEnd w:id="2"/>
      <w:r w:rsidRPr="005D2888">
        <w:t>Unit Descriptor</w:t>
      </w:r>
    </w:p>
    <w:tbl>
      <w:tblPr>
        <w:tblW w:w="0" w:type="auto"/>
        <w:tblLayout w:type="fixed"/>
        <w:tblCellMar>
          <w:left w:w="62" w:type="dxa"/>
          <w:right w:w="62" w:type="dxa"/>
        </w:tblCellMar>
        <w:tblLook w:val="0000"/>
      </w:tblPr>
      <w:tblGrid>
        <w:gridCol w:w="2657"/>
        <w:gridCol w:w="5865"/>
      </w:tblGrid>
      <w:tr w:rsidTr="0042138A">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r w:rsidRPr="005D2888">
              <w:t>This unit defines the competency required to build high level security and network functionality i</w:t>
            </w:r>
            <w:r w:rsidRPr="005D2888">
              <w:t>nto a network by configuring a firewall appropriately.</w:t>
            </w:r>
          </w:p>
          <w:p w:rsidR="00000000" w:rsidRPr="005D2888" w:rsidP="005D2888">
            <w:pPr>
              <w:pStyle w:val="BodyText"/>
            </w:pPr>
          </w:p>
          <w:p w:rsidR="00000000" w:rsidRPr="005D2888" w:rsidP="005D2888">
            <w:pPr>
              <w:pStyle w:val="BodyText"/>
            </w:pPr>
            <w:r w:rsidRPr="005D2888">
              <w:t>No licensing, legislative, regulatory or certification requirements apply to this unit at the time of publication.</w:t>
            </w:r>
          </w:p>
        </w:tc>
      </w:tr>
    </w:tbl>
    <w:p w:rsidR="0042138A" w:rsidP="005D2888">
      <w:pPr>
        <w:pStyle w:val="BodyText"/>
      </w:pPr>
    </w:p>
    <w:p w:rsidR="0042138A" w:rsidP="005D2888">
      <w:pPr>
        <w:pStyle w:val="BodyText"/>
      </w:pPr>
    </w:p>
    <w:p w:rsidR="00000000" w:rsidRPr="005D2888" w:rsidP="005D2888">
      <w:pPr>
        <w:pStyle w:val="Heading1"/>
      </w:pPr>
      <w:bookmarkStart w:id="3" w:name="O_207510"/>
      <w:bookmarkEnd w:id="3"/>
      <w:r w:rsidRPr="005D2888">
        <w:t>Application of the Unit</w:t>
      </w:r>
    </w:p>
    <w:tbl>
      <w:tblPr>
        <w:tblW w:w="0" w:type="auto"/>
        <w:tblLayout w:type="fixed"/>
        <w:tblCellMar>
          <w:left w:w="62" w:type="dxa"/>
          <w:right w:w="62" w:type="dxa"/>
        </w:tblCellMar>
        <w:tblLook w:val="0000"/>
      </w:tblPr>
      <w:tblGrid>
        <w:gridCol w:w="2764"/>
        <w:gridCol w:w="5758"/>
      </w:tblGrid>
      <w:tr w:rsidTr="0042138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p>
        </w:tc>
      </w:tr>
    </w:tbl>
    <w:p w:rsidR="0042138A" w:rsidP="005D2888">
      <w:pPr>
        <w:pStyle w:val="BodyText"/>
      </w:pPr>
    </w:p>
    <w:p w:rsidR="0042138A" w:rsidP="005D2888">
      <w:pPr>
        <w:pStyle w:val="BodyText"/>
      </w:pPr>
    </w:p>
    <w:p w:rsidR="00000000" w:rsidRPr="005D2888" w:rsidP="005D2888">
      <w:pPr>
        <w:pStyle w:val="Heading1"/>
      </w:pPr>
      <w:bookmarkStart w:id="4" w:name="O_279841"/>
      <w:bookmarkEnd w:id="4"/>
      <w:r w:rsidRPr="005D2888">
        <w:t>Licensing/Regulatory Information</w:t>
      </w:r>
    </w:p>
    <w:p w:rsidR="00000000" w:rsidRPr="005D2888" w:rsidP="005D2888">
      <w:pPr>
        <w:pStyle w:val="BodyText"/>
      </w:pPr>
      <w:r w:rsidRPr="005D2888">
        <w:t>Refer to Unit Descriptor</w:t>
      </w:r>
    </w:p>
    <w:p w:rsidR="00000000" w:rsidRPr="005D2888" w:rsidP="005D2888">
      <w:pPr>
        <w:pStyle w:val="AllowPageBreak"/>
      </w:pPr>
    </w:p>
    <w:p w:rsidR="00000000" w:rsidRPr="005D2888" w:rsidP="005D2888">
      <w:pPr>
        <w:pStyle w:val="Heading1"/>
      </w:pPr>
      <w:bookmarkStart w:id="5" w:name="O_207508"/>
      <w:bookmarkEnd w:id="5"/>
      <w:r w:rsidRPr="005D2888">
        <w:t>Pre-Requisites</w:t>
      </w:r>
    </w:p>
    <w:tbl>
      <w:tblPr>
        <w:tblW w:w="0" w:type="auto"/>
        <w:tblLayout w:type="fixed"/>
        <w:tblCellMar>
          <w:left w:w="62" w:type="dxa"/>
          <w:right w:w="62" w:type="dxa"/>
        </w:tblCellMar>
        <w:tblLook w:val="0000"/>
      </w:tblPr>
      <w:tblGrid>
        <w:gridCol w:w="2775"/>
        <w:gridCol w:w="1295"/>
        <w:gridCol w:w="4452"/>
      </w:tblGrid>
      <w:tr w:rsidTr="0042138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p>
        </w:tc>
      </w:tr>
      <w:tr w:rsidTr="004213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p>
        </w:tc>
      </w:tr>
      <w:tr w:rsidTr="004213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p>
        </w:tc>
      </w:tr>
    </w:tbl>
    <w:p w:rsidR="0042138A" w:rsidP="005D2888">
      <w:pPr>
        <w:pStyle w:val="BodyText"/>
      </w:pPr>
    </w:p>
    <w:p w:rsidR="0042138A" w:rsidP="005D2888">
      <w:pPr>
        <w:pStyle w:val="BodyText"/>
      </w:pPr>
    </w:p>
    <w:p w:rsidR="00000000" w:rsidRPr="005D2888" w:rsidP="005D2888">
      <w:pPr>
        <w:pStyle w:val="Heading1"/>
      </w:pPr>
      <w:bookmarkStart w:id="6" w:name="O_207507"/>
      <w:bookmarkEnd w:id="6"/>
      <w:r w:rsidRPr="005D2888">
        <w:t>Employability Skills Information</w:t>
      </w:r>
    </w:p>
    <w:tbl>
      <w:tblPr>
        <w:tblW w:w="0" w:type="auto"/>
        <w:tblLayout w:type="fixed"/>
        <w:tblCellMar>
          <w:left w:w="62" w:type="dxa"/>
          <w:right w:w="62" w:type="dxa"/>
        </w:tblCellMar>
        <w:tblLook w:val="0000"/>
      </w:tblPr>
      <w:tblGrid>
        <w:gridCol w:w="2802"/>
        <w:gridCol w:w="5720"/>
      </w:tblGrid>
      <w:tr w:rsidTr="004213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r w:rsidRPr="005D2888">
              <w:t>This unit contains employability skills.</w:t>
            </w:r>
          </w:p>
        </w:tc>
      </w:tr>
    </w:tbl>
    <w:p w:rsidR="0042138A" w:rsidP="005D2888">
      <w:pPr>
        <w:pStyle w:val="BodyText"/>
      </w:pPr>
    </w:p>
    <w:p w:rsidR="0042138A" w:rsidP="005D2888">
      <w:pPr>
        <w:pStyle w:val="BodyText"/>
      </w:pPr>
    </w:p>
    <w:p w:rsidR="00000000" w:rsidRPr="005D2888" w:rsidP="005D2888">
      <w:pPr>
        <w:pStyle w:val="Heading1"/>
      </w:pPr>
      <w:bookmarkStart w:id="7" w:name="O_289627"/>
      <w:bookmarkEnd w:id="7"/>
      <w:r w:rsidRPr="005D2888">
        <w:t>Elements and Performance Criteria Pre-Content</w:t>
      </w:r>
    </w:p>
    <w:tbl>
      <w:tblPr>
        <w:tblW w:w="0" w:type="auto"/>
        <w:tblLayout w:type="fixed"/>
        <w:tblCellMar>
          <w:left w:w="62" w:type="dxa"/>
          <w:right w:w="62" w:type="dxa"/>
        </w:tblCellMar>
        <w:tblLook w:val="0000"/>
      </w:tblPr>
      <w:tblGrid>
        <w:gridCol w:w="2571"/>
        <w:gridCol w:w="5951"/>
      </w:tblGrid>
      <w:tr w:rsidTr="0042138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r w:rsidRPr="005D2888">
              <w:t>Performance criteria describe the performance needed to demonstrate achievement of the element. Where bold italicised text is used, furt</w:t>
            </w:r>
            <w:r w:rsidRPr="005D2888">
              <w:t>her information is detailed in the required skills and knowledge section and the range statement. Assessment of performance is to be consistent with the evidence guide.</w:t>
            </w:r>
          </w:p>
        </w:tc>
      </w:tr>
    </w:tbl>
    <w:p w:rsidR="00000000" w:rsidRPr="005D2888" w:rsidP="005D2888">
      <w:pPr>
        <w:pStyle w:val="BodyText"/>
      </w:pPr>
    </w:p>
    <w:p w:rsidR="00000000" w:rsidRPr="005D2888" w:rsidP="005D2888">
      <w:pPr>
        <w:pStyle w:val="AllowPageBreak"/>
      </w:pPr>
    </w:p>
    <w:p w:rsidR="00000000" w:rsidRPr="005D2888" w:rsidP="005D2888">
      <w:pPr>
        <w:pStyle w:val="Heading1"/>
      </w:pPr>
      <w:bookmarkStart w:id="8" w:name="O_236294"/>
      <w:bookmarkEnd w:id="8"/>
      <w:r w:rsidRPr="005D2888">
        <w:t>Elements and Performance Criteria</w:t>
      </w:r>
    </w:p>
    <w:tbl>
      <w:tblPr>
        <w:tblW w:w="0" w:type="auto"/>
        <w:tblLayout w:type="fixed"/>
        <w:tblCellMar>
          <w:left w:w="62" w:type="dxa"/>
          <w:right w:w="62" w:type="dxa"/>
        </w:tblCellMar>
        <w:tblLook w:val="0000"/>
      </w:tblPr>
      <w:tblGrid>
        <w:gridCol w:w="2571"/>
        <w:gridCol w:w="5951"/>
      </w:tblGrid>
      <w:tr w:rsidTr="0042138A">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r w:rsidRPr="005D2888">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PERFORMANCE CRITERIA</w:t>
            </w:r>
          </w:p>
        </w:tc>
      </w:tr>
      <w:tr w:rsidTr="0042138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List"/>
              <w:rPr>
                <w:lang w:val="en-NZ"/>
              </w:rPr>
            </w:pPr>
            <w:r w:rsidRPr="005D2888">
              <w:t>1.</w:t>
            </w:r>
            <w:r w:rsidRPr="005D2888">
              <w:tab/>
            </w:r>
            <w:r w:rsidRPr="005D2888">
              <w:t>Establish match between firewall appliance and business needs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List2"/>
            </w:pPr>
            <w:r w:rsidRPr="005D2888">
              <w:t>1.1.</w:t>
            </w:r>
            <w:r w:rsidRPr="005D2888">
              <w:tab/>
              <w:t xml:space="preserve">Match features and capabilities of firewall appliance to business security needs and </w:t>
            </w:r>
            <w:r w:rsidRPr="005D2888">
              <w:rPr>
                <w:rStyle w:val="BoldandItalics"/>
              </w:rPr>
              <w:t>asset</w:t>
            </w:r>
            <w:r w:rsidRPr="005D2888">
              <w:t xml:space="preserve"> protection</w:t>
            </w:r>
          </w:p>
          <w:p w:rsidR="00000000" w:rsidRPr="005D2888" w:rsidP="005D2888">
            <w:pPr>
              <w:pStyle w:val="List2"/>
            </w:pPr>
            <w:r w:rsidRPr="005D2888">
              <w:t>1.2.</w:t>
            </w:r>
            <w:r w:rsidRPr="005D2888">
              <w:tab/>
              <w:t>Match features and capabilities of firewall appliance to business accounting needs</w:t>
            </w:r>
            <w:r w:rsidRPr="005D2888">
              <w:t xml:space="preserve"> and </w:t>
            </w:r>
            <w:r w:rsidRPr="005D2888">
              <w:rPr>
                <w:rStyle w:val="BoldandItalics"/>
              </w:rPr>
              <w:t>asset</w:t>
            </w:r>
            <w:r w:rsidRPr="005D2888">
              <w:t xml:space="preserve"> protection</w:t>
            </w:r>
          </w:p>
          <w:p w:rsidR="00000000" w:rsidRPr="005D2888" w:rsidP="005D2888">
            <w:pPr>
              <w:pStyle w:val="List2"/>
            </w:pPr>
            <w:r w:rsidRPr="005D2888">
              <w:t>1.3.</w:t>
            </w:r>
            <w:r w:rsidRPr="005D2888">
              <w:tab/>
              <w:t xml:space="preserve">Match features and capabilities of firewall device to remote access needs and </w:t>
            </w:r>
            <w:r w:rsidRPr="005D2888">
              <w:rPr>
                <w:rStyle w:val="BoldandItalics"/>
              </w:rPr>
              <w:t>asset</w:t>
            </w:r>
            <w:r w:rsidRPr="005D2888">
              <w:t xml:space="preserve"> protection</w:t>
            </w:r>
          </w:p>
          <w:p w:rsidR="00000000" w:rsidP="005D2888">
            <w:pPr>
              <w:pStyle w:val="List2"/>
              <w:rPr>
                <w:lang w:val="en-NZ"/>
              </w:rPr>
            </w:pPr>
            <w:r w:rsidRPr="005D2888">
              <w:t>1.4.</w:t>
            </w:r>
            <w:r w:rsidRPr="005D2888">
              <w:tab/>
              <w:t>Monitor and manage firewall appliance logs, reports and performance both on-site and remotely</w:t>
            </w:r>
          </w:p>
        </w:tc>
      </w:tr>
      <w:tr w:rsidTr="0042138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List"/>
              <w:rPr>
                <w:lang w:val="en-NZ"/>
              </w:rPr>
            </w:pPr>
            <w:r w:rsidRPr="005D2888">
              <w:t>2.</w:t>
            </w:r>
            <w:r w:rsidRPr="005D2888">
              <w:tab/>
              <w:t>Configure firewall appliance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List2"/>
            </w:pPr>
            <w:r w:rsidRPr="005D2888">
              <w:t>2.</w:t>
            </w:r>
            <w:r w:rsidRPr="005D2888">
              <w:t>1.</w:t>
            </w:r>
            <w:r w:rsidRPr="005D2888">
              <w:tab/>
              <w:t>Configure attack guards and intrusion detection</w:t>
            </w:r>
          </w:p>
          <w:p w:rsidR="00000000" w:rsidRPr="005D2888" w:rsidP="005D2888">
            <w:pPr>
              <w:pStyle w:val="List2"/>
            </w:pPr>
            <w:r w:rsidRPr="005D2888">
              <w:t>2.2.</w:t>
            </w:r>
            <w:r w:rsidRPr="005D2888">
              <w:tab/>
              <w:t>Identify and apply IPSec configuration tasks</w:t>
            </w:r>
          </w:p>
          <w:p w:rsidR="00000000" w:rsidP="005D2888">
            <w:pPr>
              <w:pStyle w:val="List2"/>
              <w:rPr>
                <w:lang w:val="en-NZ"/>
              </w:rPr>
            </w:pPr>
            <w:r w:rsidRPr="005D2888">
              <w:t>2.3.</w:t>
            </w:r>
            <w:r w:rsidRPr="005D2888">
              <w:tab/>
              <w:t>Test and verify VPN configuration</w:t>
            </w:r>
          </w:p>
        </w:tc>
      </w:tr>
      <w:tr w:rsidTr="0042138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List"/>
              <w:rPr>
                <w:lang w:val="en-NZ"/>
              </w:rPr>
            </w:pPr>
            <w:r w:rsidRPr="005D2888">
              <w:t>3.</w:t>
            </w:r>
            <w:r w:rsidRPr="005D2888">
              <w:tab/>
              <w:t>Secure perimeter using firewall appliance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List2"/>
            </w:pPr>
            <w:r w:rsidRPr="005D2888">
              <w:t>3.1.</w:t>
            </w:r>
            <w:r w:rsidRPr="005D2888">
              <w:tab/>
            </w:r>
            <w:r w:rsidRPr="005D2888">
              <w:t>Configure appropriate access-defined and access control lists using objects and nested objects as appropriate</w:t>
            </w:r>
          </w:p>
          <w:p w:rsidR="00000000" w:rsidRPr="005D2888" w:rsidP="005D2888">
            <w:pPr>
              <w:pStyle w:val="List2"/>
            </w:pPr>
            <w:r w:rsidRPr="005D2888">
              <w:t>3.2.</w:t>
            </w:r>
            <w:r w:rsidRPr="005D2888">
              <w:tab/>
              <w:t>Apply filtering of traffic in line with security requirements</w:t>
            </w:r>
          </w:p>
          <w:p w:rsidR="00000000" w:rsidRPr="005D2888" w:rsidP="005D2888">
            <w:pPr>
              <w:pStyle w:val="List2"/>
            </w:pPr>
            <w:r w:rsidRPr="005D2888">
              <w:t>3.3.</w:t>
            </w:r>
            <w:r w:rsidRPr="005D2888">
              <w:tab/>
              <w:t xml:space="preserve">Configure </w:t>
            </w:r>
            <w:r w:rsidRPr="005D2888">
              <w:rPr>
                <w:rStyle w:val="BoldandItalics"/>
              </w:rPr>
              <w:t>authentication</w:t>
            </w:r>
            <w:r w:rsidRPr="005D2888">
              <w:t xml:space="preserve">, </w:t>
            </w:r>
            <w:r w:rsidRPr="005D2888">
              <w:rPr>
                <w:rStyle w:val="BoldandItalics"/>
              </w:rPr>
              <w:t>authorisation and accounting</w:t>
            </w:r>
            <w:r w:rsidRPr="005D2888">
              <w:t xml:space="preserve"> (</w:t>
            </w:r>
            <w:r w:rsidRPr="005D2888">
              <w:rPr>
                <w:rStyle w:val="BoldandItalics"/>
              </w:rPr>
              <w:t>AAA</w:t>
            </w:r>
            <w:r w:rsidRPr="005D2888">
              <w:t>) services supp</w:t>
            </w:r>
            <w:r w:rsidRPr="005D2888">
              <w:t>orting remote access protocols in line with security requirements</w:t>
            </w:r>
          </w:p>
          <w:p w:rsidR="00000000" w:rsidRPr="005D2888" w:rsidP="005D2888">
            <w:pPr>
              <w:pStyle w:val="List2"/>
            </w:pPr>
            <w:r w:rsidRPr="005D2888">
              <w:t>3.4.</w:t>
            </w:r>
            <w:r w:rsidRPr="005D2888">
              <w:tab/>
              <w:t>Document and securely store settings</w:t>
            </w:r>
          </w:p>
        </w:tc>
      </w:tr>
    </w:tbl>
    <w:p w:rsidR="0042138A" w:rsidP="005D2888">
      <w:pPr>
        <w:pStyle w:val="BodyText"/>
      </w:pPr>
    </w:p>
    <w:p w:rsidR="0042138A" w:rsidP="005D2888">
      <w:pPr>
        <w:pStyle w:val="BodyText"/>
      </w:pPr>
    </w:p>
    <w:p w:rsidR="00000000" w:rsidRPr="005D2888" w:rsidP="005D2888">
      <w:pPr>
        <w:pStyle w:val="Heading1"/>
      </w:pPr>
      <w:bookmarkStart w:id="9" w:name="O_260244"/>
      <w:bookmarkEnd w:id="9"/>
      <w:r w:rsidRPr="005D2888">
        <w:t>Required Skills and Knowledge</w:t>
      </w:r>
    </w:p>
    <w:tbl>
      <w:tblPr>
        <w:tblW w:w="0" w:type="auto"/>
        <w:tblLayout w:type="fixed"/>
        <w:tblCellMar>
          <w:left w:w="62" w:type="dxa"/>
          <w:right w:w="62" w:type="dxa"/>
        </w:tblCellMar>
        <w:tblLook w:val="0000"/>
      </w:tblPr>
      <w:tblGrid>
        <w:gridCol w:w="8522"/>
      </w:tblGrid>
      <w:tr w:rsidTr="004213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REQUIRED SKILLS AND KNOWLEDGE</w:t>
            </w:r>
          </w:p>
        </w:tc>
      </w:tr>
      <w:tr w:rsidTr="004213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t>This section describes the skills and knowledge required for this unit.</w:t>
            </w:r>
          </w:p>
        </w:tc>
      </w:tr>
      <w:tr w:rsidTr="004213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Required skills</w:t>
            </w:r>
          </w:p>
        </w:tc>
      </w:tr>
      <w:tr w:rsidTr="004213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ListBullet"/>
            </w:pPr>
            <w:r w:rsidRPr="005D2888">
              <w:t>Ability to develop enterprise policies, strategies and procedures</w:t>
            </w:r>
          </w:p>
          <w:p w:rsidR="00000000" w:rsidRPr="005D2888" w:rsidP="005D2888">
            <w:pPr>
              <w:pStyle w:val="ListBullet"/>
            </w:pPr>
            <w:r w:rsidRPr="005D2888">
              <w:t>Ability to undertake a network security risk assessment</w:t>
            </w:r>
          </w:p>
          <w:p w:rsidR="00000000" w:rsidRPr="005D2888" w:rsidP="005D2888">
            <w:pPr>
              <w:pStyle w:val="ListBullet"/>
            </w:pPr>
            <w:r w:rsidRPr="005D2888">
              <w:t>Ability to implement security strate</w:t>
            </w:r>
            <w:r w:rsidRPr="005D2888">
              <w:t>gies and configure network security software and hardware</w:t>
            </w:r>
          </w:p>
          <w:p w:rsidR="00000000" w:rsidRPr="005D2888" w:rsidP="005D2888">
            <w:pPr>
              <w:pStyle w:val="ListBullet"/>
            </w:pPr>
            <w:r w:rsidRPr="005D2888">
              <w:t>Implementing LAN, VPN, WLAN and WAN solutions</w:t>
            </w:r>
          </w:p>
          <w:p w:rsidR="00000000" w:rsidRPr="005D2888" w:rsidP="005D2888">
            <w:pPr>
              <w:pStyle w:val="ListBullet"/>
            </w:pPr>
            <w:r w:rsidRPr="005D2888">
              <w:t>Cost-benefit comparison</w:t>
            </w:r>
          </w:p>
          <w:p w:rsidR="00000000" w:rsidP="005D2888">
            <w:pPr>
              <w:pStyle w:val="ListBullet"/>
              <w:rPr>
                <w:lang w:val="en-NZ"/>
              </w:rPr>
            </w:pPr>
            <w:r w:rsidRPr="005D2888">
              <w:t>Troubleshooting/debugging</w:t>
            </w:r>
          </w:p>
        </w:tc>
      </w:tr>
      <w:tr w:rsidTr="004213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Required knowledge</w:t>
            </w:r>
          </w:p>
        </w:tc>
      </w:tr>
      <w:tr w:rsidTr="004213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ListBullet"/>
            </w:pPr>
            <w:r w:rsidRPr="005D2888">
              <w:t>Security threats, including eavesdropping, data interception, data corruption, d</w:t>
            </w:r>
            <w:r w:rsidRPr="005D2888">
              <w:t>ata falsification, authentication issues</w:t>
            </w:r>
          </w:p>
          <w:p w:rsidR="00000000" w:rsidRPr="005D2888" w:rsidP="005D2888">
            <w:pPr>
              <w:pStyle w:val="ListBullet"/>
            </w:pPr>
            <w:r w:rsidRPr="005D2888">
              <w:t>Organisational issues surrounding security</w:t>
            </w:r>
          </w:p>
          <w:p w:rsidR="00000000" w:rsidRPr="005D2888" w:rsidP="005D2888">
            <w:pPr>
              <w:pStyle w:val="ListBullet"/>
            </w:pPr>
            <w:r w:rsidRPr="005D2888">
              <w:t>Security perimeters and their functions</w:t>
            </w:r>
          </w:p>
          <w:p w:rsidR="00000000" w:rsidRPr="005D2888" w:rsidP="005D2888">
            <w:pPr>
              <w:pStyle w:val="ListBullet"/>
            </w:pPr>
            <w:r w:rsidRPr="005D2888">
              <w:t>Types of VPNs, including site-to-site, user-to-site internet traffic and extranets</w:t>
            </w:r>
          </w:p>
          <w:p w:rsidR="00000000" w:rsidRPr="005D2888" w:rsidP="005D2888">
            <w:pPr>
              <w:pStyle w:val="ListBullet"/>
            </w:pPr>
            <w:r w:rsidRPr="005D2888">
              <w:t>The function and operation of virtual private net</w:t>
            </w:r>
            <w:r w:rsidRPr="005D2888">
              <w:t>working (VPN) concepts, including encryption, firewalls, packet tunnelling and authentication</w:t>
            </w:r>
          </w:p>
          <w:p w:rsidR="00000000" w:rsidRPr="005D2888" w:rsidP="005D2888">
            <w:pPr>
              <w:pStyle w:val="ListBullet"/>
            </w:pPr>
            <w:r w:rsidRPr="005D2888">
              <w:t>Common VPN issues, including, bandwidth, dynamic security environment</w:t>
            </w:r>
          </w:p>
          <w:p w:rsidR="00000000" w:rsidRPr="005D2888" w:rsidP="005D2888">
            <w:pPr>
              <w:pStyle w:val="ListBullet"/>
            </w:pPr>
            <w:r w:rsidRPr="005D2888">
              <w:t>Network protocols and operating systems</w:t>
            </w:r>
          </w:p>
          <w:p w:rsidR="00000000" w:rsidRPr="005D2888" w:rsidP="005D2888">
            <w:pPr>
              <w:pStyle w:val="ListBullet"/>
            </w:pPr>
            <w:r w:rsidRPr="005D2888">
              <w:t>Security protocols, standards and data encryption</w:t>
            </w:r>
          </w:p>
          <w:p w:rsidR="00000000" w:rsidRPr="005D2888" w:rsidP="005D2888">
            <w:pPr>
              <w:pStyle w:val="ListBullet"/>
            </w:pPr>
            <w:r w:rsidRPr="005D2888">
              <w:t>Configuring routers and switches</w:t>
            </w:r>
          </w:p>
          <w:p w:rsidR="00000000" w:rsidRPr="005D2888" w:rsidP="005D2888">
            <w:pPr>
              <w:pStyle w:val="ListBullet"/>
            </w:pPr>
            <w:r w:rsidRPr="005D2888">
              <w:t>Cryptography</w:t>
            </w:r>
          </w:p>
          <w:p w:rsidR="00000000" w:rsidRPr="005D2888" w:rsidP="005D2888">
            <w:pPr>
              <w:pStyle w:val="ListBullet"/>
            </w:pPr>
            <w:r w:rsidRPr="005D2888">
              <w:t>LAN, WLAN and WAN solutions</w:t>
            </w:r>
          </w:p>
          <w:p w:rsidR="00000000" w:rsidRPr="005D2888" w:rsidP="005D2888">
            <w:pPr>
              <w:pStyle w:val="ListBullet"/>
            </w:pPr>
            <w:r w:rsidRPr="005D2888">
              <w:t>TCP/IP protocols and applications</w:t>
            </w:r>
          </w:p>
          <w:p w:rsidR="00000000" w:rsidRPr="005D2888" w:rsidP="005D2888">
            <w:pPr>
              <w:pStyle w:val="ListBullet"/>
            </w:pPr>
            <w:r w:rsidRPr="005D2888">
              <w:t>Auditing and penetration testing techniques</w:t>
            </w:r>
          </w:p>
          <w:p w:rsidR="00000000" w:rsidRPr="005D2888" w:rsidP="005D2888">
            <w:pPr>
              <w:pStyle w:val="ListBullet"/>
            </w:pPr>
            <w:r w:rsidRPr="005D2888">
              <w:t>Screened subnets</w:t>
            </w:r>
          </w:p>
          <w:p w:rsidR="00000000" w:rsidRPr="005D2888" w:rsidP="005D2888">
            <w:pPr>
              <w:pStyle w:val="ListBullet"/>
            </w:pPr>
            <w:r w:rsidRPr="005D2888">
              <w:t>Virus detection software</w:t>
            </w:r>
          </w:p>
          <w:p w:rsidR="00000000" w:rsidRPr="005D2888" w:rsidP="005D2888">
            <w:pPr>
              <w:pStyle w:val="ListBullet"/>
            </w:pPr>
            <w:r w:rsidRPr="005D2888">
              <w:t>Audit and intrusion detection systems</w:t>
            </w:r>
          </w:p>
        </w:tc>
      </w:tr>
    </w:tbl>
    <w:p w:rsidR="0042138A" w:rsidP="005D2888">
      <w:pPr>
        <w:pStyle w:val="BodyText"/>
      </w:pPr>
    </w:p>
    <w:p w:rsidR="0042138A" w:rsidP="005D2888">
      <w:pPr>
        <w:pStyle w:val="BodyText"/>
      </w:pPr>
    </w:p>
    <w:p w:rsidR="00000000" w:rsidRPr="005D2888" w:rsidP="005D2888">
      <w:pPr>
        <w:pStyle w:val="AllowPageBreak"/>
      </w:pPr>
    </w:p>
    <w:p w:rsidR="00000000" w:rsidRPr="005D2888" w:rsidP="005D2888">
      <w:pPr>
        <w:pStyle w:val="Heading1"/>
      </w:pPr>
      <w:bookmarkStart w:id="10" w:name="O_244278"/>
      <w:bookmarkEnd w:id="10"/>
      <w:r w:rsidRPr="005D2888">
        <w:t>Evidence Guide</w:t>
      </w:r>
    </w:p>
    <w:tbl>
      <w:tblPr>
        <w:tblW w:w="9570" w:type="dxa"/>
        <w:tblLayout w:type="fixed"/>
        <w:tblCellMar>
          <w:left w:w="62" w:type="dxa"/>
          <w:right w:w="62" w:type="dxa"/>
        </w:tblCellMar>
        <w:tblLook w:val="0000"/>
      </w:tblPr>
      <w:tblGrid>
        <w:gridCol w:w="3908"/>
        <w:gridCol w:w="5662"/>
      </w:tblGrid>
      <w:tr w:rsidTr="004213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EVIDENCE GUIDE</w:t>
            </w:r>
          </w:p>
        </w:tc>
      </w:tr>
      <w:tr w:rsidTr="004213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t>The evidence guide provides advice on assessment and must be read in conjunction with the performance criteria, required skills and knowledge, range statement and the Assessment Guidelines for the Training Pa</w:t>
            </w:r>
            <w:r w:rsidRPr="005D2888">
              <w:t>ckage.</w:t>
            </w:r>
          </w:p>
        </w:tc>
      </w:tr>
      <w:tr w:rsidTr="004213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p>
        </w:tc>
      </w:tr>
      <w:tr w:rsidTr="004213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r w:rsidRPr="005D2888">
              <w:t>Evidence of the following is essential:</w:t>
            </w:r>
          </w:p>
          <w:p w:rsidR="0042138A" w:rsidP="005D2888">
            <w:pPr>
              <w:pStyle w:val="ListBullet"/>
            </w:pPr>
            <w:r w:rsidRPr="005D2888">
              <w:t xml:space="preserve">Assessment must confirm the ability to develop, implement and maintain basic security </w:t>
            </w:r>
            <w:r w:rsidRPr="005D2888">
              <w:t>functionality for either VPN, LANs or WLANs.</w:t>
            </w:r>
          </w:p>
          <w:p w:rsidR="0042138A" w:rsidP="005D2888">
            <w:pPr>
              <w:pStyle w:val="ListBullet"/>
            </w:pPr>
          </w:p>
          <w:p w:rsidR="00000000" w:rsidRPr="005D2888" w:rsidP="005D2888">
            <w:pPr>
              <w:pStyle w:val="BodyText"/>
            </w:pPr>
            <w:r w:rsidRPr="005D2888">
              <w:t>To demonstrate competency in this unit the person will require access to:</w:t>
            </w:r>
          </w:p>
          <w:p w:rsidR="00000000" w:rsidRPr="005D2888" w:rsidP="005D2888">
            <w:pPr>
              <w:pStyle w:val="ListBullet"/>
            </w:pPr>
            <w:r w:rsidRPr="005D2888">
              <w:t>Network technical requirements</w:t>
            </w:r>
          </w:p>
          <w:p w:rsidR="00000000" w:rsidRPr="005D2888" w:rsidP="005D2888">
            <w:pPr>
              <w:pStyle w:val="ListBullet"/>
            </w:pPr>
            <w:r w:rsidRPr="005D2888">
              <w:t>Network infrastructure including servers and security hardware and software</w:t>
            </w:r>
          </w:p>
          <w:p w:rsidR="00000000" w:rsidRPr="005D2888" w:rsidP="005D2888">
            <w:pPr>
              <w:pStyle w:val="BodyText"/>
            </w:pPr>
          </w:p>
          <w:p w:rsidR="00000000" w:rsidP="005D2888">
            <w:pPr>
              <w:pStyle w:val="ListBullet"/>
              <w:rPr>
                <w:lang w:val="en-NZ"/>
              </w:rPr>
            </w:pPr>
          </w:p>
        </w:tc>
      </w:tr>
      <w:tr w:rsidTr="004213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r w:rsidRPr="005D2888">
              <w:t>The breadth, depth and complexity covering planning and initiation of alternative approaches to skills or knowledge applications across a broad range of technical and/or management requirements, evaluation a</w:t>
            </w:r>
            <w:r w:rsidRPr="005D2888">
              <w:t>nd coordination would be characteristic.</w:t>
            </w:r>
          </w:p>
          <w:p w:rsidR="00000000" w:rsidRPr="005D2888" w:rsidP="005D2888">
            <w:pPr>
              <w:pStyle w:val="BodyText"/>
            </w:pPr>
          </w:p>
          <w:p w:rsidR="00000000" w:rsidRPr="005D2888" w:rsidP="005D2888">
            <w:pPr>
              <w:pStyle w:val="BodyText"/>
            </w:pPr>
            <w:r w:rsidRPr="005D2888">
              <w:t>Assessment must ensure:</w:t>
            </w:r>
          </w:p>
          <w:p w:rsidR="00000000" w:rsidRPr="005D2888" w:rsidP="005D2888">
            <w:pPr>
              <w:pStyle w:val="ListBullet"/>
            </w:pPr>
            <w:r w:rsidRPr="005D2888">
              <w:t>The demonstration of competency may also require self-directed application of knowledge and skills, with substantial depth in some areas where judgement is required in planning and selectin</w:t>
            </w:r>
            <w:r w:rsidRPr="005D2888">
              <w:t>g appropriate equipment, services and techniques for self and others.</w:t>
            </w:r>
          </w:p>
          <w:p w:rsidR="00000000" w:rsidRPr="005D2888" w:rsidP="005D2888">
            <w:pPr>
              <w:pStyle w:val="BodyText"/>
            </w:pPr>
          </w:p>
          <w:p w:rsidR="00000000" w:rsidP="005D2888">
            <w:pPr>
              <w:pStyle w:val="ListBullet"/>
              <w:rPr>
                <w:lang w:val="en-NZ"/>
              </w:rPr>
            </w:pPr>
            <w:r w:rsidRPr="005D2888">
              <w:t>Applications involve participation in development of strategic initiatives as well as personal responsibility and autonomy in performing complex technical operations or organising othe</w:t>
            </w:r>
            <w:r w:rsidRPr="005D2888">
              <w:t>rs. It may include participation in teams including teams concerned with planning and evaluation functions. Group or team coordination may also be involved.</w:t>
            </w:r>
          </w:p>
        </w:tc>
      </w:tr>
      <w:tr w:rsidTr="004213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r w:rsidRPr="005D2888">
              <w:t>The purpose of this unit is to define the standard of performance to be achieved in the workplace. In undertaking training and assessment activities related to this unit, consideration should be given to the implementation of appropriate diversity and acce</w:t>
            </w:r>
            <w:r w:rsidRPr="005D2888">
              <w:t>ssibility practices in order to accommodate people who may have special needs. Additional guidance on these and related matters is provided in ICA05 Section 1.</w:t>
            </w:r>
          </w:p>
          <w:p w:rsidR="00000000" w:rsidRPr="005D2888" w:rsidP="005D2888">
            <w:pPr>
              <w:pStyle w:val="BodyText"/>
            </w:pPr>
          </w:p>
          <w:p w:rsidR="00000000" w:rsidRPr="005D2888" w:rsidP="005D2888">
            <w:pPr>
              <w:pStyle w:val="ListBullet"/>
            </w:pPr>
            <w:r w:rsidRPr="005D2888">
              <w:t>Competency in this unit should be assessed using summative assessment to ensure consistency of</w:t>
            </w:r>
            <w:r w:rsidRPr="005D2888">
              <w:t xml:space="preserve"> performance in a range of contexts. This unit can be assessed either in the workplace or in a simulated environment. However, simulated activities must closely reflect the workplace to enable full demonstration of competency.</w:t>
            </w:r>
          </w:p>
          <w:p w:rsidR="00000000" w:rsidRPr="005D2888" w:rsidP="005D2888">
            <w:pPr>
              <w:pStyle w:val="BodyText"/>
            </w:pPr>
          </w:p>
          <w:p w:rsidR="00000000" w:rsidP="005D2888">
            <w:pPr>
              <w:pStyle w:val="ListBullet"/>
              <w:rPr>
                <w:lang w:val="en-NZ"/>
              </w:rPr>
            </w:pPr>
            <w:r w:rsidRPr="005D2888">
              <w:t>Assessment will usually inc</w:t>
            </w:r>
            <w:r w:rsidRPr="005D2888">
              <w:t>lude observation of real or simulated work processes and procedures and/or performance in a project context as well as questioning on underpinning knowledge and skills. The questioning of team members, supervisors, subordinates, peers and clients where app</w:t>
            </w:r>
            <w:r w:rsidRPr="005D2888">
              <w:t>ropriate may provide valuable input to the assessment process. The interdependence of units for assessment purposes may vary with the particular project or scenario.</w:t>
            </w:r>
          </w:p>
        </w:tc>
      </w:tr>
      <w:tr w:rsidTr="004213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r w:rsidRPr="005D2888">
              <w:t xml:space="preserve">Holistic assessment with other units relevant to the </w:t>
            </w:r>
            <w:r w:rsidRPr="005D2888">
              <w:t>industry sector, workplace and job role is recommended.</w:t>
            </w:r>
          </w:p>
          <w:p w:rsidR="00000000" w:rsidRPr="005D2888" w:rsidP="005D2888">
            <w:pPr>
              <w:pStyle w:val="BodyText"/>
            </w:pPr>
          </w:p>
          <w:p w:rsidR="00000000" w:rsidRPr="005D2888" w:rsidP="005D2888">
            <w:pPr>
              <w:pStyle w:val="BodyText"/>
            </w:pPr>
            <w:r w:rsidRPr="005D2888">
              <w:t>An individual demonstrating this competency would be able to:</w:t>
            </w:r>
          </w:p>
          <w:p w:rsidR="00000000" w:rsidRPr="005D2888" w:rsidP="005D2888">
            <w:pPr>
              <w:pStyle w:val="ListBullet"/>
            </w:pPr>
            <w:r w:rsidRPr="005D2888">
              <w:t>Demonstrate understanding of a broad knowledge base incorporating theoretical concepts, with substantial depth in some areas</w:t>
            </w:r>
          </w:p>
          <w:p w:rsidR="00000000" w:rsidRPr="005D2888" w:rsidP="005D2888">
            <w:pPr>
              <w:pStyle w:val="ListBullet"/>
            </w:pPr>
            <w:r w:rsidRPr="005D2888">
              <w:t>Analyse and</w:t>
            </w:r>
            <w:r w:rsidRPr="005D2888">
              <w:t xml:space="preserve"> plan approaches to technical problems or management requirements</w:t>
            </w:r>
          </w:p>
          <w:p w:rsidR="00000000" w:rsidRPr="005D2888" w:rsidP="005D2888">
            <w:pPr>
              <w:pStyle w:val="ListBullet"/>
            </w:pPr>
            <w:r w:rsidRPr="005D2888">
              <w:t>Transfer and apply theoretical concepts and/or technical or creative skills to a range of situations</w:t>
            </w:r>
          </w:p>
          <w:p w:rsidR="00000000" w:rsidRPr="005D2888" w:rsidP="005D2888">
            <w:pPr>
              <w:pStyle w:val="ListBullet"/>
            </w:pPr>
            <w:r w:rsidRPr="005D2888">
              <w:t>Evaluate information, using it to forecast for planning or research purposes</w:t>
            </w:r>
          </w:p>
          <w:p w:rsidR="00000000" w:rsidRPr="005D2888" w:rsidP="005D2888">
            <w:pPr>
              <w:pStyle w:val="ListBullet"/>
            </w:pPr>
            <w:r w:rsidRPr="005D2888">
              <w:t>Take respons</w:t>
            </w:r>
            <w:r w:rsidRPr="005D2888">
              <w:t>ibility for own outputs in relation to broad quantity and quality parameters</w:t>
            </w:r>
          </w:p>
          <w:p w:rsidR="00000000" w:rsidRPr="005D2888" w:rsidP="005D2888">
            <w:pPr>
              <w:pStyle w:val="ListBullet"/>
            </w:pPr>
            <w:r w:rsidRPr="005D2888">
              <w:t>Take some responsibility for the achievement of group outcomes</w:t>
            </w:r>
          </w:p>
          <w:p w:rsidR="00000000" w:rsidRPr="005D2888" w:rsidP="005D2888">
            <w:pPr>
              <w:pStyle w:val="ListBullet"/>
            </w:pPr>
            <w:r w:rsidRPr="005D2888">
              <w:t>Maintain knowledge of industry products and services</w:t>
            </w:r>
          </w:p>
        </w:tc>
      </w:tr>
    </w:tbl>
    <w:p w:rsidR="0042138A" w:rsidP="005D2888">
      <w:pPr>
        <w:pStyle w:val="BodyText"/>
      </w:pPr>
    </w:p>
    <w:p w:rsidR="0042138A" w:rsidP="005D2888">
      <w:pPr>
        <w:pStyle w:val="BodyText"/>
      </w:pPr>
    </w:p>
    <w:p w:rsidR="00000000" w:rsidRPr="005D2888" w:rsidP="005D2888">
      <w:pPr>
        <w:pStyle w:val="Heading1"/>
      </w:pPr>
      <w:bookmarkStart w:id="11" w:name="O_252261"/>
      <w:bookmarkEnd w:id="11"/>
      <w:r w:rsidRPr="005D2888">
        <w:t>Range Statement</w:t>
      </w:r>
    </w:p>
    <w:tbl>
      <w:tblPr>
        <w:tblW w:w="0" w:type="auto"/>
        <w:tblLayout w:type="fixed"/>
        <w:tblCellMar>
          <w:left w:w="62" w:type="dxa"/>
          <w:right w:w="62" w:type="dxa"/>
        </w:tblCellMar>
        <w:tblLook w:val="0000"/>
      </w:tblPr>
      <w:tblGrid>
        <w:gridCol w:w="3551"/>
        <w:gridCol w:w="4971"/>
      </w:tblGrid>
      <w:tr w:rsidTr="004213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RANGE STATEMENT</w:t>
            </w:r>
          </w:p>
        </w:tc>
      </w:tr>
      <w:tr w:rsidTr="004213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t>The ran</w:t>
            </w:r>
            <w:r w:rsidRPr="005D2888">
              <w:t>ge statement relates to the unit of competency as a whole. It allows for different work environments and situations that may affect performance. Bold italicised wording, if used in the performance criteria, is detailed below. Essential operating conditions</w:t>
            </w:r>
            <w:r w:rsidRPr="005D2888">
              <w:t xml:space="preserve"> that may be present with training and assessment (depending on the work situation, needs of the candidate, accessibility of the item, and local industry and regional contexts) may also be included.</w:t>
            </w:r>
          </w:p>
        </w:tc>
      </w:tr>
      <w:tr w:rsidTr="0042138A">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BoldandItalics"/>
              </w:rPr>
              <w:t>Assets</w:t>
            </w:r>
            <w:r w:rsidRPr="005D2888">
              <w:t xml:space="preserve"> may include:</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ListBullet"/>
            </w:pPr>
            <w:r w:rsidRPr="005D2888">
              <w:t>data and information</w:t>
            </w:r>
          </w:p>
          <w:p w:rsidR="00000000" w:rsidRPr="005D2888" w:rsidP="005D2888">
            <w:pPr>
              <w:pStyle w:val="ListBullet"/>
            </w:pPr>
            <w:r w:rsidRPr="005D2888">
              <w:t xml:space="preserve">intellectual </w:t>
            </w:r>
            <w:r w:rsidRPr="005D2888">
              <w:t>property</w:t>
            </w:r>
          </w:p>
          <w:p w:rsidR="00000000" w:rsidP="005D2888">
            <w:pPr>
              <w:pStyle w:val="ListBullet"/>
              <w:rPr>
                <w:lang w:val="en-NZ"/>
              </w:rPr>
            </w:pPr>
            <w:r w:rsidRPr="005D2888">
              <w:t>physical assets</w:t>
            </w:r>
          </w:p>
        </w:tc>
      </w:tr>
      <w:tr w:rsidTr="0042138A">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BoldandItalics"/>
              </w:rPr>
              <w:t>Authentication</w:t>
            </w:r>
            <w:r w:rsidRPr="005D2888">
              <w:t xml:space="preserve">, </w:t>
            </w:r>
            <w:r w:rsidRPr="005D2888">
              <w:rPr>
                <w:rStyle w:val="BoldandItalics"/>
              </w:rPr>
              <w:t>Authorisation and Accounting</w:t>
            </w:r>
            <w:r w:rsidRPr="005D2888">
              <w:t xml:space="preserve"> (</w:t>
            </w:r>
            <w:r w:rsidRPr="005D2888">
              <w:rPr>
                <w:rStyle w:val="BoldandItalics"/>
              </w:rPr>
              <w:t>AAA</w:t>
            </w:r>
            <w:r w:rsidRPr="005D2888">
              <w:t>)</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ListBullet"/>
            </w:pPr>
            <w:r w:rsidRPr="005D2888">
              <w:t>Remote access security approach that controls network access by requiring user identification and restricting acc</w:t>
            </w:r>
            <w:r w:rsidRPr="005D2888">
              <w:t>ess to only particular resources, and maintains records of use for billing and network audit</w:t>
            </w:r>
          </w:p>
        </w:tc>
      </w:tr>
    </w:tbl>
    <w:p w:rsidR="0042138A" w:rsidP="005D2888">
      <w:pPr>
        <w:pStyle w:val="BodyText"/>
      </w:pPr>
    </w:p>
    <w:p w:rsidR="0042138A" w:rsidP="005D2888">
      <w:pPr>
        <w:pStyle w:val="BodyText"/>
      </w:pPr>
    </w:p>
    <w:p w:rsidR="00000000" w:rsidRPr="005D2888" w:rsidP="005D2888">
      <w:pPr>
        <w:pStyle w:val="Heading1"/>
      </w:pPr>
      <w:bookmarkStart w:id="12" w:name="O_207512"/>
      <w:bookmarkEnd w:id="12"/>
      <w:r w:rsidRPr="005D2888">
        <w:t>Unit Sector(s)</w:t>
      </w:r>
    </w:p>
    <w:tbl>
      <w:tblPr>
        <w:tblW w:w="0" w:type="auto"/>
        <w:tblLayout w:type="fixed"/>
        <w:tblCellMar>
          <w:left w:w="62" w:type="dxa"/>
          <w:right w:w="62" w:type="dxa"/>
        </w:tblCellMar>
        <w:tblLook w:val="0000"/>
      </w:tblPr>
      <w:tblGrid>
        <w:gridCol w:w="2626"/>
        <w:gridCol w:w="5896"/>
      </w:tblGrid>
      <w:tr w:rsidTr="0042138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r w:rsidRPr="005D2888">
              <w:t>Build</w:t>
            </w:r>
          </w:p>
        </w:tc>
      </w:tr>
    </w:tbl>
    <w:p w:rsidR="0042138A" w:rsidP="005D2888">
      <w:pPr>
        <w:pStyle w:val="BodyText"/>
      </w:pPr>
    </w:p>
    <w:p w:rsidR="0042138A" w:rsidP="005D2888">
      <w:pPr>
        <w:pStyle w:val="BodyText"/>
      </w:pPr>
    </w:p>
    <w:p w:rsidR="00000000" w:rsidRPr="005D2888" w:rsidP="005D2888">
      <w:pPr>
        <w:pStyle w:val="Heading1"/>
      </w:pPr>
      <w:bookmarkStart w:id="13" w:name="O_207509"/>
      <w:bookmarkEnd w:id="13"/>
      <w:r w:rsidRPr="005D2888">
        <w:t>Co-requisite units</w:t>
      </w:r>
    </w:p>
    <w:tbl>
      <w:tblPr>
        <w:tblW w:w="0" w:type="auto"/>
        <w:tblLayout w:type="fixed"/>
        <w:tblCellMar>
          <w:left w:w="62" w:type="dxa"/>
          <w:right w:w="62" w:type="dxa"/>
        </w:tblCellMar>
        <w:tblLook w:val="0000"/>
      </w:tblPr>
      <w:tblGrid>
        <w:gridCol w:w="2641"/>
        <w:gridCol w:w="1322"/>
        <w:gridCol w:w="4559"/>
      </w:tblGrid>
      <w:tr w:rsidTr="004213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p>
        </w:tc>
      </w:tr>
      <w:tr w:rsidTr="004213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p>
        </w:tc>
      </w:tr>
      <w:tr w:rsidTr="004213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p>
        </w:tc>
      </w:tr>
    </w:tbl>
    <w:p w:rsidR="0042138A" w:rsidP="005D2888">
      <w:pPr>
        <w:pStyle w:val="BodyText"/>
      </w:pPr>
    </w:p>
    <w:p w:rsidR="0042138A" w:rsidP="005D2888">
      <w:pPr>
        <w:pStyle w:val="BodyText"/>
      </w:pPr>
    </w:p>
    <w:p w:rsidR="00000000" w:rsidRPr="005D2888" w:rsidP="005D2888">
      <w:pPr>
        <w:pStyle w:val="Heading1"/>
      </w:pPr>
      <w:bookmarkStart w:id="14" w:name="O_207511"/>
      <w:bookmarkEnd w:id="14"/>
      <w:r w:rsidRPr="005D2888">
        <w:t>Competency field</w:t>
      </w:r>
    </w:p>
    <w:tbl>
      <w:tblPr>
        <w:tblW w:w="0" w:type="auto"/>
        <w:tblLayout w:type="fixed"/>
        <w:tblCellMar>
          <w:left w:w="62" w:type="dxa"/>
          <w:right w:w="62" w:type="dxa"/>
        </w:tblCellMar>
        <w:tblLook w:val="0000"/>
      </w:tblPr>
      <w:tblGrid>
        <w:gridCol w:w="2784"/>
        <w:gridCol w:w="5738"/>
      </w:tblGrid>
      <w:tr w:rsidTr="0042138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888">
            <w:pPr>
              <w:pStyle w:val="BodyText"/>
              <w:rPr>
                <w:lang w:val="en-NZ"/>
              </w:rPr>
            </w:pPr>
            <w:r w:rsidRPr="005D28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888" w:rsidP="005D2888">
            <w:pPr>
              <w:pStyle w:val="BodyText"/>
            </w:pPr>
          </w:p>
        </w:tc>
      </w:tr>
    </w:tbl>
    <w:p w:rsidR="0042138A" w:rsidP="005D2888">
      <w:pPr>
        <w:pStyle w:val="BodyText"/>
      </w:pPr>
    </w:p>
    <w:p w:rsidR="0042138A" w:rsidP="005D2888">
      <w:pPr>
        <w:pStyle w:val="BodyText"/>
      </w:pPr>
    </w:p>
    <w:p w:rsidR="00000000" w:rsidRPr="005D2888" w:rsidP="005D2888"/>
    <w:sectPr w:rsidSect="005D28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38A" w:rsidP="00421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8A" w:rsidP="005D2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138A" w:rsidP="005D28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138A" w:rsidP="005D28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38A" w:rsidP="004213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8A" w:rsidP="005D2888">
    <w:pPr>
      <w:pStyle w:val="Header"/>
      <w:framePr w:wrap="around"/>
    </w:pPr>
    <w:r>
      <w:fldChar w:fldCharType="begin"/>
    </w:r>
    <w:r>
      <w:instrText xml:space="preserve"> TITLE   \* MERGEFORMAT </w:instrText>
    </w:r>
    <w:r>
      <w:fldChar w:fldCharType="separate"/>
    </w:r>
    <w:r>
      <w:t>ICAB5238B Build a highly secure firewall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138A" w:rsidP="005D28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20F3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C023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8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2888"/>
    <w:pPr>
      <w:spacing w:before="360" w:after="60"/>
      <w:outlineLvl w:val="0"/>
    </w:pPr>
    <w:rPr>
      <w:sz w:val="32"/>
    </w:rPr>
  </w:style>
  <w:style w:type="paragraph" w:styleId="Heading2">
    <w:name w:val="heading 2"/>
    <w:basedOn w:val="HeadingBase"/>
    <w:next w:val="BodyText"/>
    <w:link w:val="Heading2Char"/>
    <w:qFormat/>
    <w:rsid w:val="005D2888"/>
    <w:pPr>
      <w:keepLines/>
      <w:spacing w:before="240" w:after="120"/>
      <w:outlineLvl w:val="1"/>
    </w:pPr>
    <w:rPr>
      <w:sz w:val="28"/>
      <w:szCs w:val="40"/>
    </w:rPr>
  </w:style>
  <w:style w:type="paragraph" w:styleId="Heading3">
    <w:name w:val="heading 3"/>
    <w:basedOn w:val="HeadingBase"/>
    <w:next w:val="BodyText"/>
    <w:link w:val="Heading3Char"/>
    <w:qFormat/>
    <w:rsid w:val="005D2888"/>
    <w:pPr>
      <w:spacing w:before="180" w:after="120"/>
      <w:outlineLvl w:val="2"/>
    </w:pPr>
    <w:rPr>
      <w:spacing w:val="-10"/>
      <w:kern w:val="32"/>
    </w:rPr>
  </w:style>
  <w:style w:type="paragraph" w:styleId="Heading4">
    <w:name w:val="heading 4"/>
    <w:basedOn w:val="HeadingBase"/>
    <w:next w:val="BodyText"/>
    <w:link w:val="Heading4Char"/>
    <w:qFormat/>
    <w:rsid w:val="005D2888"/>
    <w:pPr>
      <w:spacing w:before="160" w:after="120"/>
      <w:outlineLvl w:val="3"/>
    </w:pPr>
    <w:rPr>
      <w:sz w:val="22"/>
    </w:rPr>
  </w:style>
  <w:style w:type="paragraph" w:styleId="Heading5">
    <w:name w:val="heading 5"/>
    <w:basedOn w:val="HeadingBase"/>
    <w:next w:val="Normal"/>
    <w:link w:val="Heading5Char"/>
    <w:qFormat/>
    <w:rsid w:val="005D2888"/>
    <w:pPr>
      <w:spacing w:before="80"/>
      <w:outlineLvl w:val="4"/>
    </w:pPr>
    <w:rPr>
      <w:color w:val="918585"/>
      <w:sz w:val="20"/>
    </w:rPr>
  </w:style>
  <w:style w:type="paragraph" w:styleId="Heading6">
    <w:name w:val="heading 6"/>
    <w:basedOn w:val="HeadingBase"/>
    <w:next w:val="Normal"/>
    <w:link w:val="Heading6Char"/>
    <w:qFormat/>
    <w:rsid w:val="005D2888"/>
    <w:pPr>
      <w:spacing w:before="60"/>
      <w:outlineLvl w:val="5"/>
    </w:pPr>
    <w:rPr>
      <w:color w:val="918585"/>
      <w:sz w:val="20"/>
    </w:rPr>
  </w:style>
  <w:style w:type="paragraph" w:styleId="Heading7">
    <w:name w:val="heading 7"/>
    <w:basedOn w:val="Normal"/>
    <w:next w:val="Normal"/>
    <w:link w:val="Heading7Char"/>
    <w:qFormat/>
    <w:rsid w:val="005D2888"/>
    <w:pPr>
      <w:ind w:left="720"/>
      <w:outlineLvl w:val="6"/>
    </w:pPr>
    <w:rPr>
      <w:i/>
    </w:rPr>
  </w:style>
  <w:style w:type="paragraph" w:styleId="Heading8">
    <w:name w:val="heading 8"/>
    <w:basedOn w:val="Normal"/>
    <w:next w:val="Normal"/>
    <w:link w:val="Heading8Char"/>
    <w:qFormat/>
    <w:rsid w:val="005D2888"/>
    <w:pPr>
      <w:ind w:left="720"/>
      <w:outlineLvl w:val="7"/>
    </w:pPr>
    <w:rPr>
      <w:i/>
    </w:rPr>
  </w:style>
  <w:style w:type="paragraph" w:styleId="Heading9">
    <w:name w:val="heading 9"/>
    <w:basedOn w:val="Normal"/>
    <w:next w:val="Normal"/>
    <w:link w:val="Heading9Char"/>
    <w:qFormat/>
    <w:rsid w:val="005D2888"/>
    <w:pPr>
      <w:ind w:left="720"/>
      <w:outlineLvl w:val="8"/>
    </w:pPr>
    <w:rPr>
      <w:i/>
    </w:rPr>
  </w:style>
  <w:style w:type="character" w:default="1" w:styleId="DefaultParagraphFont">
    <w:name w:val="Default Paragraph Font"/>
    <w:uiPriority w:val="1"/>
    <w:unhideWhenUsed/>
    <w:rsid w:val="005D2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888"/>
  </w:style>
  <w:style w:type="character" w:customStyle="1" w:styleId="Heading1Char">
    <w:name w:val="Heading 1 Char"/>
    <w:basedOn w:val="DefaultParagraphFont"/>
    <w:link w:val="Heading1"/>
    <w:rsid w:val="005D2888"/>
    <w:rPr>
      <w:rFonts w:ascii="Times New Roman" w:eastAsia="Times New Roman" w:hAnsi="Times New Roman" w:cs="Times New Roman"/>
      <w:b/>
      <w:sz w:val="32"/>
      <w:szCs w:val="20"/>
      <w:lang w:eastAsia="en-US"/>
    </w:rPr>
  </w:style>
  <w:style w:type="paragraph" w:styleId="BodyText">
    <w:name w:val="Body Text"/>
    <w:basedOn w:val="Normal"/>
    <w:link w:val="BodyTextChar"/>
    <w:rsid w:val="005D28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888"/>
    <w:rPr>
      <w:rFonts w:ascii="Times New Roman" w:eastAsia="Times New Roman" w:hAnsi="Times New Roman" w:cs="Times New Roman"/>
      <w:sz w:val="24"/>
      <w:lang w:val="en-US" w:eastAsia="en-US"/>
    </w:rPr>
  </w:style>
  <w:style w:type="paragraph" w:styleId="Footer">
    <w:name w:val="footer"/>
    <w:basedOn w:val="Normal"/>
    <w:link w:val="FooterChar"/>
    <w:rsid w:val="005D2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888"/>
    <w:rPr>
      <w:rFonts w:ascii="Times New Roman" w:eastAsia="Times New Roman" w:hAnsi="Times New Roman" w:cs="Times New Roman"/>
      <w:sz w:val="16"/>
      <w:lang w:val="en-US" w:eastAsia="en-US"/>
    </w:rPr>
  </w:style>
  <w:style w:type="paragraph" w:styleId="List">
    <w:name w:val="List"/>
    <w:basedOn w:val="BodyText"/>
    <w:next w:val="BodyText"/>
    <w:rsid w:val="005D2888"/>
    <w:pPr>
      <w:tabs>
        <w:tab w:val="left" w:pos="340"/>
      </w:tabs>
      <w:spacing w:before="60" w:after="60"/>
      <w:ind w:left="340" w:hanging="340"/>
    </w:pPr>
  </w:style>
  <w:style w:type="paragraph" w:styleId="ListBullet">
    <w:name w:val="List Bullet"/>
    <w:basedOn w:val="List"/>
    <w:rsid w:val="005D2888"/>
    <w:pPr>
      <w:numPr>
        <w:numId w:val="12"/>
      </w:numPr>
      <w:tabs>
        <w:tab w:val="clear" w:pos="340"/>
      </w:tabs>
      <w:spacing w:before="40" w:after="40"/>
    </w:pPr>
  </w:style>
  <w:style w:type="character" w:customStyle="1" w:styleId="SpecialBold">
    <w:name w:val="Special Bold"/>
    <w:basedOn w:val="DefaultParagraphFont"/>
    <w:rsid w:val="005D2888"/>
    <w:rPr>
      <w:b/>
      <w:spacing w:val="0"/>
    </w:rPr>
  </w:style>
  <w:style w:type="paragraph" w:styleId="Header">
    <w:name w:val="header"/>
    <w:basedOn w:val="Normal"/>
    <w:link w:val="HeaderChar"/>
    <w:rsid w:val="005D2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8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2888"/>
    <w:pPr>
      <w:spacing w:before="240" w:after="120"/>
      <w:outlineLvl w:val="0"/>
    </w:pPr>
    <w:rPr>
      <w:rFonts w:ascii="Times New Roman" w:hAnsi="Times New Roman"/>
      <w:b/>
      <w:sz w:val="28"/>
    </w:rPr>
  </w:style>
  <w:style w:type="paragraph" w:customStyle="1" w:styleId="AllowPageBreak">
    <w:name w:val="AllowPageBreak"/>
    <w:rsid w:val="005D28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2888"/>
    <w:pPr>
      <w:tabs>
        <w:tab w:val="left" w:pos="680"/>
      </w:tabs>
      <w:spacing w:before="60" w:after="60"/>
      <w:ind w:left="680" w:hanging="340"/>
    </w:pPr>
  </w:style>
  <w:style w:type="character" w:customStyle="1" w:styleId="BoldandItalics">
    <w:name w:val="Bold and Italics"/>
    <w:qFormat/>
    <w:rsid w:val="005D2888"/>
    <w:rPr>
      <w:b/>
      <w:i/>
      <w:u w:val="none"/>
    </w:rPr>
  </w:style>
  <w:style w:type="character" w:customStyle="1" w:styleId="Heading2Char">
    <w:name w:val="Heading 2 Char"/>
    <w:basedOn w:val="DefaultParagraphFont"/>
    <w:link w:val="Heading2"/>
    <w:rsid w:val="005D2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8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28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2888"/>
    <w:rPr>
      <w:rFonts w:ascii="Courier New" w:eastAsia="Times New Roman" w:hAnsi="Courier New" w:cs="Times New Roman"/>
      <w:i/>
      <w:szCs w:val="20"/>
      <w:lang w:val="en-US" w:eastAsia="en-US"/>
    </w:rPr>
  </w:style>
  <w:style w:type="paragraph" w:customStyle="1" w:styleId="HeadingBase">
    <w:name w:val="Heading Base"/>
    <w:rsid w:val="005D2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888"/>
    <w:pPr>
      <w:tabs>
        <w:tab w:val="right" w:leader="dot" w:pos="9072"/>
      </w:tabs>
      <w:ind w:left="567"/>
    </w:pPr>
    <w:rPr>
      <w:szCs w:val="22"/>
    </w:rPr>
  </w:style>
  <w:style w:type="paragraph" w:customStyle="1" w:styleId="TOCBase">
    <w:name w:val="TOC Base"/>
    <w:rsid w:val="005D2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888"/>
    <w:pPr>
      <w:tabs>
        <w:tab w:val="right" w:leader="dot" w:pos="9072"/>
      </w:tabs>
      <w:spacing w:before="40" w:after="40"/>
      <w:ind w:left="284"/>
    </w:pPr>
    <w:rPr>
      <w:rFonts w:ascii="Times New Roman" w:hAnsi="Times New Roman"/>
    </w:rPr>
  </w:style>
  <w:style w:type="paragraph" w:styleId="TOC1">
    <w:name w:val="toc 1"/>
    <w:basedOn w:val="TOCBase"/>
    <w:next w:val="Normal"/>
    <w:rsid w:val="005D28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2888"/>
    <w:pPr>
      <w:spacing w:before="5040"/>
      <w:jc w:val="center"/>
    </w:pPr>
    <w:rPr>
      <w:sz w:val="48"/>
      <w:szCs w:val="72"/>
      <w:lang w:val="en-US"/>
    </w:rPr>
  </w:style>
  <w:style w:type="character" w:customStyle="1" w:styleId="TitleChar">
    <w:name w:val="Title Char"/>
    <w:basedOn w:val="DefaultParagraphFont"/>
    <w:link w:val="Title"/>
    <w:rsid w:val="005D2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888"/>
    <w:pPr>
      <w:tabs>
        <w:tab w:val="left" w:pos="3600"/>
        <w:tab w:val="left" w:pos="3958"/>
      </w:tabs>
    </w:pPr>
  </w:style>
  <w:style w:type="paragraph" w:customStyle="1" w:styleId="Note">
    <w:name w:val="Note"/>
    <w:basedOn w:val="BodyText"/>
    <w:rsid w:val="005D2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888"/>
    <w:pPr>
      <w:framePr w:wrap="auto" w:hAnchor="text" w:y="6049"/>
    </w:pPr>
    <w:rPr>
      <w:color w:val="000000"/>
      <w:sz w:val="40"/>
    </w:rPr>
  </w:style>
  <w:style w:type="paragraph" w:customStyle="1" w:styleId="TOCTitle">
    <w:name w:val="TOCTitle"/>
    <w:basedOn w:val="Heading1"/>
    <w:rsid w:val="005D2888"/>
    <w:pPr>
      <w:spacing w:after="240"/>
      <w:jc w:val="center"/>
      <w:outlineLvl w:val="9"/>
    </w:pPr>
    <w:rPr>
      <w:caps/>
    </w:rPr>
  </w:style>
  <w:style w:type="paragraph" w:customStyle="1" w:styleId="Version">
    <w:name w:val="Version"/>
    <w:rsid w:val="005D28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888"/>
    <w:pPr>
      <w:numPr>
        <w:numId w:val="13"/>
      </w:numPr>
      <w:tabs>
        <w:tab w:val="clear" w:pos="680"/>
      </w:tabs>
    </w:pPr>
  </w:style>
  <w:style w:type="paragraph" w:styleId="Index1">
    <w:name w:val="index 1"/>
    <w:basedOn w:val="Normal"/>
    <w:next w:val="Normal"/>
    <w:semiHidden/>
    <w:rsid w:val="005D2888"/>
    <w:pPr>
      <w:keepNext w:val="0"/>
      <w:tabs>
        <w:tab w:val="right" w:pos="4176"/>
      </w:tabs>
      <w:ind w:left="198" w:hanging="198"/>
    </w:pPr>
    <w:rPr>
      <w:rFonts w:ascii="Garamond" w:hAnsi="Garamond"/>
    </w:rPr>
  </w:style>
  <w:style w:type="paragraph" w:styleId="IndexHeading">
    <w:name w:val="index heading"/>
    <w:basedOn w:val="Normal"/>
    <w:next w:val="Index1"/>
    <w:semiHidden/>
    <w:rsid w:val="005D2888"/>
    <w:pPr>
      <w:spacing w:before="120" w:after="120"/>
    </w:pPr>
    <w:rPr>
      <w:rFonts w:ascii="Arial" w:hAnsi="Arial"/>
      <w:b/>
      <w:color w:val="918585"/>
      <w:sz w:val="24"/>
    </w:rPr>
  </w:style>
  <w:style w:type="paragraph" w:customStyle="1" w:styleId="Chapter">
    <w:name w:val="Chapter"/>
    <w:basedOn w:val="Normal"/>
    <w:rsid w:val="005D2888"/>
    <w:pPr>
      <w:spacing w:before="240"/>
    </w:pPr>
    <w:rPr>
      <w:rFonts w:ascii="Times New Roman" w:hAnsi="Times New Roman"/>
      <w:smallCaps/>
      <w:spacing w:val="80"/>
      <w:sz w:val="28"/>
    </w:rPr>
  </w:style>
  <w:style w:type="paragraph" w:customStyle="1" w:styleId="InChapter">
    <w:name w:val="InChapter"/>
    <w:basedOn w:val="Heading3"/>
    <w:rsid w:val="005D2888"/>
    <w:pPr>
      <w:spacing w:after="240"/>
      <w:outlineLvl w:val="9"/>
    </w:pPr>
    <w:rPr>
      <w:noProof/>
    </w:rPr>
  </w:style>
  <w:style w:type="paragraph" w:styleId="Index2">
    <w:name w:val="index 2"/>
    <w:basedOn w:val="Normal"/>
    <w:next w:val="Normal"/>
    <w:semiHidden/>
    <w:rsid w:val="005D2888"/>
    <w:pPr>
      <w:tabs>
        <w:tab w:val="right" w:pos="4176"/>
      </w:tabs>
      <w:ind w:left="568" w:hanging="284"/>
    </w:pPr>
    <w:rPr>
      <w:rFonts w:ascii="Garamond" w:hAnsi="Garamond"/>
    </w:rPr>
  </w:style>
  <w:style w:type="paragraph" w:customStyle="1" w:styleId="Byline">
    <w:name w:val="Byline"/>
    <w:rsid w:val="005D2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888"/>
    <w:pPr>
      <w:tabs>
        <w:tab w:val="clear" w:pos="3600"/>
        <w:tab w:val="clear" w:pos="3958"/>
      </w:tabs>
      <w:jc w:val="right"/>
    </w:pPr>
  </w:style>
  <w:style w:type="character" w:styleId="Emphasis">
    <w:name w:val="Emphasis"/>
    <w:basedOn w:val="DefaultParagraphFont"/>
    <w:qFormat/>
    <w:rsid w:val="005D2888"/>
    <w:rPr>
      <w:i/>
    </w:rPr>
  </w:style>
  <w:style w:type="paragraph" w:styleId="Caption">
    <w:name w:val="caption"/>
    <w:basedOn w:val="BodyText"/>
    <w:next w:val="Normal"/>
    <w:qFormat/>
    <w:rsid w:val="005D2888"/>
    <w:pPr>
      <w:framePr w:w="2268" w:hSpace="181" w:vSpace="181" w:wrap="around" w:vAnchor="text" w:hAnchor="page" w:x="1135" w:y="285" w:anchorLock="1"/>
    </w:pPr>
    <w:rPr>
      <w:i/>
    </w:rPr>
  </w:style>
  <w:style w:type="paragraph" w:customStyle="1" w:styleId="MiniTOCTitle">
    <w:name w:val="MiniTOCTitle"/>
    <w:basedOn w:val="Heading4"/>
    <w:rsid w:val="005D2888"/>
    <w:pPr>
      <w:spacing w:before="240"/>
      <w:outlineLvl w:val="9"/>
    </w:pPr>
    <w:rPr>
      <w:noProof/>
      <w:sz w:val="24"/>
    </w:rPr>
  </w:style>
  <w:style w:type="paragraph" w:customStyle="1" w:styleId="MiniTOCItem">
    <w:name w:val="MiniTOCItem"/>
    <w:basedOn w:val="ListBullet"/>
    <w:rsid w:val="005D2888"/>
    <w:pPr>
      <w:numPr>
        <w:numId w:val="0"/>
      </w:numPr>
      <w:tabs>
        <w:tab w:val="right" w:leader="dot" w:pos="6521"/>
      </w:tabs>
      <w:spacing w:before="0" w:after="0"/>
    </w:pPr>
  </w:style>
  <w:style w:type="paragraph" w:customStyle="1" w:styleId="TOFTitle">
    <w:name w:val="TOFTitle"/>
    <w:basedOn w:val="TOCTitle"/>
    <w:rsid w:val="005D2888"/>
  </w:style>
  <w:style w:type="paragraph" w:styleId="TableofFigures">
    <w:name w:val="table of figures"/>
    <w:basedOn w:val="Normal"/>
    <w:next w:val="Normal"/>
    <w:semiHidden/>
    <w:rsid w:val="005D2888"/>
    <w:pPr>
      <w:tabs>
        <w:tab w:val="right" w:leader="dot" w:pos="9072"/>
      </w:tabs>
      <w:ind w:left="970" w:hanging="403"/>
    </w:pPr>
    <w:rPr>
      <w:rFonts w:ascii="Times New Roman" w:hAnsi="Times New Roman"/>
      <w:b/>
    </w:rPr>
  </w:style>
  <w:style w:type="paragraph" w:styleId="ListNumber">
    <w:name w:val="List Number"/>
    <w:basedOn w:val="List"/>
    <w:rsid w:val="005D2888"/>
    <w:pPr>
      <w:numPr>
        <w:numId w:val="10"/>
      </w:numPr>
    </w:pPr>
  </w:style>
  <w:style w:type="character" w:customStyle="1" w:styleId="WingdingSymbols">
    <w:name w:val="Wingding Symbols"/>
    <w:rsid w:val="005D2888"/>
    <w:rPr>
      <w:rFonts w:ascii="Wingdings" w:hAnsi="Wingdings"/>
    </w:rPr>
  </w:style>
  <w:style w:type="paragraph" w:customStyle="1" w:styleId="TableHeading">
    <w:name w:val="Table Heading"/>
    <w:basedOn w:val="HeadingBase"/>
    <w:rsid w:val="005D2888"/>
    <w:pPr>
      <w:keepLines/>
      <w:pBdr>
        <w:bottom w:val="single" w:sz="6" w:space="1" w:color="918585"/>
      </w:pBdr>
      <w:spacing w:before="240"/>
    </w:pPr>
  </w:style>
  <w:style w:type="character" w:customStyle="1" w:styleId="HotSpot">
    <w:name w:val="HotSpot"/>
    <w:rsid w:val="005D2888"/>
    <w:rPr>
      <w:color w:val="0033CC"/>
      <w:u w:val="none"/>
    </w:rPr>
  </w:style>
  <w:style w:type="paragraph" w:customStyle="1" w:styleId="BodyTextRight">
    <w:name w:val="Body Text Right"/>
    <w:basedOn w:val="BodyText"/>
    <w:rsid w:val="005D2888"/>
    <w:pPr>
      <w:spacing w:before="0" w:after="0"/>
      <w:jc w:val="right"/>
    </w:pPr>
  </w:style>
  <w:style w:type="paragraph" w:styleId="Index3">
    <w:name w:val="index 3"/>
    <w:basedOn w:val="ListNumber2"/>
    <w:next w:val="Normal"/>
    <w:semiHidden/>
    <w:rsid w:val="005D2888"/>
    <w:pPr>
      <w:numPr>
        <w:numId w:val="0"/>
      </w:numPr>
      <w:tabs>
        <w:tab w:val="right" w:leader="dot" w:pos="4176"/>
      </w:tabs>
    </w:pPr>
  </w:style>
  <w:style w:type="paragraph" w:styleId="ListNumber2">
    <w:name w:val="List Number 2"/>
    <w:basedOn w:val="List2"/>
    <w:rsid w:val="005D2888"/>
    <w:pPr>
      <w:numPr>
        <w:numId w:val="9"/>
      </w:numPr>
      <w:tabs>
        <w:tab w:val="clear" w:pos="1060"/>
      </w:tabs>
    </w:pPr>
  </w:style>
  <w:style w:type="paragraph" w:customStyle="1" w:styleId="MarginNote">
    <w:name w:val="Margin Note"/>
    <w:basedOn w:val="BodyText"/>
    <w:rsid w:val="005D2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8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2888"/>
    <w:rPr>
      <w:sz w:val="32"/>
    </w:rPr>
  </w:style>
  <w:style w:type="paragraph" w:customStyle="1" w:styleId="HeadingProcedure">
    <w:name w:val="Heading Procedure"/>
    <w:basedOn w:val="HeadingBase"/>
    <w:next w:val="Normal"/>
    <w:rsid w:val="005D2888"/>
    <w:pPr>
      <w:tabs>
        <w:tab w:val="left" w:pos="0"/>
      </w:tabs>
      <w:spacing w:before="120" w:after="60"/>
    </w:pPr>
    <w:rPr>
      <w:i/>
      <w:color w:val="918585"/>
      <w:sz w:val="22"/>
    </w:rPr>
  </w:style>
  <w:style w:type="paragraph" w:customStyle="1" w:styleId="TableBodyText">
    <w:name w:val="Table Body Text"/>
    <w:basedOn w:val="BodyText"/>
    <w:rsid w:val="005D2888"/>
    <w:pPr>
      <w:spacing w:before="60" w:after="60"/>
    </w:pPr>
  </w:style>
  <w:style w:type="paragraph" w:styleId="ListContinue">
    <w:name w:val="List Continue"/>
    <w:basedOn w:val="List"/>
    <w:rsid w:val="005D2888"/>
    <w:pPr>
      <w:ind w:firstLine="0"/>
    </w:pPr>
  </w:style>
  <w:style w:type="paragraph" w:customStyle="1" w:styleId="ListNote">
    <w:name w:val="List Note"/>
    <w:basedOn w:val="List"/>
    <w:rsid w:val="005D2888"/>
    <w:pPr>
      <w:pBdr>
        <w:top w:val="single" w:sz="6" w:space="2" w:color="918585"/>
        <w:bottom w:val="single" w:sz="6" w:space="2" w:color="918585"/>
      </w:pBdr>
      <w:tabs>
        <w:tab w:val="left" w:pos="1021"/>
      </w:tabs>
      <w:ind w:firstLine="0"/>
    </w:pPr>
  </w:style>
  <w:style w:type="paragraph" w:customStyle="1" w:styleId="Warning">
    <w:name w:val="Warning"/>
    <w:basedOn w:val="BodyText"/>
    <w:rsid w:val="005D2888"/>
    <w:pPr>
      <w:shd w:val="clear" w:color="auto" w:fill="D9D9D9"/>
      <w:tabs>
        <w:tab w:val="left" w:pos="992"/>
      </w:tabs>
      <w:ind w:left="119" w:right="119"/>
    </w:pPr>
    <w:rPr>
      <w:sz w:val="20"/>
    </w:rPr>
  </w:style>
  <w:style w:type="paragraph" w:customStyle="1" w:styleId="MarginIcons">
    <w:name w:val="Margin Icons"/>
    <w:basedOn w:val="BodyText"/>
    <w:rsid w:val="005D2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888"/>
    <w:rPr>
      <w:rFonts w:ascii="Courier New" w:hAnsi="Courier New"/>
    </w:rPr>
  </w:style>
  <w:style w:type="paragraph" w:customStyle="1" w:styleId="NoteBullet">
    <w:name w:val="Note Bullet"/>
    <w:basedOn w:val="Note"/>
    <w:rsid w:val="005D2888"/>
    <w:pPr>
      <w:tabs>
        <w:tab w:val="clear" w:pos="680"/>
      </w:tabs>
      <w:spacing w:before="60" w:after="60"/>
    </w:pPr>
  </w:style>
  <w:style w:type="paragraph" w:customStyle="1" w:styleId="SubHeading2">
    <w:name w:val="SubHeading2"/>
    <w:basedOn w:val="HeadingBase"/>
    <w:rsid w:val="005D2888"/>
    <w:pPr>
      <w:spacing w:before="240" w:after="60"/>
    </w:pPr>
    <w:rPr>
      <w:sz w:val="20"/>
    </w:rPr>
  </w:style>
  <w:style w:type="paragraph" w:customStyle="1" w:styleId="SubHeading1">
    <w:name w:val="SubHeading1"/>
    <w:basedOn w:val="HeadingBase"/>
    <w:rsid w:val="005D2888"/>
    <w:pPr>
      <w:spacing w:before="240" w:after="60"/>
    </w:pPr>
    <w:rPr>
      <w:color w:val="918585"/>
      <w:sz w:val="22"/>
    </w:rPr>
  </w:style>
  <w:style w:type="paragraph" w:customStyle="1" w:styleId="SideHeading">
    <w:name w:val="Side Heading"/>
    <w:basedOn w:val="HeadingBase"/>
    <w:rsid w:val="005D2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888"/>
    <w:pPr>
      <w:tabs>
        <w:tab w:val="num" w:pos="360"/>
      </w:tabs>
    </w:pPr>
  </w:style>
  <w:style w:type="paragraph" w:styleId="PlainText">
    <w:name w:val="Plain Text"/>
    <w:basedOn w:val="Normal"/>
    <w:link w:val="PlainTextChar"/>
    <w:rsid w:val="005D2888"/>
    <w:rPr>
      <w:sz w:val="20"/>
    </w:rPr>
  </w:style>
  <w:style w:type="character" w:customStyle="1" w:styleId="PlainTextChar">
    <w:name w:val="Plain Text Char"/>
    <w:basedOn w:val="DefaultParagraphFont"/>
    <w:link w:val="PlainText"/>
    <w:rsid w:val="005D28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2888"/>
    <w:rPr>
      <w:b/>
      <w:smallCaps/>
    </w:rPr>
  </w:style>
  <w:style w:type="paragraph" w:customStyle="1" w:styleId="TableListNumber">
    <w:name w:val="Table List Number"/>
    <w:basedOn w:val="ListNumber"/>
    <w:rsid w:val="005D2888"/>
    <w:pPr>
      <w:numPr>
        <w:numId w:val="0"/>
      </w:numPr>
    </w:pPr>
  </w:style>
  <w:style w:type="paragraph" w:styleId="TOC4">
    <w:name w:val="toc 4"/>
    <w:basedOn w:val="TOCBase"/>
    <w:next w:val="Normal"/>
    <w:semiHidden/>
    <w:rsid w:val="005D2888"/>
    <w:pPr>
      <w:tabs>
        <w:tab w:val="right" w:leader="dot" w:pos="9071"/>
      </w:tabs>
      <w:ind w:left="1701"/>
    </w:pPr>
  </w:style>
  <w:style w:type="paragraph" w:customStyle="1" w:styleId="ListAlpha">
    <w:name w:val="List Alpha"/>
    <w:basedOn w:val="List"/>
    <w:rsid w:val="005D2888"/>
    <w:pPr>
      <w:numPr>
        <w:numId w:val="8"/>
      </w:numPr>
    </w:pPr>
  </w:style>
  <w:style w:type="paragraph" w:customStyle="1" w:styleId="ListAlpha2">
    <w:name w:val="List Alpha 2"/>
    <w:basedOn w:val="List2"/>
    <w:rsid w:val="005D2888"/>
    <w:pPr>
      <w:numPr>
        <w:numId w:val="7"/>
      </w:numPr>
    </w:pPr>
  </w:style>
  <w:style w:type="paragraph" w:styleId="List3">
    <w:name w:val="List 3"/>
    <w:basedOn w:val="BodyText"/>
    <w:rsid w:val="005D2888"/>
    <w:pPr>
      <w:tabs>
        <w:tab w:val="left" w:pos="1021"/>
      </w:tabs>
      <w:spacing w:before="60" w:after="60"/>
      <w:ind w:left="1020" w:hanging="340"/>
    </w:pPr>
  </w:style>
  <w:style w:type="paragraph" w:styleId="List4">
    <w:name w:val="List 4"/>
    <w:basedOn w:val="BodyText"/>
    <w:rsid w:val="005D2888"/>
    <w:pPr>
      <w:tabs>
        <w:tab w:val="left" w:pos="1361"/>
      </w:tabs>
      <w:spacing w:before="60" w:after="60"/>
      <w:ind w:left="1361" w:hanging="340"/>
    </w:pPr>
  </w:style>
  <w:style w:type="paragraph" w:styleId="List5">
    <w:name w:val="List 5"/>
    <w:basedOn w:val="BodyText"/>
    <w:rsid w:val="005D2888"/>
    <w:pPr>
      <w:tabs>
        <w:tab w:val="left" w:pos="1701"/>
      </w:tabs>
      <w:spacing w:before="60" w:after="60"/>
      <w:ind w:left="1701" w:hanging="340"/>
    </w:pPr>
  </w:style>
  <w:style w:type="paragraph" w:styleId="ListBullet3">
    <w:name w:val="List Bullet 3"/>
    <w:basedOn w:val="List3"/>
    <w:rsid w:val="005D2888"/>
    <w:pPr>
      <w:numPr>
        <w:numId w:val="14"/>
      </w:numPr>
      <w:tabs>
        <w:tab w:val="clear" w:pos="1021"/>
      </w:tabs>
      <w:ind w:left="1037" w:hanging="357"/>
    </w:pPr>
  </w:style>
  <w:style w:type="paragraph" w:styleId="ListBullet4">
    <w:name w:val="List Bullet 4"/>
    <w:basedOn w:val="List4"/>
    <w:rsid w:val="005D2888"/>
    <w:pPr>
      <w:numPr>
        <w:numId w:val="2"/>
      </w:numPr>
    </w:pPr>
  </w:style>
  <w:style w:type="paragraph" w:styleId="ListBullet5">
    <w:name w:val="List Bullet 5"/>
    <w:basedOn w:val="List5"/>
    <w:rsid w:val="005D2888"/>
    <w:pPr>
      <w:numPr>
        <w:numId w:val="3"/>
      </w:numPr>
    </w:pPr>
  </w:style>
  <w:style w:type="paragraph" w:styleId="ListContinue2">
    <w:name w:val="List Continue 2"/>
    <w:basedOn w:val="List2"/>
    <w:rsid w:val="005D2888"/>
    <w:pPr>
      <w:ind w:firstLine="0"/>
    </w:pPr>
  </w:style>
  <w:style w:type="paragraph" w:styleId="ListContinue3">
    <w:name w:val="List Continue 3"/>
    <w:basedOn w:val="List3"/>
    <w:rsid w:val="005D2888"/>
    <w:pPr>
      <w:ind w:left="1021" w:firstLine="0"/>
    </w:pPr>
  </w:style>
  <w:style w:type="paragraph" w:styleId="ListContinue4">
    <w:name w:val="List Continue 4"/>
    <w:basedOn w:val="List4"/>
    <w:rsid w:val="005D2888"/>
    <w:pPr>
      <w:ind w:firstLine="0"/>
    </w:pPr>
  </w:style>
  <w:style w:type="paragraph" w:styleId="ListContinue5">
    <w:name w:val="List Continue 5"/>
    <w:basedOn w:val="List5"/>
    <w:rsid w:val="005D2888"/>
    <w:pPr>
      <w:ind w:firstLine="0"/>
    </w:pPr>
  </w:style>
  <w:style w:type="paragraph" w:styleId="ListNumber3">
    <w:name w:val="List Number 3"/>
    <w:basedOn w:val="List3"/>
    <w:rsid w:val="005D2888"/>
    <w:pPr>
      <w:numPr>
        <w:numId w:val="4"/>
      </w:numPr>
    </w:pPr>
  </w:style>
  <w:style w:type="paragraph" w:styleId="ListNumber4">
    <w:name w:val="List Number 4"/>
    <w:basedOn w:val="List4"/>
    <w:rsid w:val="005D2888"/>
    <w:pPr>
      <w:numPr>
        <w:numId w:val="5"/>
      </w:numPr>
    </w:pPr>
  </w:style>
  <w:style w:type="paragraph" w:styleId="ListNumber5">
    <w:name w:val="List Number 5"/>
    <w:basedOn w:val="List5"/>
    <w:rsid w:val="005D2888"/>
    <w:pPr>
      <w:numPr>
        <w:numId w:val="6"/>
      </w:numPr>
    </w:pPr>
  </w:style>
  <w:style w:type="paragraph" w:styleId="BlockText">
    <w:name w:val="Block Text"/>
    <w:basedOn w:val="Normal"/>
    <w:rsid w:val="005D2888"/>
    <w:pPr>
      <w:spacing w:after="120"/>
      <w:ind w:left="1440" w:right="1440"/>
    </w:pPr>
  </w:style>
  <w:style w:type="character" w:customStyle="1" w:styleId="Subscript">
    <w:name w:val="Subscript"/>
    <w:basedOn w:val="DefaultParagraphFont"/>
    <w:rsid w:val="005D2888"/>
    <w:rPr>
      <w:sz w:val="16"/>
      <w:vertAlign w:val="subscript"/>
    </w:rPr>
  </w:style>
  <w:style w:type="character" w:customStyle="1" w:styleId="Superscript">
    <w:name w:val="Superscript"/>
    <w:basedOn w:val="DefaultParagraphFont"/>
    <w:rsid w:val="005D2888"/>
    <w:rPr>
      <w:sz w:val="16"/>
      <w:vertAlign w:val="superscript"/>
    </w:rPr>
  </w:style>
  <w:style w:type="character" w:customStyle="1" w:styleId="Symbols">
    <w:name w:val="Symbols"/>
    <w:basedOn w:val="DefaultParagraphFont"/>
    <w:rsid w:val="005D2888"/>
    <w:rPr>
      <w:rFonts w:ascii="Symbol" w:hAnsi="Symbol"/>
    </w:rPr>
  </w:style>
  <w:style w:type="character" w:customStyle="1" w:styleId="MenuOptions">
    <w:name w:val="Menu Options"/>
    <w:basedOn w:val="DefaultParagraphFont"/>
    <w:rsid w:val="005D2888"/>
    <w:rPr>
      <w:rFonts w:ascii="Arial Narrow" w:hAnsi="Arial Narrow"/>
      <w:smallCaps/>
    </w:rPr>
  </w:style>
  <w:style w:type="character" w:customStyle="1" w:styleId="Buttons">
    <w:name w:val="Buttons"/>
    <w:basedOn w:val="DefaultParagraphFont"/>
    <w:rsid w:val="005D2888"/>
    <w:rPr>
      <w:b/>
    </w:rPr>
  </w:style>
  <w:style w:type="character" w:customStyle="1" w:styleId="Underlined">
    <w:name w:val="Underlined"/>
    <w:basedOn w:val="DefaultParagraphFont"/>
    <w:rsid w:val="005D2888"/>
    <w:rPr>
      <w:u w:val="single"/>
    </w:rPr>
  </w:style>
  <w:style w:type="paragraph" w:customStyle="1" w:styleId="TableBodyTextRight">
    <w:name w:val="Table Body Text Right"/>
    <w:basedOn w:val="TableBodyText"/>
    <w:rsid w:val="005D2888"/>
    <w:pPr>
      <w:widowControl w:val="0"/>
      <w:autoSpaceDE w:val="0"/>
      <w:autoSpaceDN w:val="0"/>
      <w:adjustRightInd w:val="0"/>
      <w:jc w:val="right"/>
    </w:pPr>
    <w:rPr>
      <w:rFonts w:cs="Arial"/>
      <w:szCs w:val="18"/>
    </w:rPr>
  </w:style>
  <w:style w:type="paragraph" w:customStyle="1" w:styleId="CopyrightText">
    <w:name w:val="Copyright Text"/>
    <w:basedOn w:val="BodyText"/>
    <w:rsid w:val="005D2888"/>
    <w:rPr>
      <w:sz w:val="18"/>
    </w:rPr>
  </w:style>
  <w:style w:type="paragraph" w:customStyle="1" w:styleId="BodySmallRight">
    <w:name w:val="Body Small Right"/>
    <w:basedOn w:val="BodyTextRight"/>
    <w:rsid w:val="005D2888"/>
    <w:rPr>
      <w:sz w:val="18"/>
      <w:szCs w:val="18"/>
    </w:rPr>
  </w:style>
  <w:style w:type="paragraph" w:customStyle="1" w:styleId="MarginEdition">
    <w:name w:val="Margin Edition"/>
    <w:basedOn w:val="MarginNote"/>
    <w:rsid w:val="005D2888"/>
    <w:pPr>
      <w:spacing w:before="0" w:after="0"/>
    </w:pPr>
    <w:rPr>
      <w:rFonts w:ascii="Times New Roman" w:hAnsi="Times New Roman"/>
      <w:color w:val="999999"/>
    </w:rPr>
  </w:style>
  <w:style w:type="paragraph" w:customStyle="1" w:styleId="Spacer">
    <w:name w:val="Spacer"/>
    <w:basedOn w:val="Normal"/>
    <w:rsid w:val="005D2888"/>
    <w:rPr>
      <w:sz w:val="2"/>
      <w:szCs w:val="2"/>
    </w:rPr>
  </w:style>
  <w:style w:type="character" w:customStyle="1" w:styleId="Small">
    <w:name w:val="Small"/>
    <w:basedOn w:val="DefaultParagraphFont"/>
    <w:rsid w:val="005D2888"/>
    <w:rPr>
      <w:sz w:val="16"/>
    </w:rPr>
  </w:style>
  <w:style w:type="paragraph" w:customStyle="1" w:styleId="WideTable">
    <w:name w:val="Wide Table"/>
    <w:basedOn w:val="Normal"/>
    <w:rsid w:val="005D2888"/>
    <w:pPr>
      <w:ind w:left="-1418"/>
    </w:pPr>
    <w:rPr>
      <w:sz w:val="2"/>
      <w:szCs w:val="2"/>
    </w:rPr>
  </w:style>
  <w:style w:type="character" w:styleId="PageNumber">
    <w:name w:val="page number"/>
    <w:basedOn w:val="DefaultParagraphFont"/>
    <w:rsid w:val="005D2888"/>
  </w:style>
  <w:style w:type="paragraph" w:styleId="Quote">
    <w:name w:val="Quote"/>
    <w:basedOn w:val="Heading1"/>
    <w:link w:val="QuoteChar"/>
    <w:qFormat/>
    <w:rsid w:val="005D2888"/>
    <w:rPr>
      <w:b w:val="0"/>
      <w:sz w:val="72"/>
      <w:szCs w:val="72"/>
      <w:lang w:val="en-NZ"/>
    </w:rPr>
  </w:style>
  <w:style w:type="character" w:customStyle="1" w:styleId="QuoteChar">
    <w:name w:val="Quote Char"/>
    <w:basedOn w:val="DefaultParagraphFont"/>
    <w:link w:val="Quote"/>
    <w:rsid w:val="005D2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888"/>
    <w:pPr>
      <w:pageBreakBefore/>
    </w:pPr>
  </w:style>
  <w:style w:type="paragraph" w:customStyle="1" w:styleId="Border">
    <w:name w:val="Border"/>
    <w:basedOn w:val="Normal"/>
    <w:qFormat/>
    <w:rsid w:val="005D2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888"/>
    <w:rPr>
      <w:b/>
      <w:bCs/>
      <w:i/>
      <w:iCs/>
      <w:color w:val="auto"/>
    </w:rPr>
  </w:style>
  <w:style w:type="paragraph" w:styleId="IntenseQuote">
    <w:name w:val="Intense Quote"/>
    <w:basedOn w:val="Normal"/>
    <w:next w:val="Normal"/>
    <w:link w:val="IntenseQuoteChar"/>
    <w:uiPriority w:val="30"/>
    <w:qFormat/>
    <w:rsid w:val="005D2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8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2888"/>
    <w:rPr>
      <w:smallCaps/>
      <w:color w:val="auto"/>
      <w:u w:val="single"/>
    </w:rPr>
  </w:style>
  <w:style w:type="character" w:styleId="IntenseReference">
    <w:name w:val="Intense Reference"/>
    <w:basedOn w:val="DefaultParagraphFont"/>
    <w:uiPriority w:val="32"/>
    <w:qFormat/>
    <w:rsid w:val="005D2888"/>
    <w:rPr>
      <w:b/>
      <w:bCs/>
      <w:smallCaps/>
      <w:color w:val="auto"/>
      <w:spacing w:val="5"/>
      <w:u w:val="single"/>
    </w:rPr>
  </w:style>
  <w:style w:type="paragraph" w:customStyle="1" w:styleId="2ColumnHeading">
    <w:name w:val="2Column Heading"/>
    <w:basedOn w:val="BodyText"/>
    <w:qFormat/>
    <w:rsid w:val="005D2888"/>
    <w:pPr>
      <w:spacing w:after="60"/>
      <w:ind w:left="-2268"/>
    </w:pPr>
    <w:rPr>
      <w:b/>
    </w:rPr>
  </w:style>
  <w:style w:type="paragraph" w:customStyle="1" w:styleId="Heading1TOC">
    <w:name w:val="Heading1 TOC"/>
    <w:basedOn w:val="Normal"/>
    <w:qFormat/>
    <w:rsid w:val="005D2888"/>
    <w:pPr>
      <w:spacing w:before="240" w:after="120"/>
    </w:pPr>
    <w:rPr>
      <w:rFonts w:ascii="Times New Roman" w:hAnsi="Times New Roman"/>
      <w:b/>
      <w:sz w:val="32"/>
    </w:rPr>
  </w:style>
  <w:style w:type="paragraph" w:customStyle="1" w:styleId="Heading2TOC">
    <w:name w:val="Heading2 TOC"/>
    <w:basedOn w:val="Normal"/>
    <w:qFormat/>
    <w:rsid w:val="005D2888"/>
    <w:pPr>
      <w:spacing w:before="240" w:after="60"/>
    </w:pPr>
    <w:rPr>
      <w:rFonts w:ascii="Times New Roman" w:hAnsi="Times New Roman"/>
      <w:b/>
      <w:sz w:val="28"/>
    </w:rPr>
  </w:style>
  <w:style w:type="character" w:customStyle="1" w:styleId="Underline">
    <w:name w:val="Underline"/>
    <w:basedOn w:val="DefaultParagraphFont"/>
    <w:qFormat/>
    <w:rsid w:val="005D2888"/>
    <w:rPr>
      <w:u w:val="single"/>
    </w:rPr>
  </w:style>
  <w:style w:type="paragraph" w:styleId="BalloonText">
    <w:name w:val="Balloon Text"/>
    <w:basedOn w:val="Normal"/>
    <w:link w:val="BalloonTextChar"/>
    <w:rsid w:val="005D2888"/>
    <w:rPr>
      <w:rFonts w:ascii="Tahoma" w:hAnsi="Tahoma" w:cs="Tahoma"/>
      <w:sz w:val="16"/>
      <w:szCs w:val="16"/>
    </w:rPr>
  </w:style>
  <w:style w:type="character" w:customStyle="1" w:styleId="BalloonTextChar">
    <w:name w:val="Balloon Text Char"/>
    <w:basedOn w:val="DefaultParagraphFont"/>
    <w:link w:val="BalloonText"/>
    <w:rsid w:val="005D28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28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8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1098</Words>
  <Characters>7025</Characters>
  <Application>Microsoft Office Word</Application>
  <DocSecurity>0</DocSecurity>
  <Lines>259</Lines>
  <Paragraphs>110</Paragraphs>
  <ScaleCrop>false</ScaleCrop>
  <Company>Author-it Software Corporation Ltd.</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ICAB5238B Build a highly secure firewall</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2012-05-27T00:49:00Z</dcterms:created>
  <dcterms:modified xsi:type="dcterms:W3CDTF">2012-05-27T00:49:00Z</dcterms:modified>
</cp:coreProperties>
</file>