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A41" w:rsidP="00696A41">
      <w:pPr>
        <w:pStyle w:val="Title"/>
      </w:pPr>
      <w:r>
        <w:fldChar w:fldCharType="begin"/>
      </w:r>
      <w:r>
        <w:instrText xml:space="preserve"> TITLE   \* MERGEFORMAT </w:instrText>
      </w:r>
      <w:r>
        <w:fldChar w:fldCharType="separate"/>
      </w:r>
      <w:r>
        <w:t>ICAB5228B Maintain functionality of legacy code programs</w:t>
      </w:r>
      <w:r>
        <w:fldChar w:fldCharType="end"/>
      </w:r>
    </w:p>
    <w:p w:rsidR="00696A41" w:rsidP="00696A41">
      <w:pPr>
        <w:pStyle w:val="Version"/>
        <w:sectPr w:rsidSect="00544F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FC7" w:rsidP="00544FC7">
      <w:pPr>
        <w:pStyle w:val="SuperHeading"/>
      </w:pPr>
      <w:r w:rsidRPr="00544FC7">
        <w:t>ICAB5228B Maintain functionality of legacy code programs</w:t>
      </w:r>
    </w:p>
    <w:p w:rsidR="00000000" w:rsidRPr="00544FC7" w:rsidP="00544FC7">
      <w:pPr>
        <w:pStyle w:val="Heading1"/>
      </w:pPr>
      <w:bookmarkStart w:id="1" w:name="O_271578"/>
      <w:bookmarkEnd w:id="1"/>
      <w:r w:rsidRPr="00544FC7">
        <w:t>Modification History</w:t>
      </w:r>
    </w:p>
    <w:p w:rsidR="00000000" w:rsidRPr="00544FC7" w:rsidP="00544FC7">
      <w:pPr>
        <w:pStyle w:val="BodyText"/>
      </w:pPr>
      <w:r w:rsidRPr="00544FC7">
        <w:t>Not Applicable</w:t>
      </w:r>
    </w:p>
    <w:p w:rsidR="00000000" w:rsidRPr="00544FC7" w:rsidP="00544FC7">
      <w:pPr>
        <w:pStyle w:val="AllowPageBreak"/>
      </w:pPr>
    </w:p>
    <w:p w:rsidR="00000000" w:rsidRPr="00544FC7" w:rsidP="00544FC7">
      <w:pPr>
        <w:pStyle w:val="Heading1"/>
      </w:pPr>
      <w:bookmarkStart w:id="2" w:name="O_207485"/>
      <w:bookmarkEnd w:id="2"/>
      <w:r w:rsidRPr="00544FC7">
        <w:t>Unit Descriptor</w:t>
      </w:r>
    </w:p>
    <w:tbl>
      <w:tblPr>
        <w:tblW w:w="0" w:type="auto"/>
        <w:tblLayout w:type="fixed"/>
        <w:tblCellMar>
          <w:left w:w="62" w:type="dxa"/>
          <w:right w:w="62" w:type="dxa"/>
        </w:tblCellMar>
        <w:tblLook w:val="0000"/>
      </w:tblPr>
      <w:tblGrid>
        <w:gridCol w:w="2651"/>
        <w:gridCol w:w="5871"/>
      </w:tblGrid>
      <w:tr w:rsidTr="00696A41">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r w:rsidRPr="00544FC7">
              <w:t>This unit defines the competency required to maintain the functionality of legacy code programs</w:t>
            </w:r>
            <w:r w:rsidRPr="00544FC7">
              <w:t>.</w:t>
            </w:r>
          </w:p>
          <w:p w:rsidR="00000000" w:rsidRPr="00544FC7" w:rsidP="00544FC7">
            <w:pPr>
              <w:pStyle w:val="BodyText"/>
            </w:pPr>
          </w:p>
          <w:p w:rsidR="00000000" w:rsidRPr="00544FC7" w:rsidP="00544FC7">
            <w:pPr>
              <w:pStyle w:val="BodyText"/>
            </w:pPr>
            <w:r w:rsidRPr="00544FC7">
              <w:t>The following unit is linked and forms an appropriate cluster:</w:t>
            </w:r>
          </w:p>
          <w:p w:rsidR="00000000" w:rsidRPr="00544FC7" w:rsidP="00544FC7">
            <w:pPr>
              <w:pStyle w:val="ListBullet"/>
            </w:pPr>
            <w:r w:rsidRPr="00544FC7">
              <w:t>ICAB5320B Maintain custom software</w:t>
            </w:r>
          </w:p>
          <w:p w:rsidR="00000000" w:rsidRPr="00544FC7" w:rsidP="00544FC7">
            <w:pPr>
              <w:pStyle w:val="BodyText"/>
            </w:pPr>
          </w:p>
          <w:p w:rsidR="00000000" w:rsidRPr="00544FC7" w:rsidP="00544FC7">
            <w:pPr>
              <w:pStyle w:val="BodyText"/>
            </w:pPr>
            <w:r w:rsidRPr="00544FC7">
              <w:t>No licensing, legislative, regulatory or certification requirements apply to this unit at the time of publication.</w:t>
            </w:r>
          </w:p>
        </w:tc>
      </w:tr>
    </w:tbl>
    <w:p w:rsidR="00696A41" w:rsidP="00544FC7">
      <w:pPr>
        <w:pStyle w:val="BodyText"/>
      </w:pPr>
    </w:p>
    <w:p w:rsidR="00696A41" w:rsidP="00544FC7">
      <w:pPr>
        <w:pStyle w:val="BodyText"/>
      </w:pPr>
    </w:p>
    <w:p w:rsidR="00000000" w:rsidRPr="00544FC7" w:rsidP="00544FC7">
      <w:pPr>
        <w:pStyle w:val="Heading1"/>
      </w:pPr>
      <w:bookmarkStart w:id="3" w:name="O_207489"/>
      <w:bookmarkEnd w:id="3"/>
      <w:r w:rsidRPr="00544FC7">
        <w:t>Application of the Unit</w:t>
      </w:r>
    </w:p>
    <w:tbl>
      <w:tblPr>
        <w:tblW w:w="0" w:type="auto"/>
        <w:tblLayout w:type="fixed"/>
        <w:tblCellMar>
          <w:left w:w="62" w:type="dxa"/>
          <w:right w:w="62" w:type="dxa"/>
        </w:tblCellMar>
        <w:tblLook w:val="0000"/>
      </w:tblPr>
      <w:tblGrid>
        <w:gridCol w:w="2764"/>
        <w:gridCol w:w="5758"/>
      </w:tblGrid>
      <w:tr w:rsidTr="00696A4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p>
        </w:tc>
      </w:tr>
    </w:tbl>
    <w:p w:rsidR="00696A41" w:rsidP="00544FC7">
      <w:pPr>
        <w:pStyle w:val="BodyText"/>
      </w:pPr>
    </w:p>
    <w:p w:rsidR="00696A41" w:rsidP="00544FC7">
      <w:pPr>
        <w:pStyle w:val="BodyText"/>
      </w:pPr>
    </w:p>
    <w:p w:rsidR="00000000" w:rsidRPr="00544FC7" w:rsidP="00544FC7">
      <w:pPr>
        <w:pStyle w:val="Heading1"/>
      </w:pPr>
      <w:bookmarkStart w:id="4" w:name="O_279838"/>
      <w:bookmarkEnd w:id="4"/>
      <w:r w:rsidRPr="00544FC7">
        <w:t>Licensing/Regulatory Information</w:t>
      </w:r>
    </w:p>
    <w:p w:rsidR="00000000" w:rsidRPr="00544FC7" w:rsidP="00544FC7">
      <w:pPr>
        <w:pStyle w:val="BodyText"/>
      </w:pPr>
      <w:r w:rsidRPr="00544FC7">
        <w:t>Refer to Unit Descriptor</w:t>
      </w:r>
    </w:p>
    <w:p w:rsidR="00000000" w:rsidRPr="00544FC7" w:rsidP="00544FC7">
      <w:pPr>
        <w:pStyle w:val="AllowPageBreak"/>
      </w:pPr>
    </w:p>
    <w:p w:rsidR="00000000" w:rsidRPr="00544FC7" w:rsidP="00544FC7">
      <w:pPr>
        <w:pStyle w:val="Heading1"/>
      </w:pPr>
      <w:bookmarkStart w:id="5" w:name="O_207487"/>
      <w:bookmarkEnd w:id="5"/>
      <w:r w:rsidRPr="00544FC7">
        <w:t>Pre-Requisites</w:t>
      </w:r>
    </w:p>
    <w:tbl>
      <w:tblPr>
        <w:tblW w:w="0" w:type="auto"/>
        <w:tblLayout w:type="fixed"/>
        <w:tblCellMar>
          <w:left w:w="62" w:type="dxa"/>
          <w:right w:w="62" w:type="dxa"/>
        </w:tblCellMar>
        <w:tblLook w:val="0000"/>
      </w:tblPr>
      <w:tblGrid>
        <w:gridCol w:w="2724"/>
        <w:gridCol w:w="2085"/>
        <w:gridCol w:w="3713"/>
      </w:tblGrid>
      <w:tr w:rsidTr="00696A41">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Prerequisite units</w:t>
            </w:r>
          </w:p>
        </w:tc>
        <w:tc>
          <w:tcPr>
            <w:tcW w:w="57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p>
        </w:tc>
      </w:tr>
      <w:tr w:rsidTr="00696A41">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t>ICAB4222C</w:t>
            </w:r>
          </w:p>
        </w:tc>
        <w:tc>
          <w:tcPr>
            <w:tcW w:w="3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t>Apply introductory programming skills in another language</w:t>
            </w:r>
          </w:p>
        </w:tc>
      </w:tr>
      <w:tr w:rsidTr="00696A41">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p>
        </w:tc>
      </w:tr>
    </w:tbl>
    <w:p w:rsidR="00696A41" w:rsidP="00544FC7">
      <w:pPr>
        <w:pStyle w:val="BodyText"/>
      </w:pPr>
    </w:p>
    <w:p w:rsidR="00696A41" w:rsidP="00544FC7">
      <w:pPr>
        <w:pStyle w:val="BodyText"/>
      </w:pPr>
    </w:p>
    <w:p w:rsidR="00000000" w:rsidRPr="00544FC7" w:rsidP="00544FC7">
      <w:pPr>
        <w:pStyle w:val="Heading1"/>
      </w:pPr>
      <w:bookmarkStart w:id="6" w:name="O_207486"/>
      <w:bookmarkEnd w:id="6"/>
      <w:r w:rsidRPr="00544FC7">
        <w:t>Employability Skills Information</w:t>
      </w:r>
    </w:p>
    <w:tbl>
      <w:tblPr>
        <w:tblW w:w="0" w:type="auto"/>
        <w:tblLayout w:type="fixed"/>
        <w:tblCellMar>
          <w:left w:w="62" w:type="dxa"/>
          <w:right w:w="62" w:type="dxa"/>
        </w:tblCellMar>
        <w:tblLook w:val="0000"/>
      </w:tblPr>
      <w:tblGrid>
        <w:gridCol w:w="2802"/>
        <w:gridCol w:w="5720"/>
      </w:tblGrid>
      <w:tr w:rsidTr="00696A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r w:rsidRPr="00544FC7">
              <w:t>This unit contains employability skills.</w:t>
            </w:r>
          </w:p>
        </w:tc>
      </w:tr>
    </w:tbl>
    <w:p w:rsidR="00696A41" w:rsidP="00544FC7">
      <w:pPr>
        <w:pStyle w:val="BodyText"/>
      </w:pPr>
    </w:p>
    <w:p w:rsidR="00696A41" w:rsidP="00544FC7">
      <w:pPr>
        <w:pStyle w:val="BodyText"/>
      </w:pPr>
    </w:p>
    <w:p w:rsidR="00000000" w:rsidRPr="00544FC7" w:rsidP="00544FC7">
      <w:pPr>
        <w:pStyle w:val="Heading1"/>
      </w:pPr>
      <w:bookmarkStart w:id="7" w:name="O_289624"/>
      <w:bookmarkEnd w:id="7"/>
      <w:r w:rsidRPr="00544FC7">
        <w:t>Elements and Performance Criteria Pre-Content</w:t>
      </w:r>
    </w:p>
    <w:tbl>
      <w:tblPr>
        <w:tblW w:w="0" w:type="auto"/>
        <w:tblLayout w:type="fixed"/>
        <w:tblCellMar>
          <w:left w:w="62" w:type="dxa"/>
          <w:right w:w="62" w:type="dxa"/>
        </w:tblCellMar>
        <w:tblLook w:val="0000"/>
      </w:tblPr>
      <w:tblGrid>
        <w:gridCol w:w="2580"/>
        <w:gridCol w:w="5942"/>
      </w:tblGrid>
      <w:tr w:rsidTr="00696A4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r w:rsidRPr="00544FC7">
              <w:t>Performance criteria describe the performance needed to demonstrate achievement of the element. Where bold italicised text is used, further information is detailed in the required skills and knowledge section and the range statement. Assessment of performa</w:t>
            </w:r>
            <w:r w:rsidRPr="00544FC7">
              <w:t>nce is to be consistent with the evidence guide.</w:t>
            </w:r>
          </w:p>
        </w:tc>
      </w:tr>
    </w:tbl>
    <w:p w:rsidR="00000000" w:rsidRPr="00544FC7" w:rsidP="00544FC7">
      <w:pPr>
        <w:pStyle w:val="BodyText"/>
      </w:pPr>
    </w:p>
    <w:p w:rsidR="00000000" w:rsidRPr="00544FC7" w:rsidP="00544FC7">
      <w:pPr>
        <w:pStyle w:val="AllowPageBreak"/>
      </w:pPr>
    </w:p>
    <w:p w:rsidR="00000000" w:rsidRPr="00544FC7" w:rsidP="00544FC7">
      <w:pPr>
        <w:pStyle w:val="Heading1"/>
      </w:pPr>
      <w:bookmarkStart w:id="8" w:name="O_236291"/>
      <w:bookmarkEnd w:id="8"/>
      <w:r w:rsidRPr="00544FC7">
        <w:t>Elements and Performance Criteria</w:t>
      </w:r>
    </w:p>
    <w:tbl>
      <w:tblPr>
        <w:tblW w:w="0" w:type="auto"/>
        <w:tblLayout w:type="fixed"/>
        <w:tblCellMar>
          <w:left w:w="62" w:type="dxa"/>
          <w:right w:w="62" w:type="dxa"/>
        </w:tblCellMar>
        <w:tblLook w:val="0000"/>
      </w:tblPr>
      <w:tblGrid>
        <w:gridCol w:w="2580"/>
        <w:gridCol w:w="5942"/>
      </w:tblGrid>
      <w:tr w:rsidTr="00696A41">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r w:rsidRPr="00544FC7">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PERFORMANCE CRITERIA</w:t>
            </w:r>
          </w:p>
        </w:tc>
      </w:tr>
      <w:tr w:rsidTr="00696A4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List"/>
              <w:rPr>
                <w:lang w:val="en-NZ"/>
              </w:rPr>
            </w:pPr>
            <w:r w:rsidRPr="00544FC7">
              <w:t>1.</w:t>
            </w:r>
            <w:r w:rsidRPr="00544FC7">
              <w:tab/>
              <w:t>Determine functional changes required</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2"/>
            </w:pPr>
            <w:r w:rsidRPr="00544FC7">
              <w:t>1.1.</w:t>
            </w:r>
            <w:r w:rsidRPr="00544FC7">
              <w:tab/>
              <w:t xml:space="preserve">Consult </w:t>
            </w:r>
            <w:r w:rsidRPr="00544FC7">
              <w:rPr>
                <w:rStyle w:val="BoldandItalics"/>
              </w:rPr>
              <w:t>user</w:t>
            </w:r>
            <w:r w:rsidRPr="00544FC7">
              <w:t xml:space="preserve"> to determine and document the functional change required</w:t>
            </w:r>
          </w:p>
          <w:p w:rsidR="00000000" w:rsidP="00544FC7">
            <w:pPr>
              <w:pStyle w:val="List2"/>
              <w:rPr>
                <w:lang w:val="en-NZ"/>
              </w:rPr>
            </w:pPr>
            <w:r w:rsidRPr="00544FC7">
              <w:t>1.2.</w:t>
            </w:r>
            <w:r w:rsidRPr="00544FC7">
              <w:tab/>
            </w:r>
            <w:r w:rsidRPr="00544FC7">
              <w:t>Clarify impact of changes with operational personnel, to ensure understanding</w:t>
            </w:r>
          </w:p>
        </w:tc>
      </w:tr>
      <w:tr w:rsidTr="00696A4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List"/>
              <w:rPr>
                <w:lang w:val="en-NZ"/>
              </w:rPr>
            </w:pPr>
            <w:r w:rsidRPr="00544FC7">
              <w:t>2.</w:t>
            </w:r>
            <w:r w:rsidRPr="00544FC7">
              <w:tab/>
              <w:t>Review legacy language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2"/>
            </w:pPr>
            <w:r w:rsidRPr="00544FC7">
              <w:t>2.1.</w:t>
            </w:r>
            <w:r w:rsidRPr="00544FC7">
              <w:tab/>
              <w:t>Identify the basic structures of the legacy language</w:t>
            </w:r>
          </w:p>
          <w:p w:rsidR="00000000" w:rsidRPr="00544FC7" w:rsidP="00544FC7">
            <w:pPr>
              <w:pStyle w:val="List2"/>
            </w:pPr>
            <w:r w:rsidRPr="00544FC7">
              <w:t>2.2.</w:t>
            </w:r>
            <w:r w:rsidRPr="00544FC7">
              <w:tab/>
              <w:t>Review the data storage of the legacy language with regard to global variables, modulari</w:t>
            </w:r>
            <w:r w:rsidRPr="00544FC7">
              <w:t>sation, cohesion and coupling</w:t>
            </w:r>
          </w:p>
          <w:p w:rsidR="00000000" w:rsidP="00544FC7">
            <w:pPr>
              <w:pStyle w:val="List2"/>
              <w:rPr>
                <w:lang w:val="en-NZ"/>
              </w:rPr>
            </w:pPr>
            <w:r w:rsidRPr="00544FC7">
              <w:t>2.3.</w:t>
            </w:r>
            <w:r w:rsidRPr="00544FC7">
              <w:tab/>
              <w:t>Review the basic algorithms of the legacy language</w:t>
            </w:r>
          </w:p>
        </w:tc>
      </w:tr>
      <w:tr w:rsidTr="00696A4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List"/>
              <w:rPr>
                <w:lang w:val="en-NZ"/>
              </w:rPr>
            </w:pPr>
            <w:r w:rsidRPr="00544FC7">
              <w:t>3.</w:t>
            </w:r>
            <w:r w:rsidRPr="00544FC7">
              <w:tab/>
              <w:t>Identify and isolate change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2"/>
            </w:pPr>
            <w:r w:rsidRPr="00544FC7">
              <w:t>3.1.</w:t>
            </w:r>
            <w:r w:rsidRPr="00544FC7">
              <w:tab/>
              <w:t xml:space="preserve">Review the </w:t>
            </w:r>
            <w:r w:rsidRPr="00544FC7">
              <w:rPr>
                <w:rStyle w:val="BoldandItalics"/>
              </w:rPr>
              <w:t>technical documentation</w:t>
            </w:r>
            <w:r w:rsidRPr="00544FC7">
              <w:t xml:space="preserve"> for the system to determine modules to change</w:t>
            </w:r>
          </w:p>
          <w:p w:rsidR="00000000" w:rsidRPr="00544FC7" w:rsidP="00544FC7">
            <w:pPr>
              <w:pStyle w:val="List2"/>
            </w:pPr>
            <w:r w:rsidRPr="00544FC7">
              <w:t>3.2.</w:t>
            </w:r>
            <w:r w:rsidRPr="00544FC7">
              <w:tab/>
              <w:t>Review source code to determine program logic a</w:t>
            </w:r>
            <w:r w:rsidRPr="00544FC7">
              <w:t>nd flow</w:t>
            </w:r>
          </w:p>
          <w:p w:rsidR="00000000" w:rsidP="00544FC7">
            <w:pPr>
              <w:pStyle w:val="List2"/>
              <w:rPr>
                <w:lang w:val="en-NZ"/>
              </w:rPr>
            </w:pPr>
            <w:r w:rsidRPr="00544FC7">
              <w:t>3.3.</w:t>
            </w:r>
            <w:r w:rsidRPr="00544FC7">
              <w:tab/>
              <w:t xml:space="preserve">Update the </w:t>
            </w:r>
            <w:r w:rsidRPr="00544FC7">
              <w:rPr>
                <w:rStyle w:val="BoldandItalics"/>
              </w:rPr>
              <w:t>technical documentation</w:t>
            </w:r>
            <w:r w:rsidRPr="00544FC7">
              <w:t xml:space="preserve"> to reflect current state of program</w:t>
            </w:r>
          </w:p>
        </w:tc>
      </w:tr>
      <w:tr w:rsidTr="00696A4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List"/>
              <w:rPr>
                <w:lang w:val="en-NZ"/>
              </w:rPr>
            </w:pPr>
            <w:r w:rsidRPr="00544FC7">
              <w:t>4.</w:t>
            </w:r>
            <w:r w:rsidRPr="00544FC7">
              <w:tab/>
              <w:t>Determine framework for change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2"/>
            </w:pPr>
            <w:r w:rsidRPr="00544FC7">
              <w:t>4.1.</w:t>
            </w:r>
            <w:r w:rsidRPr="00544FC7">
              <w:tab/>
              <w:t>Determine the change approach to be used to implement the change</w:t>
            </w:r>
          </w:p>
          <w:p w:rsidR="00000000" w:rsidRPr="00544FC7" w:rsidP="00544FC7">
            <w:pPr>
              <w:pStyle w:val="List2"/>
            </w:pPr>
            <w:r w:rsidRPr="00544FC7">
              <w:t>4.2.</w:t>
            </w:r>
            <w:r w:rsidRPr="00544FC7">
              <w:tab/>
              <w:t>Ascertain and detail the risks for each approach</w:t>
            </w:r>
          </w:p>
          <w:p w:rsidR="00000000" w:rsidP="00544FC7">
            <w:pPr>
              <w:pStyle w:val="List2"/>
              <w:rPr>
                <w:lang w:val="en-NZ"/>
              </w:rPr>
            </w:pPr>
            <w:r w:rsidRPr="00544FC7">
              <w:t>4.3.</w:t>
            </w:r>
            <w:r w:rsidRPr="00544FC7">
              <w:tab/>
              <w:t>Determin</w:t>
            </w:r>
            <w:r w:rsidRPr="00544FC7">
              <w:t>e the personnel who will make the changes</w:t>
            </w:r>
          </w:p>
        </w:tc>
      </w:tr>
      <w:tr w:rsidTr="00696A4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List"/>
              <w:rPr>
                <w:lang w:val="en-NZ"/>
              </w:rPr>
            </w:pPr>
            <w:r w:rsidRPr="00544FC7">
              <w:t>5.</w:t>
            </w:r>
            <w:r w:rsidRPr="00544FC7">
              <w:tab/>
              <w:t>Design change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2"/>
            </w:pPr>
            <w:r w:rsidRPr="00544FC7">
              <w:t>5.1.</w:t>
            </w:r>
            <w:r w:rsidRPr="00544FC7">
              <w:tab/>
              <w:t xml:space="preserve">Develop the </w:t>
            </w:r>
            <w:r w:rsidRPr="00544FC7">
              <w:rPr>
                <w:rStyle w:val="BoldandItalics"/>
              </w:rPr>
              <w:t>changes required</w:t>
            </w:r>
            <w:r w:rsidRPr="00544FC7">
              <w:t>, considering the impact of the changes on other parts of the system</w:t>
            </w:r>
          </w:p>
          <w:p w:rsidR="00000000" w:rsidP="00544FC7">
            <w:pPr>
              <w:pStyle w:val="List2"/>
              <w:rPr>
                <w:lang w:val="en-NZ"/>
              </w:rPr>
            </w:pPr>
            <w:r w:rsidRPr="00544FC7">
              <w:t>5.2.</w:t>
            </w:r>
            <w:r w:rsidRPr="00544FC7">
              <w:tab/>
              <w:t>Document the changes in accordance with change management standards</w:t>
            </w:r>
          </w:p>
        </w:tc>
      </w:tr>
      <w:tr w:rsidTr="00696A4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List"/>
              <w:rPr>
                <w:lang w:val="en-NZ"/>
              </w:rPr>
            </w:pPr>
            <w:r w:rsidRPr="00544FC7">
              <w:t>6.</w:t>
            </w:r>
            <w:r w:rsidRPr="00544FC7">
              <w:tab/>
              <w:t>Code change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2"/>
            </w:pPr>
            <w:r w:rsidRPr="00544FC7">
              <w:t>6.1.</w:t>
            </w:r>
            <w:r w:rsidRPr="00544FC7">
              <w:tab/>
            </w:r>
            <w:r w:rsidRPr="00544FC7">
              <w:t xml:space="preserve">Identify and obtain appropriate </w:t>
            </w:r>
            <w:r w:rsidRPr="00544FC7">
              <w:rPr>
                <w:rStyle w:val="BoldandItalics"/>
              </w:rPr>
              <w:t>hardware</w:t>
            </w:r>
            <w:r w:rsidRPr="00544FC7">
              <w:t xml:space="preserve"> and </w:t>
            </w:r>
            <w:r w:rsidRPr="00544FC7">
              <w:rPr>
                <w:rStyle w:val="BoldandItalics"/>
              </w:rPr>
              <w:t>software</w:t>
            </w:r>
            <w:r w:rsidRPr="00544FC7">
              <w:t xml:space="preserve"> for the change</w:t>
            </w:r>
          </w:p>
          <w:p w:rsidR="00000000" w:rsidRPr="00544FC7" w:rsidP="00544FC7">
            <w:pPr>
              <w:pStyle w:val="List2"/>
            </w:pPr>
            <w:r w:rsidRPr="00544FC7">
              <w:t>6.2.</w:t>
            </w:r>
            <w:r w:rsidRPr="00544FC7">
              <w:tab/>
              <w:t>Write code in accordance with programming standards</w:t>
            </w:r>
          </w:p>
          <w:p w:rsidR="00000000" w:rsidRPr="00544FC7" w:rsidP="00544FC7">
            <w:pPr>
              <w:pStyle w:val="List2"/>
            </w:pPr>
            <w:r w:rsidRPr="00544FC7">
              <w:t>6.3.</w:t>
            </w:r>
            <w:r w:rsidRPr="00544FC7">
              <w:tab/>
              <w:t>Compile and unit test the changes</w:t>
            </w:r>
          </w:p>
          <w:p w:rsidR="00000000" w:rsidP="00544FC7">
            <w:pPr>
              <w:pStyle w:val="List2"/>
              <w:rPr>
                <w:lang w:val="en-NZ"/>
              </w:rPr>
            </w:pPr>
            <w:r w:rsidRPr="00544FC7">
              <w:t>6.4.</w:t>
            </w:r>
            <w:r w:rsidRPr="00544FC7">
              <w:tab/>
              <w:t>Document the changes in accordance with programming standards</w:t>
            </w:r>
          </w:p>
        </w:tc>
      </w:tr>
      <w:tr w:rsidTr="00696A4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List"/>
              <w:rPr>
                <w:lang w:val="en-NZ"/>
              </w:rPr>
            </w:pPr>
            <w:r w:rsidRPr="00544FC7">
              <w:t>7.</w:t>
            </w:r>
            <w:r w:rsidRPr="00544FC7">
              <w:tab/>
              <w:t>Test change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2"/>
            </w:pPr>
            <w:r w:rsidRPr="00544FC7">
              <w:t>7.1.</w:t>
            </w:r>
            <w:r w:rsidRPr="00544FC7">
              <w:tab/>
              <w:t>Sys</w:t>
            </w:r>
            <w:r w:rsidRPr="00544FC7">
              <w:t>tem test the changes and record outcomes</w:t>
            </w:r>
          </w:p>
          <w:p w:rsidR="00000000" w:rsidRPr="00544FC7" w:rsidP="00544FC7">
            <w:pPr>
              <w:pStyle w:val="List2"/>
            </w:pPr>
            <w:r w:rsidRPr="00544FC7">
              <w:t>7.2.</w:t>
            </w:r>
            <w:r w:rsidRPr="00544FC7">
              <w:tab/>
              <w:t xml:space="preserve">Perform </w:t>
            </w:r>
            <w:r w:rsidRPr="00544FC7">
              <w:rPr>
                <w:rStyle w:val="BoldandItalics"/>
              </w:rPr>
              <w:t>user</w:t>
            </w:r>
            <w:r w:rsidRPr="00544FC7">
              <w:t xml:space="preserve"> acceptance testing and record outcomes</w:t>
            </w:r>
          </w:p>
          <w:p w:rsidR="00000000" w:rsidP="00544FC7">
            <w:pPr>
              <w:pStyle w:val="List2"/>
              <w:rPr>
                <w:lang w:val="en-NZ"/>
              </w:rPr>
            </w:pPr>
            <w:r w:rsidRPr="00544FC7">
              <w:t>7.3.</w:t>
            </w:r>
            <w:r w:rsidRPr="00544FC7">
              <w:tab/>
              <w:t>Sign off change request</w:t>
            </w:r>
          </w:p>
        </w:tc>
      </w:tr>
      <w:tr w:rsidTr="00696A4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List"/>
              <w:rPr>
                <w:lang w:val="en-NZ"/>
              </w:rPr>
            </w:pPr>
            <w:r w:rsidRPr="00544FC7">
              <w:t>8.</w:t>
            </w:r>
            <w:r w:rsidRPr="00544FC7">
              <w:tab/>
              <w:t>Archive system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2"/>
            </w:pPr>
            <w:r w:rsidRPr="00544FC7">
              <w:t>8.1.</w:t>
            </w:r>
            <w:r w:rsidRPr="00544FC7">
              <w:tab/>
              <w:t xml:space="preserve">Create new version of </w:t>
            </w:r>
            <w:r w:rsidRPr="00544FC7">
              <w:rPr>
                <w:rStyle w:val="BoldandItalics"/>
              </w:rPr>
              <w:t>software</w:t>
            </w:r>
            <w:r w:rsidRPr="00544FC7">
              <w:t xml:space="preserve"> in accordance with configuration management standards</w:t>
            </w:r>
          </w:p>
          <w:p w:rsidR="00000000" w:rsidRPr="00544FC7" w:rsidP="00544FC7">
            <w:pPr>
              <w:pStyle w:val="List2"/>
            </w:pPr>
            <w:r w:rsidRPr="00544FC7">
              <w:t>8.2.</w:t>
            </w:r>
            <w:r w:rsidRPr="00544FC7">
              <w:tab/>
              <w:t>Archive the dev</w:t>
            </w:r>
            <w:r w:rsidRPr="00544FC7">
              <w:t>elopment system, including source code, compilers and test data</w:t>
            </w:r>
          </w:p>
        </w:tc>
      </w:tr>
    </w:tbl>
    <w:p w:rsidR="00696A41" w:rsidP="00544FC7">
      <w:pPr>
        <w:pStyle w:val="BodyText"/>
      </w:pPr>
    </w:p>
    <w:p w:rsidR="00696A41" w:rsidP="00544FC7">
      <w:pPr>
        <w:pStyle w:val="BodyText"/>
      </w:pPr>
    </w:p>
    <w:p w:rsidR="00000000" w:rsidRPr="00544FC7" w:rsidP="00544FC7">
      <w:pPr>
        <w:pStyle w:val="Heading1"/>
      </w:pPr>
      <w:bookmarkStart w:id="9" w:name="O_260241"/>
      <w:bookmarkEnd w:id="9"/>
      <w:r w:rsidRPr="00544FC7">
        <w:t>Required Skills and Knowledge</w:t>
      </w:r>
    </w:p>
    <w:tbl>
      <w:tblPr>
        <w:tblW w:w="0" w:type="auto"/>
        <w:tblLayout w:type="fixed"/>
        <w:tblCellMar>
          <w:left w:w="62" w:type="dxa"/>
          <w:right w:w="62" w:type="dxa"/>
        </w:tblCellMar>
        <w:tblLook w:val="0000"/>
      </w:tblPr>
      <w:tblGrid>
        <w:gridCol w:w="8522"/>
      </w:tblGrid>
      <w:tr w:rsidTr="00696A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REQUIRED SKILLS AND KNOWLEDGE</w:t>
            </w:r>
          </w:p>
        </w:tc>
      </w:tr>
      <w:tr w:rsidTr="00696A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t>This section describes the skills and knowledge required for this unit.</w:t>
            </w:r>
          </w:p>
        </w:tc>
      </w:tr>
      <w:tr w:rsidTr="00696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Required skills</w:t>
            </w:r>
          </w:p>
        </w:tc>
      </w:tr>
      <w:tr w:rsidTr="00696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Bullet"/>
            </w:pPr>
            <w:r w:rsidRPr="00544FC7">
              <w:t>Intermediate analysis in relation to a software design</w:t>
            </w:r>
          </w:p>
          <w:p w:rsidR="00000000" w:rsidRPr="00544FC7" w:rsidP="00544FC7">
            <w:pPr>
              <w:pStyle w:val="ListBullet"/>
            </w:pPr>
            <w:r w:rsidRPr="00544FC7">
              <w:t>Decision making in relation to areas of software design</w:t>
            </w:r>
          </w:p>
          <w:p w:rsidR="00000000" w:rsidRPr="00544FC7" w:rsidP="00544FC7">
            <w:pPr>
              <w:pStyle w:val="ListBullet"/>
            </w:pPr>
            <w:r w:rsidRPr="00544FC7">
              <w:t>Problem solving skills</w:t>
            </w:r>
          </w:p>
          <w:p w:rsidR="00000000" w:rsidRPr="00544FC7" w:rsidP="00544FC7">
            <w:pPr>
              <w:pStyle w:val="ListBullet"/>
            </w:pPr>
            <w:r w:rsidRPr="00544FC7">
              <w:t>Clear and precise communication</w:t>
            </w:r>
          </w:p>
          <w:p w:rsidR="00000000" w:rsidRPr="00544FC7" w:rsidP="00544FC7">
            <w:pPr>
              <w:pStyle w:val="ListBullet"/>
            </w:pPr>
            <w:r w:rsidRPr="00544FC7">
              <w:t>Interpretation of user manuals and help functions</w:t>
            </w:r>
          </w:p>
          <w:p w:rsidR="00000000" w:rsidP="00544FC7">
            <w:pPr>
              <w:pStyle w:val="ListBullet"/>
              <w:rPr>
                <w:lang w:val="en-NZ"/>
              </w:rPr>
            </w:pPr>
            <w:r w:rsidRPr="00544FC7">
              <w:t>Interpretation of organisational standar</w:t>
            </w:r>
            <w:r w:rsidRPr="00544FC7">
              <w:t>ds and procedures</w:t>
            </w:r>
          </w:p>
        </w:tc>
      </w:tr>
      <w:tr w:rsidTr="00696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Required knowledge</w:t>
            </w:r>
          </w:p>
        </w:tc>
      </w:tr>
      <w:tr w:rsidTr="00696A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Bullet"/>
            </w:pPr>
            <w:r w:rsidRPr="00544FC7">
              <w:t>Technical terminology in relation to reading help files and manuals</w:t>
            </w:r>
          </w:p>
          <w:p w:rsidR="00000000" w:rsidRPr="00544FC7" w:rsidP="00544FC7">
            <w:pPr>
              <w:pStyle w:val="ListBullet"/>
            </w:pPr>
            <w:r w:rsidRPr="00544FC7">
              <w:t>Operational procedures on the required operating system</w:t>
            </w:r>
          </w:p>
          <w:p w:rsidR="00000000" w:rsidRPr="00544FC7" w:rsidP="00544FC7">
            <w:pPr>
              <w:pStyle w:val="ListBullet"/>
            </w:pPr>
            <w:r w:rsidRPr="00544FC7">
              <w:t>Organisational standards for software development</w:t>
            </w:r>
          </w:p>
          <w:p w:rsidR="00000000" w:rsidRPr="00544FC7" w:rsidP="00544FC7">
            <w:pPr>
              <w:pStyle w:val="ListBullet"/>
            </w:pPr>
            <w:r w:rsidRPr="00544FC7">
              <w:t>Security, viruses, privacy legislation, copyright</w:t>
            </w:r>
          </w:p>
          <w:p w:rsidR="00000000" w:rsidRPr="00544FC7" w:rsidP="00544FC7">
            <w:pPr>
              <w:pStyle w:val="ListBullet"/>
            </w:pPr>
            <w:r w:rsidRPr="00544FC7">
              <w:t>Types of software</w:t>
            </w:r>
          </w:p>
        </w:tc>
      </w:tr>
    </w:tbl>
    <w:p w:rsidR="00696A41" w:rsidP="00544FC7">
      <w:pPr>
        <w:pStyle w:val="BodyText"/>
      </w:pPr>
    </w:p>
    <w:p w:rsidR="00696A41" w:rsidP="00544FC7">
      <w:pPr>
        <w:pStyle w:val="BodyText"/>
      </w:pPr>
    </w:p>
    <w:p w:rsidR="00000000" w:rsidRPr="00544FC7" w:rsidP="00544FC7">
      <w:pPr>
        <w:pStyle w:val="AllowPageBreak"/>
      </w:pPr>
    </w:p>
    <w:p w:rsidR="00000000" w:rsidRPr="00544FC7" w:rsidP="00544FC7">
      <w:pPr>
        <w:pStyle w:val="Heading1"/>
      </w:pPr>
      <w:bookmarkStart w:id="10" w:name="O_244275"/>
      <w:bookmarkEnd w:id="10"/>
      <w:r w:rsidRPr="00544FC7">
        <w:t>Evidence Guide</w:t>
      </w:r>
    </w:p>
    <w:tbl>
      <w:tblPr>
        <w:tblW w:w="9570" w:type="dxa"/>
        <w:tblLayout w:type="fixed"/>
        <w:tblCellMar>
          <w:left w:w="62" w:type="dxa"/>
          <w:right w:w="62" w:type="dxa"/>
        </w:tblCellMar>
        <w:tblLook w:val="0000"/>
      </w:tblPr>
      <w:tblGrid>
        <w:gridCol w:w="3908"/>
        <w:gridCol w:w="5662"/>
      </w:tblGrid>
      <w:tr w:rsidTr="00696A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EVIDENCE GUIDE</w:t>
            </w:r>
          </w:p>
        </w:tc>
      </w:tr>
      <w:tr w:rsidTr="00696A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t>The evidence guide provides advice on assessment and must be read in conjunction with the performance criteria, required skills and knowledge, range statement and the Assessment Guidelines for the Training Package.</w:t>
            </w:r>
          </w:p>
        </w:tc>
      </w:tr>
      <w:tr w:rsidTr="00696A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p>
        </w:tc>
      </w:tr>
      <w:tr w:rsidTr="00696A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r w:rsidRPr="00544FC7">
              <w:t>Evidence of the following is essential:</w:t>
            </w:r>
          </w:p>
          <w:p w:rsidR="00000000" w:rsidRPr="00544FC7" w:rsidP="00544FC7">
            <w:pPr>
              <w:pStyle w:val="ListBullet"/>
            </w:pPr>
            <w:r w:rsidRPr="00544FC7">
              <w:t xml:space="preserve">Assessment must ensure the ability to read legacy language, identify and isolate the change, and implement the change via </w:t>
            </w:r>
            <w:r w:rsidRPr="00544FC7">
              <w:t>the chosen technique.</w:t>
            </w:r>
          </w:p>
          <w:p w:rsidR="00000000" w:rsidRPr="00544FC7" w:rsidP="00544FC7">
            <w:pPr>
              <w:pStyle w:val="BodyText"/>
            </w:pPr>
          </w:p>
          <w:p w:rsidR="00000000" w:rsidRPr="00544FC7" w:rsidP="00544FC7">
            <w:pPr>
              <w:pStyle w:val="BodyText"/>
            </w:pPr>
            <w:r w:rsidRPr="00544FC7">
              <w:t>To demonstrate competency in this unit the person will require access to:</w:t>
            </w:r>
          </w:p>
          <w:p w:rsidR="00000000" w:rsidP="00544FC7">
            <w:pPr>
              <w:pStyle w:val="ListBullet"/>
              <w:rPr>
                <w:lang w:val="en-NZ"/>
              </w:rPr>
            </w:pPr>
            <w:r w:rsidRPr="00544FC7">
              <w:t>Access to documents detailing organisational standards for software development</w:t>
            </w:r>
          </w:p>
        </w:tc>
      </w:tr>
      <w:tr w:rsidTr="00696A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r w:rsidRPr="00544FC7">
              <w:t>Th</w:t>
            </w:r>
            <w:r w:rsidRPr="00544FC7">
              <w:t>e breadth, depth and complexity covering planning and initiation of alternative approaches to skills or knowledge applications across a broad range of technical and/or management requirements, evaluation and coordination would be characteristic.</w:t>
            </w:r>
          </w:p>
          <w:p w:rsidR="00000000" w:rsidRPr="00544FC7" w:rsidP="00544FC7">
            <w:pPr>
              <w:pStyle w:val="BodyText"/>
            </w:pPr>
          </w:p>
          <w:p w:rsidR="00000000" w:rsidRPr="00544FC7" w:rsidP="00544FC7">
            <w:pPr>
              <w:pStyle w:val="BodyText"/>
            </w:pPr>
            <w:r w:rsidRPr="00544FC7">
              <w:t>Assessmen</w:t>
            </w:r>
            <w:r w:rsidRPr="00544FC7">
              <w:t>t must ensure:</w:t>
            </w:r>
          </w:p>
          <w:p w:rsidR="00000000" w:rsidRPr="00544FC7" w:rsidP="00544FC7">
            <w:pPr>
              <w:pStyle w:val="ListBullet"/>
            </w:pPr>
            <w:r w:rsidRPr="00544FC7">
              <w:t>The demonstration of competency may also require self-directed application of knowledge and skills, with substantial depth in some areas where judgement is required in planning and selecting appropriate equipment, services and techniques fo</w:t>
            </w:r>
            <w:r w:rsidRPr="00544FC7">
              <w:t>r self and others.</w:t>
            </w:r>
          </w:p>
          <w:p w:rsidR="00000000" w:rsidRPr="00544FC7" w:rsidP="00544FC7">
            <w:pPr>
              <w:pStyle w:val="BodyText"/>
            </w:pPr>
          </w:p>
          <w:p w:rsidR="00000000" w:rsidRPr="00544FC7" w:rsidP="00544FC7">
            <w:pPr>
              <w:pStyle w:val="ListBullet"/>
            </w:pPr>
            <w:r w:rsidRPr="00544FC7">
              <w:t>Applications involve participation in development of strategic initiatives as well as personal responsibility and autonomy in performing complex technical operations or organising others. It may include participation in teams including</w:t>
            </w:r>
            <w:r w:rsidRPr="00544FC7">
              <w:t xml:space="preserve"> teams concerned with planning and evaluation functions. Group or team coordination may also be involved.</w:t>
            </w:r>
          </w:p>
          <w:p w:rsidR="00000000" w:rsidRPr="00544FC7" w:rsidP="00544FC7">
            <w:pPr>
              <w:pStyle w:val="BodyText"/>
            </w:pPr>
          </w:p>
          <w:p w:rsidR="00000000" w:rsidP="00544FC7">
            <w:pPr>
              <w:pStyle w:val="BodyText"/>
              <w:rPr>
                <w:lang w:val="en-NZ"/>
              </w:rPr>
            </w:pPr>
            <w:r w:rsidRPr="00544FC7">
              <w:t>Work is carried out with limited supervision.</w:t>
            </w:r>
          </w:p>
        </w:tc>
      </w:tr>
      <w:tr w:rsidTr="00696A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r w:rsidRPr="00544FC7">
              <w:t>The purpose of this unit is to define the standard of performance to be achieved in the workplace. In undertaking training and assessment activities related to this unit, consideration should be given to the implementation of appropriate diversity and acce</w:t>
            </w:r>
            <w:r w:rsidRPr="00544FC7">
              <w:t>ssibility practices in order to accommodate people who may have special needs. Additional guidance on these and related matters is provided in ICA05 Section 1.</w:t>
            </w:r>
          </w:p>
          <w:p w:rsidR="00000000" w:rsidRPr="00544FC7" w:rsidP="00544FC7">
            <w:pPr>
              <w:pStyle w:val="BodyText"/>
            </w:pPr>
          </w:p>
          <w:p w:rsidR="00000000" w:rsidRPr="00544FC7" w:rsidP="00544FC7">
            <w:pPr>
              <w:pStyle w:val="ListBullet"/>
            </w:pPr>
            <w:r w:rsidRPr="00544FC7">
              <w:t xml:space="preserve">Competency in this unit should be assessed using summative assessment to ensure </w:t>
            </w:r>
            <w:r w:rsidRPr="00544FC7">
              <w:t>consistency of performance in a range of contexts. This unit can be assessed either in the workplace or in a simulated environment. However, simulated activities must closely reflect the workplace to enable full demonstration of competency.</w:t>
            </w:r>
          </w:p>
          <w:p w:rsidR="00000000" w:rsidRPr="00544FC7" w:rsidP="00544FC7">
            <w:pPr>
              <w:pStyle w:val="BodyText"/>
            </w:pPr>
          </w:p>
          <w:p w:rsidR="00000000" w:rsidP="00544FC7">
            <w:pPr>
              <w:pStyle w:val="ListBullet"/>
              <w:rPr>
                <w:lang w:val="en-NZ"/>
              </w:rPr>
            </w:pPr>
            <w:r w:rsidRPr="00544FC7">
              <w:t>Assessment wi</w:t>
            </w:r>
            <w:r w:rsidRPr="00544FC7">
              <w:t>ll usually include observation of real or simulated work processes and procedures and/or performance in a project context as well as questioning on underpinning knowledge and skills. The questioning of team members, supervisors, subordinates, peers and cli</w:t>
            </w:r>
            <w:r w:rsidRPr="00544FC7">
              <w:t>ents where appropriate may provide valuable input to the assessment process. The interdependence of units for assessment purposes may vary with the particular project or scenario.</w:t>
            </w:r>
          </w:p>
        </w:tc>
      </w:tr>
      <w:tr w:rsidTr="00696A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r w:rsidRPr="00544FC7">
              <w:t>Holistic assessment with other units re</w:t>
            </w:r>
            <w:r w:rsidRPr="00544FC7">
              <w:t>levant to the industry sector, workplace and job role is recommended, for example:</w:t>
            </w:r>
          </w:p>
          <w:p w:rsidR="00000000" w:rsidRPr="00544FC7" w:rsidP="00544FC7">
            <w:pPr>
              <w:pStyle w:val="ListBullet"/>
            </w:pPr>
            <w:r w:rsidRPr="00544FC7">
              <w:t>ICAB5230B Maintain custom software</w:t>
            </w:r>
          </w:p>
          <w:p w:rsidR="00000000" w:rsidRPr="00544FC7" w:rsidP="00544FC7">
            <w:pPr>
              <w:pStyle w:val="BodyText"/>
            </w:pPr>
          </w:p>
          <w:p w:rsidR="00000000" w:rsidRPr="00544FC7" w:rsidP="00544FC7">
            <w:pPr>
              <w:pStyle w:val="BodyText"/>
            </w:pPr>
            <w:r w:rsidRPr="00544FC7">
              <w:t>An individual demonstrating this competency would be able to:</w:t>
            </w:r>
          </w:p>
          <w:p w:rsidR="00000000" w:rsidRPr="00544FC7" w:rsidP="00544FC7">
            <w:pPr>
              <w:pStyle w:val="ListBullet"/>
            </w:pPr>
            <w:r w:rsidRPr="00544FC7">
              <w:t>Demonstrate understanding of a broad knowledge base incorporating theoret</w:t>
            </w:r>
            <w:r w:rsidRPr="00544FC7">
              <w:t>ical concepts, with substantial depth in some areas</w:t>
            </w:r>
          </w:p>
          <w:p w:rsidR="00000000" w:rsidRPr="00544FC7" w:rsidP="00544FC7">
            <w:pPr>
              <w:pStyle w:val="ListBullet"/>
            </w:pPr>
            <w:r w:rsidRPr="00544FC7">
              <w:t>Analyse and plan approaches to technical problems or management requirements</w:t>
            </w:r>
          </w:p>
          <w:p w:rsidR="00000000" w:rsidRPr="00544FC7" w:rsidP="00544FC7">
            <w:pPr>
              <w:pStyle w:val="ListBullet"/>
            </w:pPr>
            <w:r w:rsidRPr="00544FC7">
              <w:t>Transfer and apply theoretical concepts and/or technical or creative skills to a range of situations</w:t>
            </w:r>
          </w:p>
          <w:p w:rsidR="00000000" w:rsidRPr="00544FC7" w:rsidP="00544FC7">
            <w:pPr>
              <w:pStyle w:val="ListBullet"/>
            </w:pPr>
            <w:r w:rsidRPr="00544FC7">
              <w:t>Evaluate information, usin</w:t>
            </w:r>
            <w:r w:rsidRPr="00544FC7">
              <w:t>g it to forecast for planning or research purposes</w:t>
            </w:r>
          </w:p>
          <w:p w:rsidR="00000000" w:rsidRPr="00544FC7" w:rsidP="00544FC7">
            <w:pPr>
              <w:pStyle w:val="ListBullet"/>
            </w:pPr>
            <w:r w:rsidRPr="00544FC7">
              <w:t>Take responsibility for own outputs in relation to broad quantity and quality parameters</w:t>
            </w:r>
          </w:p>
          <w:p w:rsidR="00000000" w:rsidRPr="00544FC7" w:rsidP="00544FC7">
            <w:pPr>
              <w:pStyle w:val="ListBullet"/>
            </w:pPr>
            <w:r w:rsidRPr="00544FC7">
              <w:t>Take some responsibility for the achievement of group outcomes</w:t>
            </w:r>
          </w:p>
          <w:p w:rsidR="00000000" w:rsidRPr="00544FC7" w:rsidP="00544FC7">
            <w:pPr>
              <w:pStyle w:val="ListBullet"/>
            </w:pPr>
            <w:r w:rsidRPr="00544FC7">
              <w:t>Maintain knowledge of industry products and services</w:t>
            </w:r>
          </w:p>
          <w:p w:rsidR="00000000" w:rsidRPr="00544FC7" w:rsidP="00544FC7">
            <w:pPr>
              <w:pStyle w:val="BodyText"/>
            </w:pPr>
          </w:p>
          <w:p w:rsidR="00000000" w:rsidRPr="00544FC7" w:rsidP="00544FC7">
            <w:pPr>
              <w:pStyle w:val="BodyText"/>
            </w:pPr>
            <w:r w:rsidRPr="00544FC7">
              <w:t>Additionally, an individual demonstrating this competency would be able to:</w:t>
            </w:r>
          </w:p>
          <w:p w:rsidR="00000000" w:rsidRPr="00544FC7" w:rsidP="00544FC7">
            <w:pPr>
              <w:pStyle w:val="ListBullet"/>
            </w:pPr>
            <w:r w:rsidRPr="00544FC7">
              <w:t>Demonstrate knowledge by recall of key design alternatives</w:t>
            </w:r>
          </w:p>
          <w:p w:rsidR="00000000" w:rsidRPr="00544FC7" w:rsidP="00544FC7">
            <w:pPr>
              <w:pStyle w:val="ListBullet"/>
            </w:pPr>
            <w:r w:rsidRPr="00544FC7">
              <w:t>Demonstrate practical skills in analysis relevant to the change</w:t>
            </w:r>
          </w:p>
          <w:p w:rsidR="00000000" w:rsidRPr="00544FC7" w:rsidP="00544FC7">
            <w:pPr>
              <w:pStyle w:val="ListBullet"/>
            </w:pPr>
            <w:r w:rsidRPr="00544FC7">
              <w:t>Modify programs in the legacy language</w:t>
            </w:r>
          </w:p>
          <w:p w:rsidR="00000000" w:rsidRPr="00544FC7" w:rsidP="00544FC7">
            <w:pPr>
              <w:pStyle w:val="ListBullet"/>
            </w:pPr>
            <w:r w:rsidRPr="00544FC7">
              <w:t>Compile and test</w:t>
            </w:r>
            <w:r w:rsidRPr="00544FC7">
              <w:t xml:space="preserve"> programs under the relevant operating system</w:t>
            </w:r>
          </w:p>
          <w:p w:rsidR="00000000" w:rsidRPr="00544FC7" w:rsidP="00544FC7">
            <w:pPr>
              <w:pStyle w:val="ListBullet"/>
            </w:pPr>
            <w:r w:rsidRPr="00544FC7">
              <w:t>Follow procedures for change management and configuration management</w:t>
            </w:r>
          </w:p>
        </w:tc>
      </w:tr>
    </w:tbl>
    <w:p w:rsidR="00696A41" w:rsidP="00544FC7">
      <w:pPr>
        <w:pStyle w:val="BodyText"/>
      </w:pPr>
    </w:p>
    <w:p w:rsidR="00696A41" w:rsidP="00544FC7">
      <w:pPr>
        <w:pStyle w:val="BodyText"/>
      </w:pPr>
    </w:p>
    <w:p w:rsidR="00000000" w:rsidRPr="00544FC7" w:rsidP="00544FC7">
      <w:pPr>
        <w:pStyle w:val="Heading1"/>
      </w:pPr>
      <w:bookmarkStart w:id="11" w:name="O_252258"/>
      <w:bookmarkEnd w:id="11"/>
      <w:r w:rsidRPr="00544FC7">
        <w:t>Range Statement</w:t>
      </w:r>
    </w:p>
    <w:tbl>
      <w:tblPr>
        <w:tblW w:w="0" w:type="auto"/>
        <w:tblLayout w:type="fixed"/>
        <w:tblCellMar>
          <w:left w:w="62" w:type="dxa"/>
          <w:right w:w="62" w:type="dxa"/>
        </w:tblCellMar>
        <w:tblLook w:val="0000"/>
      </w:tblPr>
      <w:tblGrid>
        <w:gridCol w:w="3532"/>
        <w:gridCol w:w="4990"/>
      </w:tblGrid>
      <w:tr w:rsidTr="00696A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RANGE STATEMENT</w:t>
            </w:r>
          </w:p>
        </w:tc>
      </w:tr>
      <w:tr w:rsidTr="00696A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t>The range statement relates to the unit of competency as a whole. It allows for different work environments and situations that may affect performance. Bold italicised wording, if used in the performance criteria, is detailed below. Essential operating con</w:t>
            </w:r>
            <w:r w:rsidRPr="00544FC7">
              <w:t>ditions that may be present with training and assessment (depending on the work situation, needs of the candidate, accessibility of the item, and local industry and regional contexts) may also be included.</w:t>
            </w:r>
          </w:p>
        </w:tc>
      </w:tr>
      <w:tr w:rsidTr="00696A41">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BoldandItalics"/>
              </w:rPr>
              <w:t>User</w:t>
            </w:r>
            <w:r w:rsidRPr="00544FC7">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Bullet"/>
            </w:pPr>
            <w:r w:rsidRPr="00544FC7">
              <w:t>a person within a department</w:t>
            </w:r>
          </w:p>
          <w:p w:rsidR="00000000" w:rsidRPr="00544FC7" w:rsidP="00544FC7">
            <w:pPr>
              <w:pStyle w:val="ListBullet"/>
            </w:pPr>
            <w:r w:rsidRPr="00544FC7">
              <w:t>a department within the organisation</w:t>
            </w:r>
          </w:p>
          <w:p w:rsidR="00000000" w:rsidP="00544FC7">
            <w:pPr>
              <w:pStyle w:val="ListBullet"/>
              <w:rPr>
                <w:lang w:val="en-NZ"/>
              </w:rPr>
            </w:pPr>
            <w:r w:rsidRPr="00544FC7">
              <w:t>a third party</w:t>
            </w:r>
          </w:p>
        </w:tc>
      </w:tr>
      <w:tr w:rsidTr="00696A41">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BoldandItalics"/>
              </w:rPr>
              <w:t>Technical documentation</w:t>
            </w:r>
            <w:r w:rsidRPr="00544FC7">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Bullet"/>
            </w:pPr>
            <w:r w:rsidRPr="00544FC7">
              <w:t>project specifications</w:t>
            </w:r>
          </w:p>
          <w:p w:rsidR="00000000" w:rsidRPr="00544FC7" w:rsidP="00544FC7">
            <w:pPr>
              <w:pStyle w:val="ListBullet"/>
            </w:pPr>
            <w:r w:rsidRPr="00544FC7">
              <w:t>reports</w:t>
            </w:r>
          </w:p>
          <w:p w:rsidR="00000000" w:rsidRPr="00544FC7" w:rsidP="00544FC7">
            <w:pPr>
              <w:pStyle w:val="ListBullet"/>
            </w:pPr>
            <w:r w:rsidRPr="00544FC7">
              <w:t>help references</w:t>
            </w:r>
          </w:p>
          <w:p w:rsidR="00000000" w:rsidRPr="00544FC7" w:rsidP="00544FC7">
            <w:pPr>
              <w:pStyle w:val="ListBullet"/>
            </w:pPr>
            <w:r w:rsidRPr="00544FC7">
              <w:t>technical manuals</w:t>
            </w:r>
          </w:p>
          <w:p w:rsidR="00000000" w:rsidRPr="00544FC7" w:rsidP="00544FC7">
            <w:pPr>
              <w:pStyle w:val="ListBullet"/>
            </w:pPr>
            <w:r w:rsidRPr="00544FC7">
              <w:t>training materials and self-paced tutorials</w:t>
            </w:r>
          </w:p>
          <w:p w:rsidR="00000000" w:rsidRPr="00544FC7" w:rsidP="00544FC7">
            <w:pPr>
              <w:pStyle w:val="ListBullet"/>
            </w:pPr>
            <w:r w:rsidRPr="00544FC7">
              <w:t>on-line help</w:t>
            </w:r>
          </w:p>
          <w:p w:rsidR="00000000" w:rsidRPr="00544FC7" w:rsidP="00544FC7">
            <w:pPr>
              <w:pStyle w:val="ListBullet"/>
            </w:pPr>
            <w:r w:rsidRPr="00544FC7">
              <w:t>user guides</w:t>
            </w:r>
          </w:p>
          <w:p w:rsidR="00000000" w:rsidP="00544FC7">
            <w:pPr>
              <w:pStyle w:val="ListBullet"/>
              <w:rPr>
                <w:lang w:val="en-NZ"/>
              </w:rPr>
            </w:pPr>
            <w:r w:rsidRPr="00544FC7">
              <w:t>brochures</w:t>
            </w:r>
          </w:p>
        </w:tc>
      </w:tr>
      <w:tr w:rsidTr="00696A41">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BoldandItalics"/>
              </w:rPr>
              <w:t>Change</w:t>
            </w:r>
            <w:r w:rsidRPr="00544FC7">
              <w:t xml:space="preserve"> </w:t>
            </w:r>
            <w:r w:rsidRPr="00544FC7">
              <w:rPr>
                <w:rStyle w:val="BoldandItalics"/>
              </w:rPr>
              <w:t>approach</w:t>
            </w:r>
            <w:r w:rsidRPr="00544FC7">
              <w:t xml:space="preserve"> may i</w:t>
            </w:r>
            <w:r w:rsidRPr="00544FC7">
              <w:t>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Bullet"/>
            </w:pPr>
            <w:r w:rsidRPr="00544FC7">
              <w:t>implementing the changes in the legacy language</w:t>
            </w:r>
          </w:p>
          <w:p w:rsidR="00000000" w:rsidRPr="00544FC7" w:rsidP="00544FC7">
            <w:pPr>
              <w:pStyle w:val="ListBullet"/>
            </w:pPr>
            <w:r w:rsidRPr="00544FC7">
              <w:t>implementing a new layer (or replacing an existing layer) to the architecture of the system</w:t>
            </w:r>
          </w:p>
          <w:p w:rsidR="00000000" w:rsidP="00544FC7">
            <w:pPr>
              <w:pStyle w:val="ListBullet"/>
              <w:rPr>
                <w:lang w:val="en-NZ"/>
              </w:rPr>
            </w:pPr>
            <w:r w:rsidRPr="00544FC7">
              <w:t>implementing wrappers to the legacy code</w:t>
            </w:r>
          </w:p>
        </w:tc>
      </w:tr>
      <w:tr w:rsidTr="00696A41">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BoldandItalics"/>
              </w:rPr>
              <w:t>Hardware</w:t>
            </w:r>
            <w:r w:rsidRPr="00544FC7">
              <w:t xml:space="preserve"> may include but is not limited to:</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Bullet"/>
            </w:pPr>
            <w:r w:rsidRPr="00544FC7">
              <w:t>workstations</w:t>
            </w:r>
          </w:p>
          <w:p w:rsidR="00000000" w:rsidRPr="00544FC7" w:rsidP="00544FC7">
            <w:pPr>
              <w:pStyle w:val="ListBullet"/>
            </w:pPr>
            <w:r w:rsidRPr="00544FC7">
              <w:t>personal computers</w:t>
            </w:r>
          </w:p>
          <w:p w:rsidR="00000000" w:rsidRPr="00544FC7" w:rsidP="00544FC7">
            <w:pPr>
              <w:pStyle w:val="ListBullet"/>
            </w:pPr>
            <w:r w:rsidRPr="00544FC7">
              <w:t>modems and other connectivity devices</w:t>
            </w:r>
          </w:p>
          <w:p w:rsidR="00000000" w:rsidRPr="00544FC7" w:rsidP="00544FC7">
            <w:pPr>
              <w:pStyle w:val="ListBullet"/>
            </w:pPr>
            <w:r w:rsidRPr="00544FC7">
              <w:t>networks</w:t>
            </w:r>
          </w:p>
          <w:p w:rsidR="00000000" w:rsidRPr="00544FC7" w:rsidP="00544FC7">
            <w:pPr>
              <w:pStyle w:val="ListBullet"/>
            </w:pPr>
            <w:r w:rsidRPr="00544FC7">
              <w:t>remote sites</w:t>
            </w:r>
          </w:p>
          <w:p w:rsidR="00000000" w:rsidRPr="00544FC7" w:rsidP="00544FC7">
            <w:pPr>
              <w:pStyle w:val="ListBullet"/>
            </w:pPr>
            <w:r w:rsidRPr="00544FC7">
              <w:t>servers</w:t>
            </w:r>
          </w:p>
          <w:p w:rsidR="00000000" w:rsidP="00544FC7">
            <w:pPr>
              <w:pStyle w:val="ListBullet"/>
              <w:rPr>
                <w:lang w:val="en-NZ"/>
              </w:rPr>
            </w:pPr>
            <w:r w:rsidRPr="00544FC7">
              <w:t>DSL modems</w:t>
            </w:r>
          </w:p>
        </w:tc>
      </w:tr>
      <w:tr w:rsidTr="00696A41">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BoldandItalics"/>
              </w:rPr>
              <w:t>Software</w:t>
            </w:r>
            <w:r w:rsidRPr="00544FC7">
              <w:t xml:space="preserve"> may include but is not limited to:</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ListBullet"/>
            </w:pPr>
            <w:r w:rsidRPr="00544FC7">
              <w:t>commercial software applications;  organisation-specific software, packaged software, in-house or customised sof</w:t>
            </w:r>
            <w:r w:rsidRPr="00544FC7">
              <w:t>tware</w:t>
            </w:r>
          </w:p>
        </w:tc>
      </w:tr>
    </w:tbl>
    <w:p w:rsidR="00696A41" w:rsidP="00544FC7">
      <w:pPr>
        <w:pStyle w:val="BodyText"/>
      </w:pPr>
    </w:p>
    <w:p w:rsidR="00696A41" w:rsidP="00544FC7">
      <w:pPr>
        <w:pStyle w:val="BodyText"/>
      </w:pPr>
    </w:p>
    <w:p w:rsidR="00000000" w:rsidRPr="00544FC7" w:rsidP="00544FC7">
      <w:pPr>
        <w:pStyle w:val="Heading1"/>
      </w:pPr>
      <w:bookmarkStart w:id="12" w:name="O_207491"/>
      <w:bookmarkEnd w:id="12"/>
      <w:r w:rsidRPr="00544FC7">
        <w:t>Unit Sector(s)</w:t>
      </w:r>
    </w:p>
    <w:tbl>
      <w:tblPr>
        <w:tblW w:w="0" w:type="auto"/>
        <w:tblLayout w:type="fixed"/>
        <w:tblCellMar>
          <w:left w:w="62" w:type="dxa"/>
          <w:right w:w="62" w:type="dxa"/>
        </w:tblCellMar>
        <w:tblLook w:val="0000"/>
      </w:tblPr>
      <w:tblGrid>
        <w:gridCol w:w="2626"/>
        <w:gridCol w:w="5896"/>
      </w:tblGrid>
      <w:tr w:rsidTr="00696A41">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r w:rsidRPr="00544FC7">
              <w:t>Build</w:t>
            </w:r>
          </w:p>
        </w:tc>
      </w:tr>
    </w:tbl>
    <w:p w:rsidR="00696A41" w:rsidP="00544FC7">
      <w:pPr>
        <w:pStyle w:val="BodyText"/>
      </w:pPr>
    </w:p>
    <w:p w:rsidR="00696A41" w:rsidP="00544FC7">
      <w:pPr>
        <w:pStyle w:val="BodyText"/>
      </w:pPr>
    </w:p>
    <w:p w:rsidR="00000000" w:rsidRPr="00544FC7" w:rsidP="00544FC7">
      <w:pPr>
        <w:pStyle w:val="Heading1"/>
      </w:pPr>
      <w:bookmarkStart w:id="13" w:name="O_207488"/>
      <w:bookmarkEnd w:id="13"/>
      <w:r w:rsidRPr="00544FC7">
        <w:t>Co-requisite units</w:t>
      </w:r>
    </w:p>
    <w:tbl>
      <w:tblPr>
        <w:tblW w:w="0" w:type="auto"/>
        <w:tblLayout w:type="fixed"/>
        <w:tblCellMar>
          <w:left w:w="62" w:type="dxa"/>
          <w:right w:w="62" w:type="dxa"/>
        </w:tblCellMar>
        <w:tblLook w:val="0000"/>
      </w:tblPr>
      <w:tblGrid>
        <w:gridCol w:w="2641"/>
        <w:gridCol w:w="1322"/>
        <w:gridCol w:w="4559"/>
      </w:tblGrid>
      <w:tr w:rsidTr="00696A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p>
        </w:tc>
      </w:tr>
      <w:tr w:rsidTr="00696A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p>
        </w:tc>
      </w:tr>
      <w:tr w:rsidTr="00696A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p>
        </w:tc>
      </w:tr>
    </w:tbl>
    <w:p w:rsidR="00696A41" w:rsidP="00544FC7">
      <w:pPr>
        <w:pStyle w:val="BodyText"/>
      </w:pPr>
    </w:p>
    <w:p w:rsidR="00696A41" w:rsidP="00544FC7">
      <w:pPr>
        <w:pStyle w:val="BodyText"/>
      </w:pPr>
    </w:p>
    <w:p w:rsidR="00000000" w:rsidRPr="00544FC7" w:rsidP="00544FC7">
      <w:pPr>
        <w:pStyle w:val="Heading1"/>
      </w:pPr>
      <w:bookmarkStart w:id="14" w:name="O_207490"/>
      <w:bookmarkEnd w:id="14"/>
      <w:r w:rsidRPr="00544FC7">
        <w:t>Competency field</w:t>
      </w:r>
    </w:p>
    <w:tbl>
      <w:tblPr>
        <w:tblW w:w="0" w:type="auto"/>
        <w:tblLayout w:type="fixed"/>
        <w:tblCellMar>
          <w:left w:w="62" w:type="dxa"/>
          <w:right w:w="62" w:type="dxa"/>
        </w:tblCellMar>
        <w:tblLook w:val="0000"/>
      </w:tblPr>
      <w:tblGrid>
        <w:gridCol w:w="2784"/>
        <w:gridCol w:w="5738"/>
      </w:tblGrid>
      <w:tr w:rsidTr="00696A4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FC7">
            <w:pPr>
              <w:pStyle w:val="BodyText"/>
              <w:rPr>
                <w:lang w:val="en-NZ"/>
              </w:rPr>
            </w:pPr>
            <w:r w:rsidRPr="00544FC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FC7" w:rsidP="00544FC7">
            <w:pPr>
              <w:pStyle w:val="BodyText"/>
            </w:pPr>
          </w:p>
        </w:tc>
      </w:tr>
    </w:tbl>
    <w:p w:rsidR="00696A41" w:rsidP="00544FC7">
      <w:pPr>
        <w:pStyle w:val="BodyText"/>
      </w:pPr>
    </w:p>
    <w:p w:rsidR="00696A41" w:rsidP="00544FC7">
      <w:pPr>
        <w:pStyle w:val="BodyText"/>
      </w:pPr>
    </w:p>
    <w:p w:rsidR="00000000" w:rsidRPr="00544FC7" w:rsidP="00544FC7"/>
    <w:sectPr w:rsidSect="00544F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A41" w:rsidP="00696A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41" w:rsidP="00544F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96A41" w:rsidP="00544F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6A41" w:rsidP="00544F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A41" w:rsidP="00696A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41" w:rsidP="00544FC7">
    <w:pPr>
      <w:pStyle w:val="Header"/>
      <w:framePr w:wrap="around"/>
    </w:pPr>
    <w:r>
      <w:fldChar w:fldCharType="begin"/>
    </w:r>
    <w:r>
      <w:instrText xml:space="preserve"> TITLE   \* MERGEFORMAT </w:instrText>
    </w:r>
    <w:r>
      <w:fldChar w:fldCharType="separate"/>
    </w:r>
    <w:r>
      <w:t>ICAB5228B Maintain functionality of legacy code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6A41" w:rsidP="00544F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2895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8E37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F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4FC7"/>
    <w:pPr>
      <w:spacing w:before="360" w:after="60"/>
      <w:outlineLvl w:val="0"/>
    </w:pPr>
    <w:rPr>
      <w:sz w:val="32"/>
    </w:rPr>
  </w:style>
  <w:style w:type="paragraph" w:styleId="Heading2">
    <w:name w:val="heading 2"/>
    <w:basedOn w:val="HeadingBase"/>
    <w:next w:val="BodyText"/>
    <w:link w:val="Heading2Char"/>
    <w:qFormat/>
    <w:rsid w:val="00544FC7"/>
    <w:pPr>
      <w:keepLines/>
      <w:spacing w:before="240" w:after="120"/>
      <w:outlineLvl w:val="1"/>
    </w:pPr>
    <w:rPr>
      <w:sz w:val="28"/>
      <w:szCs w:val="40"/>
    </w:rPr>
  </w:style>
  <w:style w:type="paragraph" w:styleId="Heading3">
    <w:name w:val="heading 3"/>
    <w:basedOn w:val="HeadingBase"/>
    <w:next w:val="BodyText"/>
    <w:link w:val="Heading3Char"/>
    <w:qFormat/>
    <w:rsid w:val="00544FC7"/>
    <w:pPr>
      <w:spacing w:before="180" w:after="120"/>
      <w:outlineLvl w:val="2"/>
    </w:pPr>
    <w:rPr>
      <w:spacing w:val="-10"/>
      <w:kern w:val="32"/>
    </w:rPr>
  </w:style>
  <w:style w:type="paragraph" w:styleId="Heading4">
    <w:name w:val="heading 4"/>
    <w:basedOn w:val="HeadingBase"/>
    <w:next w:val="BodyText"/>
    <w:link w:val="Heading4Char"/>
    <w:qFormat/>
    <w:rsid w:val="00544FC7"/>
    <w:pPr>
      <w:spacing w:before="160" w:after="120"/>
      <w:outlineLvl w:val="3"/>
    </w:pPr>
    <w:rPr>
      <w:sz w:val="22"/>
    </w:rPr>
  </w:style>
  <w:style w:type="paragraph" w:styleId="Heading5">
    <w:name w:val="heading 5"/>
    <w:basedOn w:val="HeadingBase"/>
    <w:next w:val="Normal"/>
    <w:link w:val="Heading5Char"/>
    <w:qFormat/>
    <w:rsid w:val="00544FC7"/>
    <w:pPr>
      <w:spacing w:before="80"/>
      <w:outlineLvl w:val="4"/>
    </w:pPr>
    <w:rPr>
      <w:color w:val="918585"/>
      <w:sz w:val="20"/>
    </w:rPr>
  </w:style>
  <w:style w:type="paragraph" w:styleId="Heading6">
    <w:name w:val="heading 6"/>
    <w:basedOn w:val="HeadingBase"/>
    <w:next w:val="Normal"/>
    <w:link w:val="Heading6Char"/>
    <w:qFormat/>
    <w:rsid w:val="00544FC7"/>
    <w:pPr>
      <w:spacing w:before="60"/>
      <w:outlineLvl w:val="5"/>
    </w:pPr>
    <w:rPr>
      <w:color w:val="918585"/>
      <w:sz w:val="20"/>
    </w:rPr>
  </w:style>
  <w:style w:type="paragraph" w:styleId="Heading7">
    <w:name w:val="heading 7"/>
    <w:basedOn w:val="Normal"/>
    <w:next w:val="Normal"/>
    <w:link w:val="Heading7Char"/>
    <w:qFormat/>
    <w:rsid w:val="00544FC7"/>
    <w:pPr>
      <w:ind w:left="720"/>
      <w:outlineLvl w:val="6"/>
    </w:pPr>
    <w:rPr>
      <w:i/>
    </w:rPr>
  </w:style>
  <w:style w:type="paragraph" w:styleId="Heading8">
    <w:name w:val="heading 8"/>
    <w:basedOn w:val="Normal"/>
    <w:next w:val="Normal"/>
    <w:link w:val="Heading8Char"/>
    <w:qFormat/>
    <w:rsid w:val="00544FC7"/>
    <w:pPr>
      <w:ind w:left="720"/>
      <w:outlineLvl w:val="7"/>
    </w:pPr>
    <w:rPr>
      <w:i/>
    </w:rPr>
  </w:style>
  <w:style w:type="paragraph" w:styleId="Heading9">
    <w:name w:val="heading 9"/>
    <w:basedOn w:val="Normal"/>
    <w:next w:val="Normal"/>
    <w:link w:val="Heading9Char"/>
    <w:qFormat/>
    <w:rsid w:val="00544FC7"/>
    <w:pPr>
      <w:ind w:left="720"/>
      <w:outlineLvl w:val="8"/>
    </w:pPr>
    <w:rPr>
      <w:i/>
    </w:rPr>
  </w:style>
  <w:style w:type="character" w:default="1" w:styleId="DefaultParagraphFont">
    <w:name w:val="Default Paragraph Font"/>
    <w:uiPriority w:val="1"/>
    <w:unhideWhenUsed/>
    <w:rsid w:val="00544F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FC7"/>
  </w:style>
  <w:style w:type="character" w:customStyle="1" w:styleId="Heading1Char">
    <w:name w:val="Heading 1 Char"/>
    <w:basedOn w:val="DefaultParagraphFont"/>
    <w:link w:val="Heading1"/>
    <w:rsid w:val="00544FC7"/>
    <w:rPr>
      <w:rFonts w:ascii="Times New Roman" w:eastAsia="Times New Roman" w:hAnsi="Times New Roman" w:cs="Times New Roman"/>
      <w:b/>
      <w:sz w:val="32"/>
      <w:szCs w:val="20"/>
      <w:lang w:eastAsia="en-US"/>
    </w:rPr>
  </w:style>
  <w:style w:type="paragraph" w:styleId="BodyText">
    <w:name w:val="Body Text"/>
    <w:basedOn w:val="Normal"/>
    <w:link w:val="BodyTextChar"/>
    <w:rsid w:val="00544F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FC7"/>
    <w:rPr>
      <w:rFonts w:ascii="Times New Roman" w:eastAsia="Times New Roman" w:hAnsi="Times New Roman" w:cs="Times New Roman"/>
      <w:sz w:val="24"/>
      <w:lang w:val="en-US" w:eastAsia="en-US"/>
    </w:rPr>
  </w:style>
  <w:style w:type="paragraph" w:styleId="Footer">
    <w:name w:val="footer"/>
    <w:basedOn w:val="Normal"/>
    <w:link w:val="FooterChar"/>
    <w:rsid w:val="00544F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FC7"/>
    <w:rPr>
      <w:rFonts w:ascii="Times New Roman" w:eastAsia="Times New Roman" w:hAnsi="Times New Roman" w:cs="Times New Roman"/>
      <w:sz w:val="16"/>
      <w:lang w:val="en-US" w:eastAsia="en-US"/>
    </w:rPr>
  </w:style>
  <w:style w:type="paragraph" w:styleId="List">
    <w:name w:val="List"/>
    <w:basedOn w:val="BodyText"/>
    <w:next w:val="BodyText"/>
    <w:rsid w:val="00544FC7"/>
    <w:pPr>
      <w:tabs>
        <w:tab w:val="left" w:pos="340"/>
      </w:tabs>
      <w:spacing w:before="60" w:after="60"/>
      <w:ind w:left="340" w:hanging="340"/>
    </w:pPr>
  </w:style>
  <w:style w:type="paragraph" w:styleId="ListBullet">
    <w:name w:val="List Bullet"/>
    <w:basedOn w:val="List"/>
    <w:rsid w:val="00544FC7"/>
    <w:pPr>
      <w:numPr>
        <w:numId w:val="12"/>
      </w:numPr>
      <w:tabs>
        <w:tab w:val="clear" w:pos="340"/>
      </w:tabs>
      <w:spacing w:before="40" w:after="40"/>
    </w:pPr>
  </w:style>
  <w:style w:type="character" w:customStyle="1" w:styleId="SpecialBold">
    <w:name w:val="Special Bold"/>
    <w:basedOn w:val="DefaultParagraphFont"/>
    <w:rsid w:val="00544FC7"/>
    <w:rPr>
      <w:b/>
      <w:spacing w:val="0"/>
    </w:rPr>
  </w:style>
  <w:style w:type="paragraph" w:styleId="Header">
    <w:name w:val="header"/>
    <w:basedOn w:val="Normal"/>
    <w:link w:val="HeaderChar"/>
    <w:rsid w:val="00544F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F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4FC7"/>
    <w:pPr>
      <w:spacing w:before="240" w:after="120"/>
      <w:outlineLvl w:val="0"/>
    </w:pPr>
    <w:rPr>
      <w:rFonts w:ascii="Times New Roman" w:hAnsi="Times New Roman"/>
      <w:b/>
      <w:sz w:val="28"/>
    </w:rPr>
  </w:style>
  <w:style w:type="paragraph" w:customStyle="1" w:styleId="AllowPageBreak">
    <w:name w:val="AllowPageBreak"/>
    <w:rsid w:val="00544F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4FC7"/>
    <w:pPr>
      <w:tabs>
        <w:tab w:val="left" w:pos="680"/>
      </w:tabs>
      <w:spacing w:before="60" w:after="60"/>
      <w:ind w:left="680" w:hanging="340"/>
    </w:pPr>
  </w:style>
  <w:style w:type="character" w:customStyle="1" w:styleId="BoldandItalics">
    <w:name w:val="Bold and Italics"/>
    <w:qFormat/>
    <w:rsid w:val="00544FC7"/>
    <w:rPr>
      <w:b/>
      <w:i/>
      <w:u w:val="none"/>
    </w:rPr>
  </w:style>
  <w:style w:type="character" w:customStyle="1" w:styleId="Heading2Char">
    <w:name w:val="Heading 2 Char"/>
    <w:basedOn w:val="DefaultParagraphFont"/>
    <w:link w:val="Heading2"/>
    <w:rsid w:val="00544F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F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F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F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F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F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4F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4FC7"/>
    <w:rPr>
      <w:rFonts w:ascii="Courier New" w:eastAsia="Times New Roman" w:hAnsi="Courier New" w:cs="Times New Roman"/>
      <w:i/>
      <w:szCs w:val="20"/>
      <w:lang w:val="en-US" w:eastAsia="en-US"/>
    </w:rPr>
  </w:style>
  <w:style w:type="paragraph" w:customStyle="1" w:styleId="HeadingBase">
    <w:name w:val="Heading Base"/>
    <w:rsid w:val="00544F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FC7"/>
    <w:pPr>
      <w:tabs>
        <w:tab w:val="right" w:leader="dot" w:pos="9072"/>
      </w:tabs>
      <w:ind w:left="567"/>
    </w:pPr>
    <w:rPr>
      <w:szCs w:val="22"/>
    </w:rPr>
  </w:style>
  <w:style w:type="paragraph" w:customStyle="1" w:styleId="TOCBase">
    <w:name w:val="TOC Base"/>
    <w:rsid w:val="00544F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FC7"/>
    <w:pPr>
      <w:tabs>
        <w:tab w:val="right" w:leader="dot" w:pos="9072"/>
      </w:tabs>
      <w:spacing w:before="40" w:after="40"/>
      <w:ind w:left="284"/>
    </w:pPr>
    <w:rPr>
      <w:rFonts w:ascii="Times New Roman" w:hAnsi="Times New Roman"/>
    </w:rPr>
  </w:style>
  <w:style w:type="paragraph" w:styleId="TOC1">
    <w:name w:val="toc 1"/>
    <w:basedOn w:val="TOCBase"/>
    <w:next w:val="Normal"/>
    <w:rsid w:val="00544F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4FC7"/>
    <w:pPr>
      <w:spacing w:before="5040"/>
      <w:jc w:val="center"/>
    </w:pPr>
    <w:rPr>
      <w:sz w:val="48"/>
      <w:szCs w:val="72"/>
      <w:lang w:val="en-US"/>
    </w:rPr>
  </w:style>
  <w:style w:type="character" w:customStyle="1" w:styleId="TitleChar">
    <w:name w:val="Title Char"/>
    <w:basedOn w:val="DefaultParagraphFont"/>
    <w:link w:val="Title"/>
    <w:rsid w:val="00544F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FC7"/>
    <w:pPr>
      <w:tabs>
        <w:tab w:val="left" w:pos="3600"/>
        <w:tab w:val="left" w:pos="3958"/>
      </w:tabs>
    </w:pPr>
  </w:style>
  <w:style w:type="paragraph" w:customStyle="1" w:styleId="Note">
    <w:name w:val="Note"/>
    <w:basedOn w:val="BodyText"/>
    <w:rsid w:val="00544F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FC7"/>
    <w:pPr>
      <w:framePr w:wrap="auto" w:hAnchor="text" w:y="6049"/>
    </w:pPr>
    <w:rPr>
      <w:color w:val="000000"/>
      <w:sz w:val="40"/>
    </w:rPr>
  </w:style>
  <w:style w:type="paragraph" w:customStyle="1" w:styleId="TOCTitle">
    <w:name w:val="TOCTitle"/>
    <w:basedOn w:val="Heading1"/>
    <w:rsid w:val="00544FC7"/>
    <w:pPr>
      <w:spacing w:after="240"/>
      <w:jc w:val="center"/>
      <w:outlineLvl w:val="9"/>
    </w:pPr>
    <w:rPr>
      <w:caps/>
    </w:rPr>
  </w:style>
  <w:style w:type="paragraph" w:customStyle="1" w:styleId="Version">
    <w:name w:val="Version"/>
    <w:rsid w:val="00544F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4FC7"/>
    <w:pPr>
      <w:numPr>
        <w:numId w:val="13"/>
      </w:numPr>
      <w:tabs>
        <w:tab w:val="clear" w:pos="680"/>
      </w:tabs>
    </w:pPr>
  </w:style>
  <w:style w:type="paragraph" w:styleId="Index1">
    <w:name w:val="index 1"/>
    <w:basedOn w:val="Normal"/>
    <w:next w:val="Normal"/>
    <w:semiHidden/>
    <w:rsid w:val="00544FC7"/>
    <w:pPr>
      <w:keepNext w:val="0"/>
      <w:tabs>
        <w:tab w:val="right" w:pos="4176"/>
      </w:tabs>
      <w:ind w:left="198" w:hanging="198"/>
    </w:pPr>
    <w:rPr>
      <w:rFonts w:ascii="Garamond" w:hAnsi="Garamond"/>
    </w:rPr>
  </w:style>
  <w:style w:type="paragraph" w:styleId="IndexHeading">
    <w:name w:val="index heading"/>
    <w:basedOn w:val="Normal"/>
    <w:next w:val="Index1"/>
    <w:semiHidden/>
    <w:rsid w:val="00544FC7"/>
    <w:pPr>
      <w:spacing w:before="120" w:after="120"/>
    </w:pPr>
    <w:rPr>
      <w:rFonts w:ascii="Arial" w:hAnsi="Arial"/>
      <w:b/>
      <w:color w:val="918585"/>
      <w:sz w:val="24"/>
    </w:rPr>
  </w:style>
  <w:style w:type="paragraph" w:customStyle="1" w:styleId="Chapter">
    <w:name w:val="Chapter"/>
    <w:basedOn w:val="Normal"/>
    <w:rsid w:val="00544FC7"/>
    <w:pPr>
      <w:spacing w:before="240"/>
    </w:pPr>
    <w:rPr>
      <w:rFonts w:ascii="Times New Roman" w:hAnsi="Times New Roman"/>
      <w:smallCaps/>
      <w:spacing w:val="80"/>
      <w:sz w:val="28"/>
    </w:rPr>
  </w:style>
  <w:style w:type="paragraph" w:customStyle="1" w:styleId="InChapter">
    <w:name w:val="InChapter"/>
    <w:basedOn w:val="Heading3"/>
    <w:rsid w:val="00544FC7"/>
    <w:pPr>
      <w:spacing w:after="240"/>
      <w:outlineLvl w:val="9"/>
    </w:pPr>
    <w:rPr>
      <w:noProof/>
    </w:rPr>
  </w:style>
  <w:style w:type="paragraph" w:styleId="Index2">
    <w:name w:val="index 2"/>
    <w:basedOn w:val="Normal"/>
    <w:next w:val="Normal"/>
    <w:semiHidden/>
    <w:rsid w:val="00544FC7"/>
    <w:pPr>
      <w:tabs>
        <w:tab w:val="right" w:pos="4176"/>
      </w:tabs>
      <w:ind w:left="568" w:hanging="284"/>
    </w:pPr>
    <w:rPr>
      <w:rFonts w:ascii="Garamond" w:hAnsi="Garamond"/>
    </w:rPr>
  </w:style>
  <w:style w:type="paragraph" w:customStyle="1" w:styleId="Byline">
    <w:name w:val="Byline"/>
    <w:rsid w:val="00544F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FC7"/>
    <w:pPr>
      <w:tabs>
        <w:tab w:val="clear" w:pos="3600"/>
        <w:tab w:val="clear" w:pos="3958"/>
      </w:tabs>
      <w:jc w:val="right"/>
    </w:pPr>
  </w:style>
  <w:style w:type="character" w:styleId="Emphasis">
    <w:name w:val="Emphasis"/>
    <w:basedOn w:val="DefaultParagraphFont"/>
    <w:qFormat/>
    <w:rsid w:val="00544FC7"/>
    <w:rPr>
      <w:i/>
    </w:rPr>
  </w:style>
  <w:style w:type="paragraph" w:styleId="Caption">
    <w:name w:val="caption"/>
    <w:basedOn w:val="BodyText"/>
    <w:next w:val="Normal"/>
    <w:qFormat/>
    <w:rsid w:val="00544FC7"/>
    <w:pPr>
      <w:framePr w:w="2268" w:hSpace="181" w:vSpace="181" w:wrap="around" w:vAnchor="text" w:hAnchor="page" w:x="1135" w:y="285" w:anchorLock="1"/>
    </w:pPr>
    <w:rPr>
      <w:i/>
    </w:rPr>
  </w:style>
  <w:style w:type="paragraph" w:customStyle="1" w:styleId="MiniTOCTitle">
    <w:name w:val="MiniTOCTitle"/>
    <w:basedOn w:val="Heading4"/>
    <w:rsid w:val="00544FC7"/>
    <w:pPr>
      <w:spacing w:before="240"/>
      <w:outlineLvl w:val="9"/>
    </w:pPr>
    <w:rPr>
      <w:noProof/>
      <w:sz w:val="24"/>
    </w:rPr>
  </w:style>
  <w:style w:type="paragraph" w:customStyle="1" w:styleId="MiniTOCItem">
    <w:name w:val="MiniTOCItem"/>
    <w:basedOn w:val="ListBullet"/>
    <w:rsid w:val="00544FC7"/>
    <w:pPr>
      <w:numPr>
        <w:numId w:val="0"/>
      </w:numPr>
      <w:tabs>
        <w:tab w:val="right" w:leader="dot" w:pos="6521"/>
      </w:tabs>
      <w:spacing w:before="0" w:after="0"/>
    </w:pPr>
  </w:style>
  <w:style w:type="paragraph" w:customStyle="1" w:styleId="TOFTitle">
    <w:name w:val="TOFTitle"/>
    <w:basedOn w:val="TOCTitle"/>
    <w:rsid w:val="00544FC7"/>
  </w:style>
  <w:style w:type="paragraph" w:styleId="TableofFigures">
    <w:name w:val="table of figures"/>
    <w:basedOn w:val="Normal"/>
    <w:next w:val="Normal"/>
    <w:semiHidden/>
    <w:rsid w:val="00544FC7"/>
    <w:pPr>
      <w:tabs>
        <w:tab w:val="right" w:leader="dot" w:pos="9072"/>
      </w:tabs>
      <w:ind w:left="970" w:hanging="403"/>
    </w:pPr>
    <w:rPr>
      <w:rFonts w:ascii="Times New Roman" w:hAnsi="Times New Roman"/>
      <w:b/>
    </w:rPr>
  </w:style>
  <w:style w:type="paragraph" w:styleId="ListNumber">
    <w:name w:val="List Number"/>
    <w:basedOn w:val="List"/>
    <w:rsid w:val="00544FC7"/>
    <w:pPr>
      <w:numPr>
        <w:numId w:val="10"/>
      </w:numPr>
    </w:pPr>
  </w:style>
  <w:style w:type="character" w:customStyle="1" w:styleId="WingdingSymbols">
    <w:name w:val="Wingding Symbols"/>
    <w:rsid w:val="00544FC7"/>
    <w:rPr>
      <w:rFonts w:ascii="Wingdings" w:hAnsi="Wingdings"/>
    </w:rPr>
  </w:style>
  <w:style w:type="paragraph" w:customStyle="1" w:styleId="TableHeading">
    <w:name w:val="Table Heading"/>
    <w:basedOn w:val="HeadingBase"/>
    <w:rsid w:val="00544FC7"/>
    <w:pPr>
      <w:keepLines/>
      <w:pBdr>
        <w:bottom w:val="single" w:sz="6" w:space="1" w:color="918585"/>
      </w:pBdr>
      <w:spacing w:before="240"/>
    </w:pPr>
  </w:style>
  <w:style w:type="character" w:customStyle="1" w:styleId="HotSpot">
    <w:name w:val="HotSpot"/>
    <w:rsid w:val="00544FC7"/>
    <w:rPr>
      <w:color w:val="0033CC"/>
      <w:u w:val="none"/>
    </w:rPr>
  </w:style>
  <w:style w:type="paragraph" w:customStyle="1" w:styleId="BodyTextRight">
    <w:name w:val="Body Text Right"/>
    <w:basedOn w:val="BodyText"/>
    <w:rsid w:val="00544FC7"/>
    <w:pPr>
      <w:spacing w:before="0" w:after="0"/>
      <w:jc w:val="right"/>
    </w:pPr>
  </w:style>
  <w:style w:type="paragraph" w:styleId="Index3">
    <w:name w:val="index 3"/>
    <w:basedOn w:val="ListNumber2"/>
    <w:next w:val="Normal"/>
    <w:semiHidden/>
    <w:rsid w:val="00544FC7"/>
    <w:pPr>
      <w:numPr>
        <w:numId w:val="0"/>
      </w:numPr>
      <w:tabs>
        <w:tab w:val="right" w:leader="dot" w:pos="4176"/>
      </w:tabs>
    </w:pPr>
  </w:style>
  <w:style w:type="paragraph" w:styleId="ListNumber2">
    <w:name w:val="List Number 2"/>
    <w:basedOn w:val="List2"/>
    <w:rsid w:val="00544FC7"/>
    <w:pPr>
      <w:numPr>
        <w:numId w:val="9"/>
      </w:numPr>
      <w:tabs>
        <w:tab w:val="clear" w:pos="1060"/>
      </w:tabs>
    </w:pPr>
  </w:style>
  <w:style w:type="paragraph" w:customStyle="1" w:styleId="MarginNote">
    <w:name w:val="Margin Note"/>
    <w:basedOn w:val="BodyText"/>
    <w:rsid w:val="00544F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F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F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4FC7"/>
    <w:rPr>
      <w:sz w:val="32"/>
    </w:rPr>
  </w:style>
  <w:style w:type="paragraph" w:customStyle="1" w:styleId="HeadingProcedure">
    <w:name w:val="Heading Procedure"/>
    <w:basedOn w:val="HeadingBase"/>
    <w:next w:val="Normal"/>
    <w:rsid w:val="00544FC7"/>
    <w:pPr>
      <w:tabs>
        <w:tab w:val="left" w:pos="0"/>
      </w:tabs>
      <w:spacing w:before="120" w:after="60"/>
    </w:pPr>
    <w:rPr>
      <w:i/>
      <w:color w:val="918585"/>
      <w:sz w:val="22"/>
    </w:rPr>
  </w:style>
  <w:style w:type="paragraph" w:customStyle="1" w:styleId="TableBodyText">
    <w:name w:val="Table Body Text"/>
    <w:basedOn w:val="BodyText"/>
    <w:rsid w:val="00544FC7"/>
    <w:pPr>
      <w:spacing w:before="60" w:after="60"/>
    </w:pPr>
  </w:style>
  <w:style w:type="paragraph" w:styleId="ListContinue">
    <w:name w:val="List Continue"/>
    <w:basedOn w:val="List"/>
    <w:rsid w:val="00544FC7"/>
    <w:pPr>
      <w:ind w:firstLine="0"/>
    </w:pPr>
  </w:style>
  <w:style w:type="paragraph" w:customStyle="1" w:styleId="ListNote">
    <w:name w:val="List Note"/>
    <w:basedOn w:val="List"/>
    <w:rsid w:val="00544FC7"/>
    <w:pPr>
      <w:pBdr>
        <w:top w:val="single" w:sz="6" w:space="2" w:color="918585"/>
        <w:bottom w:val="single" w:sz="6" w:space="2" w:color="918585"/>
      </w:pBdr>
      <w:tabs>
        <w:tab w:val="left" w:pos="1021"/>
      </w:tabs>
      <w:ind w:firstLine="0"/>
    </w:pPr>
  </w:style>
  <w:style w:type="paragraph" w:customStyle="1" w:styleId="Warning">
    <w:name w:val="Warning"/>
    <w:basedOn w:val="BodyText"/>
    <w:rsid w:val="00544FC7"/>
    <w:pPr>
      <w:shd w:val="clear" w:color="auto" w:fill="D9D9D9"/>
      <w:tabs>
        <w:tab w:val="left" w:pos="992"/>
      </w:tabs>
      <w:ind w:left="119" w:right="119"/>
    </w:pPr>
    <w:rPr>
      <w:sz w:val="20"/>
    </w:rPr>
  </w:style>
  <w:style w:type="paragraph" w:customStyle="1" w:styleId="MarginIcons">
    <w:name w:val="Margin Icons"/>
    <w:basedOn w:val="BodyText"/>
    <w:rsid w:val="00544F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FC7"/>
    <w:rPr>
      <w:rFonts w:ascii="Courier New" w:hAnsi="Courier New"/>
    </w:rPr>
  </w:style>
  <w:style w:type="paragraph" w:customStyle="1" w:styleId="NoteBullet">
    <w:name w:val="Note Bullet"/>
    <w:basedOn w:val="Note"/>
    <w:rsid w:val="00544FC7"/>
    <w:pPr>
      <w:tabs>
        <w:tab w:val="clear" w:pos="680"/>
      </w:tabs>
      <w:spacing w:before="60" w:after="60"/>
    </w:pPr>
  </w:style>
  <w:style w:type="paragraph" w:customStyle="1" w:styleId="SubHeading2">
    <w:name w:val="SubHeading2"/>
    <w:basedOn w:val="HeadingBase"/>
    <w:rsid w:val="00544FC7"/>
    <w:pPr>
      <w:spacing w:before="240" w:after="60"/>
    </w:pPr>
    <w:rPr>
      <w:sz w:val="20"/>
    </w:rPr>
  </w:style>
  <w:style w:type="paragraph" w:customStyle="1" w:styleId="SubHeading1">
    <w:name w:val="SubHeading1"/>
    <w:basedOn w:val="HeadingBase"/>
    <w:rsid w:val="00544FC7"/>
    <w:pPr>
      <w:spacing w:before="240" w:after="60"/>
    </w:pPr>
    <w:rPr>
      <w:color w:val="918585"/>
      <w:sz w:val="22"/>
    </w:rPr>
  </w:style>
  <w:style w:type="paragraph" w:customStyle="1" w:styleId="SideHeading">
    <w:name w:val="Side Heading"/>
    <w:basedOn w:val="HeadingBase"/>
    <w:rsid w:val="00544F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FC7"/>
    <w:pPr>
      <w:tabs>
        <w:tab w:val="num" w:pos="360"/>
      </w:tabs>
    </w:pPr>
  </w:style>
  <w:style w:type="paragraph" w:styleId="PlainText">
    <w:name w:val="Plain Text"/>
    <w:basedOn w:val="Normal"/>
    <w:link w:val="PlainTextChar"/>
    <w:rsid w:val="00544FC7"/>
    <w:rPr>
      <w:sz w:val="20"/>
    </w:rPr>
  </w:style>
  <w:style w:type="character" w:customStyle="1" w:styleId="PlainTextChar">
    <w:name w:val="Plain Text Char"/>
    <w:basedOn w:val="DefaultParagraphFont"/>
    <w:link w:val="PlainText"/>
    <w:rsid w:val="00544F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4FC7"/>
    <w:rPr>
      <w:b/>
      <w:smallCaps/>
    </w:rPr>
  </w:style>
  <w:style w:type="paragraph" w:customStyle="1" w:styleId="TableListNumber">
    <w:name w:val="Table List Number"/>
    <w:basedOn w:val="ListNumber"/>
    <w:rsid w:val="00544FC7"/>
    <w:pPr>
      <w:numPr>
        <w:numId w:val="0"/>
      </w:numPr>
    </w:pPr>
  </w:style>
  <w:style w:type="paragraph" w:styleId="TOC4">
    <w:name w:val="toc 4"/>
    <w:basedOn w:val="TOCBase"/>
    <w:next w:val="Normal"/>
    <w:semiHidden/>
    <w:rsid w:val="00544FC7"/>
    <w:pPr>
      <w:tabs>
        <w:tab w:val="right" w:leader="dot" w:pos="9071"/>
      </w:tabs>
      <w:ind w:left="1701"/>
    </w:pPr>
  </w:style>
  <w:style w:type="paragraph" w:customStyle="1" w:styleId="ListAlpha">
    <w:name w:val="List Alpha"/>
    <w:basedOn w:val="List"/>
    <w:rsid w:val="00544FC7"/>
    <w:pPr>
      <w:numPr>
        <w:numId w:val="8"/>
      </w:numPr>
    </w:pPr>
  </w:style>
  <w:style w:type="paragraph" w:customStyle="1" w:styleId="ListAlpha2">
    <w:name w:val="List Alpha 2"/>
    <w:basedOn w:val="List2"/>
    <w:rsid w:val="00544FC7"/>
    <w:pPr>
      <w:numPr>
        <w:numId w:val="7"/>
      </w:numPr>
    </w:pPr>
  </w:style>
  <w:style w:type="paragraph" w:styleId="List3">
    <w:name w:val="List 3"/>
    <w:basedOn w:val="BodyText"/>
    <w:rsid w:val="00544FC7"/>
    <w:pPr>
      <w:tabs>
        <w:tab w:val="left" w:pos="1021"/>
      </w:tabs>
      <w:spacing w:before="60" w:after="60"/>
      <w:ind w:left="1020" w:hanging="340"/>
    </w:pPr>
  </w:style>
  <w:style w:type="paragraph" w:styleId="List4">
    <w:name w:val="List 4"/>
    <w:basedOn w:val="BodyText"/>
    <w:rsid w:val="00544FC7"/>
    <w:pPr>
      <w:tabs>
        <w:tab w:val="left" w:pos="1361"/>
      </w:tabs>
      <w:spacing w:before="60" w:after="60"/>
      <w:ind w:left="1361" w:hanging="340"/>
    </w:pPr>
  </w:style>
  <w:style w:type="paragraph" w:styleId="List5">
    <w:name w:val="List 5"/>
    <w:basedOn w:val="BodyText"/>
    <w:rsid w:val="00544FC7"/>
    <w:pPr>
      <w:tabs>
        <w:tab w:val="left" w:pos="1701"/>
      </w:tabs>
      <w:spacing w:before="60" w:after="60"/>
      <w:ind w:left="1701" w:hanging="340"/>
    </w:pPr>
  </w:style>
  <w:style w:type="paragraph" w:styleId="ListBullet3">
    <w:name w:val="List Bullet 3"/>
    <w:basedOn w:val="List3"/>
    <w:rsid w:val="00544FC7"/>
    <w:pPr>
      <w:numPr>
        <w:numId w:val="14"/>
      </w:numPr>
      <w:tabs>
        <w:tab w:val="clear" w:pos="1021"/>
      </w:tabs>
      <w:ind w:left="1037" w:hanging="357"/>
    </w:pPr>
  </w:style>
  <w:style w:type="paragraph" w:styleId="ListBullet4">
    <w:name w:val="List Bullet 4"/>
    <w:basedOn w:val="List4"/>
    <w:rsid w:val="00544FC7"/>
    <w:pPr>
      <w:numPr>
        <w:numId w:val="2"/>
      </w:numPr>
    </w:pPr>
  </w:style>
  <w:style w:type="paragraph" w:styleId="ListBullet5">
    <w:name w:val="List Bullet 5"/>
    <w:basedOn w:val="List5"/>
    <w:rsid w:val="00544FC7"/>
    <w:pPr>
      <w:numPr>
        <w:numId w:val="3"/>
      </w:numPr>
    </w:pPr>
  </w:style>
  <w:style w:type="paragraph" w:styleId="ListContinue2">
    <w:name w:val="List Continue 2"/>
    <w:basedOn w:val="List2"/>
    <w:rsid w:val="00544FC7"/>
    <w:pPr>
      <w:ind w:firstLine="0"/>
    </w:pPr>
  </w:style>
  <w:style w:type="paragraph" w:styleId="ListContinue3">
    <w:name w:val="List Continue 3"/>
    <w:basedOn w:val="List3"/>
    <w:rsid w:val="00544FC7"/>
    <w:pPr>
      <w:ind w:left="1021" w:firstLine="0"/>
    </w:pPr>
  </w:style>
  <w:style w:type="paragraph" w:styleId="ListContinue4">
    <w:name w:val="List Continue 4"/>
    <w:basedOn w:val="List4"/>
    <w:rsid w:val="00544FC7"/>
    <w:pPr>
      <w:ind w:firstLine="0"/>
    </w:pPr>
  </w:style>
  <w:style w:type="paragraph" w:styleId="ListContinue5">
    <w:name w:val="List Continue 5"/>
    <w:basedOn w:val="List5"/>
    <w:rsid w:val="00544FC7"/>
    <w:pPr>
      <w:ind w:firstLine="0"/>
    </w:pPr>
  </w:style>
  <w:style w:type="paragraph" w:styleId="ListNumber3">
    <w:name w:val="List Number 3"/>
    <w:basedOn w:val="List3"/>
    <w:rsid w:val="00544FC7"/>
    <w:pPr>
      <w:numPr>
        <w:numId w:val="4"/>
      </w:numPr>
    </w:pPr>
  </w:style>
  <w:style w:type="paragraph" w:styleId="ListNumber4">
    <w:name w:val="List Number 4"/>
    <w:basedOn w:val="List4"/>
    <w:rsid w:val="00544FC7"/>
    <w:pPr>
      <w:numPr>
        <w:numId w:val="5"/>
      </w:numPr>
    </w:pPr>
  </w:style>
  <w:style w:type="paragraph" w:styleId="ListNumber5">
    <w:name w:val="List Number 5"/>
    <w:basedOn w:val="List5"/>
    <w:rsid w:val="00544FC7"/>
    <w:pPr>
      <w:numPr>
        <w:numId w:val="6"/>
      </w:numPr>
    </w:pPr>
  </w:style>
  <w:style w:type="paragraph" w:styleId="BlockText">
    <w:name w:val="Block Text"/>
    <w:basedOn w:val="Normal"/>
    <w:rsid w:val="00544FC7"/>
    <w:pPr>
      <w:spacing w:after="120"/>
      <w:ind w:left="1440" w:right="1440"/>
    </w:pPr>
  </w:style>
  <w:style w:type="character" w:customStyle="1" w:styleId="Subscript">
    <w:name w:val="Subscript"/>
    <w:basedOn w:val="DefaultParagraphFont"/>
    <w:rsid w:val="00544FC7"/>
    <w:rPr>
      <w:sz w:val="16"/>
      <w:vertAlign w:val="subscript"/>
    </w:rPr>
  </w:style>
  <w:style w:type="character" w:customStyle="1" w:styleId="Superscript">
    <w:name w:val="Superscript"/>
    <w:basedOn w:val="DefaultParagraphFont"/>
    <w:rsid w:val="00544FC7"/>
    <w:rPr>
      <w:sz w:val="16"/>
      <w:vertAlign w:val="superscript"/>
    </w:rPr>
  </w:style>
  <w:style w:type="character" w:customStyle="1" w:styleId="Symbols">
    <w:name w:val="Symbols"/>
    <w:basedOn w:val="DefaultParagraphFont"/>
    <w:rsid w:val="00544FC7"/>
    <w:rPr>
      <w:rFonts w:ascii="Symbol" w:hAnsi="Symbol"/>
    </w:rPr>
  </w:style>
  <w:style w:type="character" w:customStyle="1" w:styleId="MenuOptions">
    <w:name w:val="Menu Options"/>
    <w:basedOn w:val="DefaultParagraphFont"/>
    <w:rsid w:val="00544FC7"/>
    <w:rPr>
      <w:rFonts w:ascii="Arial Narrow" w:hAnsi="Arial Narrow"/>
      <w:smallCaps/>
    </w:rPr>
  </w:style>
  <w:style w:type="character" w:customStyle="1" w:styleId="Buttons">
    <w:name w:val="Buttons"/>
    <w:basedOn w:val="DefaultParagraphFont"/>
    <w:rsid w:val="00544FC7"/>
    <w:rPr>
      <w:b/>
    </w:rPr>
  </w:style>
  <w:style w:type="character" w:customStyle="1" w:styleId="Underlined">
    <w:name w:val="Underlined"/>
    <w:basedOn w:val="DefaultParagraphFont"/>
    <w:rsid w:val="00544FC7"/>
    <w:rPr>
      <w:u w:val="single"/>
    </w:rPr>
  </w:style>
  <w:style w:type="paragraph" w:customStyle="1" w:styleId="TableBodyTextRight">
    <w:name w:val="Table Body Text Right"/>
    <w:basedOn w:val="TableBodyText"/>
    <w:rsid w:val="00544FC7"/>
    <w:pPr>
      <w:widowControl w:val="0"/>
      <w:autoSpaceDE w:val="0"/>
      <w:autoSpaceDN w:val="0"/>
      <w:adjustRightInd w:val="0"/>
      <w:jc w:val="right"/>
    </w:pPr>
    <w:rPr>
      <w:rFonts w:cs="Arial"/>
      <w:szCs w:val="18"/>
    </w:rPr>
  </w:style>
  <w:style w:type="paragraph" w:customStyle="1" w:styleId="CopyrightText">
    <w:name w:val="Copyright Text"/>
    <w:basedOn w:val="BodyText"/>
    <w:rsid w:val="00544FC7"/>
    <w:rPr>
      <w:sz w:val="18"/>
    </w:rPr>
  </w:style>
  <w:style w:type="paragraph" w:customStyle="1" w:styleId="BodySmallRight">
    <w:name w:val="Body Small Right"/>
    <w:basedOn w:val="BodyTextRight"/>
    <w:rsid w:val="00544FC7"/>
    <w:rPr>
      <w:sz w:val="18"/>
      <w:szCs w:val="18"/>
    </w:rPr>
  </w:style>
  <w:style w:type="paragraph" w:customStyle="1" w:styleId="MarginEdition">
    <w:name w:val="Margin Edition"/>
    <w:basedOn w:val="MarginNote"/>
    <w:rsid w:val="00544FC7"/>
    <w:pPr>
      <w:spacing w:before="0" w:after="0"/>
    </w:pPr>
    <w:rPr>
      <w:rFonts w:ascii="Times New Roman" w:hAnsi="Times New Roman"/>
      <w:color w:val="999999"/>
    </w:rPr>
  </w:style>
  <w:style w:type="paragraph" w:customStyle="1" w:styleId="Spacer">
    <w:name w:val="Spacer"/>
    <w:basedOn w:val="Normal"/>
    <w:rsid w:val="00544FC7"/>
    <w:rPr>
      <w:sz w:val="2"/>
      <w:szCs w:val="2"/>
    </w:rPr>
  </w:style>
  <w:style w:type="character" w:customStyle="1" w:styleId="Small">
    <w:name w:val="Small"/>
    <w:basedOn w:val="DefaultParagraphFont"/>
    <w:rsid w:val="00544FC7"/>
    <w:rPr>
      <w:sz w:val="16"/>
    </w:rPr>
  </w:style>
  <w:style w:type="paragraph" w:customStyle="1" w:styleId="WideTable">
    <w:name w:val="Wide Table"/>
    <w:basedOn w:val="Normal"/>
    <w:rsid w:val="00544FC7"/>
    <w:pPr>
      <w:ind w:left="-1418"/>
    </w:pPr>
    <w:rPr>
      <w:sz w:val="2"/>
      <w:szCs w:val="2"/>
    </w:rPr>
  </w:style>
  <w:style w:type="character" w:styleId="PageNumber">
    <w:name w:val="page number"/>
    <w:basedOn w:val="DefaultParagraphFont"/>
    <w:rsid w:val="00544FC7"/>
  </w:style>
  <w:style w:type="paragraph" w:styleId="Quote">
    <w:name w:val="Quote"/>
    <w:basedOn w:val="Heading1"/>
    <w:link w:val="QuoteChar"/>
    <w:qFormat/>
    <w:rsid w:val="00544FC7"/>
    <w:rPr>
      <w:b w:val="0"/>
      <w:sz w:val="72"/>
      <w:szCs w:val="72"/>
      <w:lang w:val="en-NZ"/>
    </w:rPr>
  </w:style>
  <w:style w:type="character" w:customStyle="1" w:styleId="QuoteChar">
    <w:name w:val="Quote Char"/>
    <w:basedOn w:val="DefaultParagraphFont"/>
    <w:link w:val="Quote"/>
    <w:rsid w:val="00544F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FC7"/>
    <w:pPr>
      <w:pageBreakBefore/>
    </w:pPr>
  </w:style>
  <w:style w:type="paragraph" w:customStyle="1" w:styleId="Border">
    <w:name w:val="Border"/>
    <w:basedOn w:val="Normal"/>
    <w:qFormat/>
    <w:rsid w:val="00544F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FC7"/>
    <w:rPr>
      <w:b/>
      <w:bCs/>
      <w:i/>
      <w:iCs/>
      <w:color w:val="auto"/>
    </w:rPr>
  </w:style>
  <w:style w:type="paragraph" w:styleId="IntenseQuote">
    <w:name w:val="Intense Quote"/>
    <w:basedOn w:val="Normal"/>
    <w:next w:val="Normal"/>
    <w:link w:val="IntenseQuoteChar"/>
    <w:uiPriority w:val="30"/>
    <w:qFormat/>
    <w:rsid w:val="00544F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F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4FC7"/>
    <w:rPr>
      <w:smallCaps/>
      <w:color w:val="auto"/>
      <w:u w:val="single"/>
    </w:rPr>
  </w:style>
  <w:style w:type="character" w:styleId="IntenseReference">
    <w:name w:val="Intense Reference"/>
    <w:basedOn w:val="DefaultParagraphFont"/>
    <w:uiPriority w:val="32"/>
    <w:qFormat/>
    <w:rsid w:val="00544FC7"/>
    <w:rPr>
      <w:b/>
      <w:bCs/>
      <w:smallCaps/>
      <w:color w:val="auto"/>
      <w:spacing w:val="5"/>
      <w:u w:val="single"/>
    </w:rPr>
  </w:style>
  <w:style w:type="paragraph" w:customStyle="1" w:styleId="2ColumnHeading">
    <w:name w:val="2Column Heading"/>
    <w:basedOn w:val="BodyText"/>
    <w:qFormat/>
    <w:rsid w:val="00544FC7"/>
    <w:pPr>
      <w:spacing w:after="60"/>
      <w:ind w:left="-2268"/>
    </w:pPr>
    <w:rPr>
      <w:b/>
    </w:rPr>
  </w:style>
  <w:style w:type="paragraph" w:customStyle="1" w:styleId="Heading1TOC">
    <w:name w:val="Heading1 TOC"/>
    <w:basedOn w:val="Normal"/>
    <w:qFormat/>
    <w:rsid w:val="00544FC7"/>
    <w:pPr>
      <w:spacing w:before="240" w:after="120"/>
    </w:pPr>
    <w:rPr>
      <w:rFonts w:ascii="Times New Roman" w:hAnsi="Times New Roman"/>
      <w:b/>
      <w:sz w:val="32"/>
    </w:rPr>
  </w:style>
  <w:style w:type="paragraph" w:customStyle="1" w:styleId="Heading2TOC">
    <w:name w:val="Heading2 TOC"/>
    <w:basedOn w:val="Normal"/>
    <w:qFormat/>
    <w:rsid w:val="00544FC7"/>
    <w:pPr>
      <w:spacing w:before="240" w:after="60"/>
    </w:pPr>
    <w:rPr>
      <w:rFonts w:ascii="Times New Roman" w:hAnsi="Times New Roman"/>
      <w:b/>
      <w:sz w:val="28"/>
    </w:rPr>
  </w:style>
  <w:style w:type="character" w:customStyle="1" w:styleId="Underline">
    <w:name w:val="Underline"/>
    <w:basedOn w:val="DefaultParagraphFont"/>
    <w:qFormat/>
    <w:rsid w:val="00544FC7"/>
    <w:rPr>
      <w:u w:val="single"/>
    </w:rPr>
  </w:style>
  <w:style w:type="paragraph" w:styleId="BalloonText">
    <w:name w:val="Balloon Text"/>
    <w:basedOn w:val="Normal"/>
    <w:link w:val="BalloonTextChar"/>
    <w:rsid w:val="00544FC7"/>
    <w:rPr>
      <w:rFonts w:ascii="Tahoma" w:hAnsi="Tahoma" w:cs="Tahoma"/>
      <w:sz w:val="16"/>
      <w:szCs w:val="16"/>
    </w:rPr>
  </w:style>
  <w:style w:type="character" w:customStyle="1" w:styleId="BalloonTextChar">
    <w:name w:val="Balloon Text Char"/>
    <w:basedOn w:val="DefaultParagraphFont"/>
    <w:link w:val="BalloonText"/>
    <w:rsid w:val="00544F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4F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F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1290</Words>
  <Characters>7932</Characters>
  <Application>Microsoft Office Word</Application>
  <DocSecurity>0</DocSecurity>
  <Lines>309</Lines>
  <Paragraphs>147</Paragraphs>
  <ScaleCrop>false</ScaleCrop>
  <Company>Author-it Software Corporation Ltd.</Company>
  <LinksUpToDate>false</LinksUpToDate>
  <CharactersWithSpaces>9128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ICAB5228B Maintain functionality of legacy code programs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2012-05-27T00:49:00Z</dcterms:created>
  <dcterms:modified xsi:type="dcterms:W3CDTF">2012-05-27T00:49:00Z</dcterms:modified>
</cp:coreProperties>
</file>