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53A" w:rsidP="00B5753A">
      <w:pPr>
        <w:pStyle w:val="Title"/>
      </w:pPr>
      <w:r>
        <w:fldChar w:fldCharType="begin"/>
      </w:r>
      <w:r>
        <w:instrText xml:space="preserve"> TITLE   \* MERGEFORMAT </w:instrText>
      </w:r>
      <w:r>
        <w:fldChar w:fldCharType="separate"/>
      </w:r>
      <w:r>
        <w:t>ICAB5223B Apply intermediate object-oriented language skills</w:t>
      </w:r>
      <w:r>
        <w:fldChar w:fldCharType="end"/>
      </w:r>
    </w:p>
    <w:p w:rsidR="00B5753A" w:rsidP="00B5753A">
      <w:pPr>
        <w:pStyle w:val="Version"/>
        <w:sectPr w:rsidSect="00FD4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2DE" w:rsidP="00FD42DE">
      <w:pPr>
        <w:pStyle w:val="SuperHeading"/>
      </w:pPr>
      <w:r w:rsidRPr="00FD42DE">
        <w:t>ICAB5223B Apply intermediate object-oriented language skills</w:t>
      </w:r>
    </w:p>
    <w:p w:rsidR="00000000" w:rsidRPr="00FD42DE" w:rsidP="00FD42DE">
      <w:pPr>
        <w:pStyle w:val="Heading1"/>
      </w:pPr>
      <w:bookmarkStart w:id="1" w:name="O_271575"/>
      <w:bookmarkEnd w:id="1"/>
      <w:r w:rsidRPr="00FD42DE">
        <w:t>Modification History</w:t>
      </w:r>
    </w:p>
    <w:p w:rsidR="00000000" w:rsidRPr="00FD42DE" w:rsidP="00FD42DE">
      <w:pPr>
        <w:pStyle w:val="BodyText"/>
      </w:pPr>
      <w:r w:rsidRPr="00FD42DE">
        <w:t>Not Applicable</w:t>
      </w:r>
    </w:p>
    <w:p w:rsidR="00000000" w:rsidRPr="00FD42DE" w:rsidP="00FD42DE">
      <w:pPr>
        <w:pStyle w:val="AllowPageBreak"/>
      </w:pPr>
    </w:p>
    <w:p w:rsidR="00000000" w:rsidRPr="00FD42DE" w:rsidP="00FD42DE">
      <w:pPr>
        <w:pStyle w:val="Heading1"/>
      </w:pPr>
      <w:bookmarkStart w:id="2" w:name="O_207464"/>
      <w:bookmarkEnd w:id="2"/>
      <w:r w:rsidRPr="00FD42DE">
        <w:t>Unit Descriptor</w:t>
      </w:r>
    </w:p>
    <w:tbl>
      <w:tblPr>
        <w:tblW w:w="0" w:type="auto"/>
        <w:tblLayout w:type="fixed"/>
        <w:tblCellMar>
          <w:left w:w="62" w:type="dxa"/>
          <w:right w:w="62" w:type="dxa"/>
        </w:tblCellMar>
        <w:tblLook w:val="0000"/>
      </w:tblPr>
      <w:tblGrid>
        <w:gridCol w:w="2666"/>
        <w:gridCol w:w="5856"/>
      </w:tblGrid>
      <w:tr w:rsidTr="00B5753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This unit defines the competency required to undertake intermediate level programming task</w:t>
            </w:r>
            <w:r w:rsidRPr="00FD42DE">
              <w:t>s using an object-oriented programming language.</w:t>
            </w:r>
          </w:p>
          <w:p w:rsidR="00000000" w:rsidRPr="00FD42DE" w:rsidP="00FD42DE">
            <w:pPr>
              <w:pStyle w:val="BodyText"/>
            </w:pPr>
          </w:p>
          <w:p w:rsidR="00000000" w:rsidRPr="00FD42DE" w:rsidP="00FD42DE">
            <w:pPr>
              <w:pStyle w:val="BodyText"/>
            </w:pPr>
            <w:r w:rsidRPr="00FD42DE">
              <w:t>No licensing, legislative, regulatory or certification requirements apply to this unit at the time of publication.</w:t>
            </w:r>
          </w:p>
        </w:tc>
      </w:tr>
    </w:tbl>
    <w:p w:rsidR="00B5753A" w:rsidP="00FD42DE">
      <w:pPr>
        <w:pStyle w:val="BodyText"/>
      </w:pPr>
    </w:p>
    <w:p w:rsidR="00B5753A" w:rsidP="00FD42DE">
      <w:pPr>
        <w:pStyle w:val="BodyText"/>
      </w:pPr>
    </w:p>
    <w:p w:rsidR="00000000" w:rsidRPr="00FD42DE" w:rsidP="00FD42DE">
      <w:pPr>
        <w:pStyle w:val="Heading1"/>
      </w:pPr>
      <w:bookmarkStart w:id="3" w:name="O_207468"/>
      <w:bookmarkEnd w:id="3"/>
      <w:r w:rsidRPr="00FD42DE">
        <w:t>Application of the Unit</w:t>
      </w:r>
    </w:p>
    <w:tbl>
      <w:tblPr>
        <w:tblW w:w="0" w:type="auto"/>
        <w:tblLayout w:type="fixed"/>
        <w:tblCellMar>
          <w:left w:w="62" w:type="dxa"/>
          <w:right w:w="62" w:type="dxa"/>
        </w:tblCellMar>
        <w:tblLook w:val="0000"/>
      </w:tblPr>
      <w:tblGrid>
        <w:gridCol w:w="2764"/>
        <w:gridCol w:w="5758"/>
      </w:tblGrid>
      <w:tr w:rsidTr="00B5753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p>
        </w:tc>
      </w:tr>
    </w:tbl>
    <w:p w:rsidR="00B5753A" w:rsidP="00FD42DE">
      <w:pPr>
        <w:pStyle w:val="BodyText"/>
      </w:pPr>
    </w:p>
    <w:p w:rsidR="00B5753A" w:rsidP="00FD42DE">
      <w:pPr>
        <w:pStyle w:val="BodyText"/>
      </w:pPr>
    </w:p>
    <w:p w:rsidR="00000000" w:rsidRPr="00FD42DE" w:rsidP="00FD42DE">
      <w:pPr>
        <w:pStyle w:val="Heading1"/>
      </w:pPr>
      <w:bookmarkStart w:id="4" w:name="O_279835"/>
      <w:bookmarkEnd w:id="4"/>
      <w:r w:rsidRPr="00FD42DE">
        <w:t>Licensing/Regulatory Information</w:t>
      </w:r>
    </w:p>
    <w:p w:rsidR="00000000" w:rsidRPr="00FD42DE" w:rsidP="00FD42DE">
      <w:pPr>
        <w:pStyle w:val="BodyText"/>
      </w:pPr>
      <w:r w:rsidRPr="00FD42DE">
        <w:t>Refer to Unit Descriptor</w:t>
      </w:r>
    </w:p>
    <w:p w:rsidR="00000000" w:rsidRPr="00FD42DE" w:rsidP="00FD42DE">
      <w:pPr>
        <w:pStyle w:val="AllowPageBreak"/>
      </w:pPr>
    </w:p>
    <w:p w:rsidR="00000000" w:rsidRPr="00FD42DE" w:rsidP="00FD42DE">
      <w:pPr>
        <w:pStyle w:val="Heading1"/>
      </w:pPr>
      <w:bookmarkStart w:id="5" w:name="O_207466"/>
      <w:bookmarkEnd w:id="5"/>
      <w:r w:rsidRPr="00FD42DE">
        <w:t>Pre-Requisites</w:t>
      </w:r>
    </w:p>
    <w:tbl>
      <w:tblPr>
        <w:tblW w:w="0" w:type="auto"/>
        <w:tblLayout w:type="fixed"/>
        <w:tblCellMar>
          <w:left w:w="62" w:type="dxa"/>
          <w:right w:w="62" w:type="dxa"/>
        </w:tblCellMar>
        <w:tblLook w:val="0000"/>
      </w:tblPr>
      <w:tblGrid>
        <w:gridCol w:w="2725"/>
        <w:gridCol w:w="2073"/>
        <w:gridCol w:w="3724"/>
      </w:tblGrid>
      <w:tr w:rsidTr="00B5753A">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p>
        </w:tc>
      </w:tr>
      <w:tr w:rsidTr="00B5753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ICAB4219B</w:t>
            </w:r>
          </w:p>
        </w:tc>
        <w:tc>
          <w:tcPr>
            <w:tcW w:w="3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Apply introductory object-oriented language skills</w:t>
            </w:r>
          </w:p>
        </w:tc>
      </w:tr>
      <w:tr w:rsidTr="00B5753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p>
        </w:tc>
      </w:tr>
    </w:tbl>
    <w:p w:rsidR="00B5753A" w:rsidP="00FD42DE">
      <w:pPr>
        <w:pStyle w:val="BodyText"/>
      </w:pPr>
    </w:p>
    <w:p w:rsidR="00B5753A" w:rsidP="00FD42DE">
      <w:pPr>
        <w:pStyle w:val="BodyText"/>
      </w:pPr>
    </w:p>
    <w:p w:rsidR="00000000" w:rsidRPr="00FD42DE" w:rsidP="00FD42DE">
      <w:pPr>
        <w:pStyle w:val="Heading1"/>
      </w:pPr>
      <w:bookmarkStart w:id="6" w:name="O_207465"/>
      <w:bookmarkEnd w:id="6"/>
      <w:r w:rsidRPr="00FD42DE">
        <w:t>Employability Skills Information</w:t>
      </w:r>
    </w:p>
    <w:tbl>
      <w:tblPr>
        <w:tblW w:w="0" w:type="auto"/>
        <w:tblLayout w:type="fixed"/>
        <w:tblCellMar>
          <w:left w:w="62" w:type="dxa"/>
          <w:right w:w="62" w:type="dxa"/>
        </w:tblCellMar>
        <w:tblLook w:val="0000"/>
      </w:tblPr>
      <w:tblGrid>
        <w:gridCol w:w="2802"/>
        <w:gridCol w:w="5720"/>
      </w:tblGrid>
      <w:tr w:rsidTr="00B575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This unit contains employability skills.</w:t>
            </w:r>
          </w:p>
        </w:tc>
      </w:tr>
    </w:tbl>
    <w:p w:rsidR="00B5753A" w:rsidP="00FD42DE">
      <w:pPr>
        <w:pStyle w:val="BodyText"/>
      </w:pPr>
    </w:p>
    <w:p w:rsidR="00B5753A" w:rsidP="00FD42DE">
      <w:pPr>
        <w:pStyle w:val="BodyText"/>
      </w:pPr>
    </w:p>
    <w:p w:rsidR="00000000" w:rsidRPr="00FD42DE" w:rsidP="00FD42DE">
      <w:pPr>
        <w:pStyle w:val="Heading1"/>
      </w:pPr>
      <w:bookmarkStart w:id="7" w:name="O_289621"/>
      <w:bookmarkEnd w:id="7"/>
      <w:r w:rsidRPr="00FD42DE">
        <w:t>Elements and Performance Criteria Pre-Content</w:t>
      </w:r>
    </w:p>
    <w:tbl>
      <w:tblPr>
        <w:tblW w:w="0" w:type="auto"/>
        <w:tblLayout w:type="fixed"/>
        <w:tblCellMar>
          <w:left w:w="62" w:type="dxa"/>
          <w:right w:w="62" w:type="dxa"/>
        </w:tblCellMar>
        <w:tblLook w:val="0000"/>
      </w:tblPr>
      <w:tblGrid>
        <w:gridCol w:w="2580"/>
        <w:gridCol w:w="5942"/>
      </w:tblGrid>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 xml:space="preserve">Performance criteria describe the performance needed to demonstrate achievement of </w:t>
            </w:r>
            <w:r w:rsidRPr="00FD42DE">
              <w:t>the element. Where bold italicised text is used, further information is detailed in the required skills and knowledge section and the range statement. Assessment of performance is to be consistent with the evidence guide.</w:t>
            </w:r>
          </w:p>
        </w:tc>
      </w:tr>
    </w:tbl>
    <w:p w:rsidR="00000000" w:rsidRPr="00FD42DE" w:rsidP="00FD42DE">
      <w:pPr>
        <w:pStyle w:val="BodyText"/>
      </w:pPr>
    </w:p>
    <w:p w:rsidR="00000000" w:rsidRPr="00FD42DE" w:rsidP="00FD42DE">
      <w:pPr>
        <w:pStyle w:val="AllowPageBreak"/>
      </w:pPr>
    </w:p>
    <w:p w:rsidR="00000000" w:rsidRPr="00FD42DE" w:rsidP="00FD42DE">
      <w:pPr>
        <w:pStyle w:val="Heading1"/>
      </w:pPr>
      <w:bookmarkStart w:id="8" w:name="O_236288"/>
      <w:bookmarkEnd w:id="8"/>
      <w:r w:rsidRPr="00FD42DE">
        <w:t>Elements and Pe</w:t>
      </w:r>
      <w:r w:rsidRPr="00FD42DE">
        <w:t>rformance Criteria</w:t>
      </w:r>
    </w:p>
    <w:tbl>
      <w:tblPr>
        <w:tblW w:w="0" w:type="auto"/>
        <w:tblLayout w:type="fixed"/>
        <w:tblCellMar>
          <w:left w:w="62" w:type="dxa"/>
          <w:right w:w="62" w:type="dxa"/>
        </w:tblCellMar>
        <w:tblLook w:val="0000"/>
      </w:tblPr>
      <w:tblGrid>
        <w:gridCol w:w="2580"/>
        <w:gridCol w:w="5942"/>
      </w:tblGrid>
      <w:tr w:rsidTr="00B5753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PERFORMANCE CRITERIA</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1.</w:t>
            </w:r>
            <w:r w:rsidRPr="00FD42DE">
              <w:tab/>
              <w:t>Build applications using provided language utilities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1.1.</w:t>
            </w:r>
            <w:r w:rsidRPr="00FD42DE">
              <w:tab/>
              <w:t>Divide multiple source code files into logical units/packages</w:t>
            </w:r>
          </w:p>
          <w:p w:rsidR="00000000" w:rsidRPr="00FD42DE" w:rsidP="00FD42DE">
            <w:pPr>
              <w:pStyle w:val="List2"/>
            </w:pPr>
            <w:r w:rsidRPr="00FD42DE">
              <w:t>1.2.</w:t>
            </w:r>
            <w:r w:rsidRPr="00FD42DE">
              <w:tab/>
            </w:r>
            <w:r w:rsidRPr="00FD42DE">
              <w:t xml:space="preserve">Use at least two of the utilities of the target language allowing for internal storage of </w:t>
            </w:r>
            <w:r w:rsidRPr="00FD42DE">
              <w:rPr>
                <w:rStyle w:val="BoldandItalics"/>
              </w:rPr>
              <w:t>collections of data</w:t>
            </w:r>
          </w:p>
          <w:p w:rsidR="00000000" w:rsidRPr="00FD42DE" w:rsidP="00FD42DE">
            <w:pPr>
              <w:pStyle w:val="List2"/>
            </w:pPr>
            <w:r w:rsidRPr="00FD42DE">
              <w:t>1.3.</w:t>
            </w:r>
            <w:r w:rsidRPr="00FD42DE">
              <w:tab/>
              <w:t>Use the utilities of the target language providing internal data sorting and searching facilities</w:t>
            </w:r>
          </w:p>
          <w:p w:rsidR="00000000" w:rsidRPr="00FD42DE" w:rsidP="00FD42DE">
            <w:pPr>
              <w:pStyle w:val="List2"/>
            </w:pPr>
            <w:r w:rsidRPr="00FD42DE">
              <w:t>1.4.</w:t>
            </w:r>
            <w:r w:rsidRPr="00FD42DE">
              <w:tab/>
              <w:t xml:space="preserve">Employ </w:t>
            </w:r>
            <w:r w:rsidRPr="00FD42DE">
              <w:rPr>
                <w:rStyle w:val="BoldandItalics"/>
              </w:rPr>
              <w:t>integrated development environm</w:t>
            </w:r>
            <w:r w:rsidRPr="00FD42DE">
              <w:rPr>
                <w:rStyle w:val="BoldandItalics"/>
              </w:rPr>
              <w:t>ent</w:t>
            </w:r>
            <w:r w:rsidRPr="00FD42DE">
              <w:t xml:space="preserve"> facilities to make files to automate program building</w:t>
            </w:r>
          </w:p>
          <w:p w:rsidR="00000000" w:rsidRPr="00FD42DE" w:rsidP="00FD42DE">
            <w:pPr>
              <w:pStyle w:val="List2"/>
            </w:pPr>
            <w:r w:rsidRPr="00FD42DE">
              <w:t>1.5.</w:t>
            </w:r>
            <w:r w:rsidRPr="00FD42DE">
              <w:tab/>
              <w:t xml:space="preserve">Follow guidelines for developing maintainable code adhering to </w:t>
            </w:r>
            <w:r w:rsidRPr="00FD42DE">
              <w:rPr>
                <w:rStyle w:val="BoldandItalics"/>
              </w:rPr>
              <w:t>coding standards</w:t>
            </w:r>
          </w:p>
          <w:p w:rsidR="00000000" w:rsidRPr="00FD42DE" w:rsidP="00FD42DE">
            <w:pPr>
              <w:pStyle w:val="List2"/>
            </w:pPr>
            <w:r w:rsidRPr="00FD42DE">
              <w:t>1.6.</w:t>
            </w:r>
            <w:r w:rsidRPr="00FD42DE">
              <w:tab/>
              <w:t>Use the facilities in the language for persisting objects to binary files</w:t>
            </w:r>
          </w:p>
          <w:p w:rsidR="00000000" w:rsidRPr="00FD42DE" w:rsidP="00FD42DE">
            <w:pPr>
              <w:pStyle w:val="List2"/>
            </w:pPr>
            <w:r w:rsidRPr="00FD42DE">
              <w:t>1.7.</w:t>
            </w:r>
            <w:r w:rsidRPr="00FD42DE">
              <w:tab/>
              <w:t>Use the operator and function</w:t>
            </w:r>
            <w:r w:rsidRPr="00FD42DE">
              <w:t xml:space="preserve">/method overloading facilities available in the </w:t>
            </w:r>
            <w:r w:rsidRPr="00FD42DE">
              <w:rPr>
                <w:rStyle w:val="BoldandItalics"/>
              </w:rPr>
              <w:t>language</w:t>
            </w:r>
            <w:r w:rsidRPr="00FD42DE">
              <w:t xml:space="preserve"> at an introductory level</w:t>
            </w:r>
          </w:p>
          <w:p w:rsidR="00000000" w:rsidRPr="00FD42DE" w:rsidP="00FD42DE">
            <w:pPr>
              <w:pStyle w:val="List2"/>
            </w:pPr>
            <w:r w:rsidRPr="00FD42DE">
              <w:t>1.8.</w:t>
            </w:r>
            <w:r w:rsidRPr="00FD42DE">
              <w:tab/>
              <w:t>Demonstrate ability to use exception handling techniques to ensure program stability</w:t>
            </w:r>
          </w:p>
          <w:p w:rsidR="00000000" w:rsidP="00FD42DE">
            <w:pPr>
              <w:pStyle w:val="List2"/>
              <w:rPr>
                <w:lang w:val="en-NZ"/>
              </w:rPr>
            </w:pPr>
            <w:r w:rsidRPr="00FD42DE">
              <w:t>1.9.</w:t>
            </w:r>
            <w:r w:rsidRPr="00FD42DE">
              <w:tab/>
              <w:t>Demonstrate use of a class that is based on multiple inheritances</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2.</w:t>
            </w:r>
            <w:r w:rsidRPr="00FD42DE">
              <w:tab/>
            </w:r>
            <w:r w:rsidRPr="00FD42DE">
              <w:t>Write programs that interact with a database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2.1.</w:t>
            </w:r>
            <w:r w:rsidRPr="00FD42DE">
              <w:tab/>
              <w:t xml:space="preserve">Design and implement programs that connect to a </w:t>
            </w:r>
            <w:r w:rsidRPr="00FD42DE">
              <w:rPr>
                <w:rStyle w:val="BoldandItalics"/>
              </w:rPr>
              <w:t>database</w:t>
            </w:r>
          </w:p>
          <w:p w:rsidR="00000000" w:rsidRPr="00FD42DE" w:rsidP="00FD42DE">
            <w:pPr>
              <w:pStyle w:val="List2"/>
            </w:pPr>
            <w:r w:rsidRPr="00FD42DE">
              <w:t>2.2.</w:t>
            </w:r>
            <w:r w:rsidRPr="00FD42DE">
              <w:tab/>
              <w:t>Design and implement programs that use the languages facilities to extract, update and delete data stored in a database</w:t>
            </w:r>
          </w:p>
          <w:p w:rsidR="00000000" w:rsidRPr="00FD42DE" w:rsidP="00FD42DE">
            <w:pPr>
              <w:pStyle w:val="List2"/>
            </w:pPr>
            <w:r w:rsidRPr="00FD42DE">
              <w:t>2.3.</w:t>
            </w:r>
            <w:r w:rsidRPr="00FD42DE">
              <w:tab/>
              <w:t>Design and implemen</w:t>
            </w:r>
            <w:r w:rsidRPr="00FD42DE">
              <w:t>t programs that use the languages facilities to manipulate database structure (query, create and delete)</w:t>
            </w:r>
          </w:p>
          <w:p w:rsidR="00000000" w:rsidP="00FD42DE">
            <w:pPr>
              <w:pStyle w:val="List2"/>
              <w:rPr>
                <w:lang w:val="en-NZ"/>
              </w:rPr>
            </w:pPr>
            <w:r w:rsidRPr="00FD42DE">
              <w:t>2.4.</w:t>
            </w:r>
            <w:r w:rsidRPr="00FD42DE">
              <w:tab/>
              <w:t>Write programs that deliver transactional integrity</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3.</w:t>
            </w:r>
            <w:r w:rsidRPr="00FD42DE">
              <w:tab/>
              <w:t>Write GUI</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3.1.</w:t>
            </w:r>
            <w:r w:rsidRPr="00FD42DE">
              <w:tab/>
              <w:t xml:space="preserve">Employ GUI framework or text windowing interface appropriate to the chosen </w:t>
            </w:r>
            <w:r w:rsidRPr="00FD42DE">
              <w:t>language</w:t>
            </w:r>
          </w:p>
          <w:p w:rsidR="00000000" w:rsidRPr="00FD42DE" w:rsidP="00FD42DE">
            <w:pPr>
              <w:pStyle w:val="List2"/>
            </w:pPr>
            <w:r w:rsidRPr="00FD42DE">
              <w:t>3.2.</w:t>
            </w:r>
            <w:r w:rsidRPr="00FD42DE">
              <w:tab/>
              <w:t xml:space="preserve">Demonstrate use of standard </w:t>
            </w:r>
            <w:r w:rsidRPr="00FD42DE">
              <w:rPr>
                <w:rStyle w:val="BoldandItalics"/>
              </w:rPr>
              <w:t>GUI components</w:t>
            </w:r>
          </w:p>
          <w:p w:rsidR="00000000" w:rsidP="00FD42DE">
            <w:pPr>
              <w:pStyle w:val="List2"/>
              <w:rPr>
                <w:lang w:val="en-NZ"/>
              </w:rPr>
            </w:pPr>
            <w:r w:rsidRPr="00FD42DE">
              <w:t>3.3.</w:t>
            </w:r>
            <w:r w:rsidRPr="00FD42DE">
              <w:tab/>
              <w:t>Use the facilities within the language for GUI objects to respond to user and program generated events</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4.</w:t>
            </w:r>
            <w:r w:rsidRPr="00FD42DE">
              <w:tab/>
              <w:t>Debug application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4.1.</w:t>
            </w:r>
            <w:r w:rsidRPr="00FD42DE">
              <w:tab/>
              <w:t xml:space="preserve">Use standalone debugging tools or tools provided by </w:t>
            </w:r>
            <w:r w:rsidRPr="00FD42DE">
              <w:rPr>
                <w:rStyle w:val="BoldandItalics"/>
              </w:rPr>
              <w:t>integrated d</w:t>
            </w:r>
            <w:r w:rsidRPr="00FD42DE">
              <w:rPr>
                <w:rStyle w:val="BoldandItalics"/>
              </w:rPr>
              <w:t>evelopment environment</w:t>
            </w:r>
            <w:r w:rsidRPr="00FD42DE">
              <w:t xml:space="preserve"> to examine variables and trace running code</w:t>
            </w:r>
          </w:p>
          <w:p w:rsidR="00000000" w:rsidRPr="00FD42DE" w:rsidP="00FD42DE">
            <w:pPr>
              <w:pStyle w:val="List2"/>
            </w:pPr>
            <w:r w:rsidRPr="00FD42DE">
              <w:t>4.2.</w:t>
            </w:r>
            <w:r w:rsidRPr="00FD42DE">
              <w:tab/>
              <w:t>Use debugger to detect logical and coding errors</w:t>
            </w:r>
          </w:p>
          <w:p w:rsidR="00000000" w:rsidP="00FD42DE">
            <w:pPr>
              <w:pStyle w:val="List2"/>
              <w:rPr>
                <w:lang w:val="en-NZ"/>
              </w:rPr>
            </w:pPr>
            <w:r w:rsidRPr="00FD42DE">
              <w:t>4.3.</w:t>
            </w:r>
            <w:r w:rsidRPr="00FD42DE">
              <w:tab/>
              <w:t xml:space="preserve">Use tracing of code and examination of variable </w:t>
            </w:r>
            <w:r w:rsidRPr="00FD42DE">
              <w:t>contents during execution to detect and correct errors</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5.</w:t>
            </w:r>
            <w:r w:rsidRPr="00FD42DE">
              <w:tab/>
              <w:t>Test application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5.1.</w:t>
            </w:r>
            <w:r w:rsidRPr="00FD42DE">
              <w:tab/>
              <w:t>D</w:t>
            </w:r>
            <w:r w:rsidRPr="00FD42DE">
              <w:t>esign and document limited tests of code</w:t>
            </w:r>
          </w:p>
          <w:p w:rsidR="00000000" w:rsidRPr="00FD42DE" w:rsidP="00FD42DE">
            <w:pPr>
              <w:pStyle w:val="List2"/>
            </w:pPr>
            <w:r w:rsidRPr="00FD42DE">
              <w:t>5.2.</w:t>
            </w:r>
            <w:r w:rsidRPr="00FD42DE">
              <w:tab/>
              <w:t>Undertake limited testing of produced code to ensure program specification is complied with</w:t>
            </w:r>
          </w:p>
          <w:p w:rsidR="00000000" w:rsidP="00FD42DE">
            <w:pPr>
              <w:pStyle w:val="List2"/>
              <w:rPr>
                <w:lang w:val="en-NZ"/>
              </w:rPr>
            </w:pPr>
            <w:r w:rsidRPr="00FD42DE">
              <w:t>5.3.</w:t>
            </w:r>
            <w:r w:rsidRPr="00FD42DE">
              <w:tab/>
              <w:t>Capture and document test results</w:t>
            </w:r>
          </w:p>
        </w:tc>
      </w:tr>
      <w:tr w:rsidTr="00B5753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List"/>
              <w:rPr>
                <w:lang w:val="en-NZ"/>
              </w:rPr>
            </w:pPr>
            <w:r w:rsidRPr="00FD42DE">
              <w:t>6.</w:t>
            </w:r>
            <w:r w:rsidRPr="00FD42DE">
              <w:tab/>
              <w:t>Create and maintain documentation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2"/>
            </w:pPr>
            <w:r w:rsidRPr="00FD42DE">
              <w:t>6.1.</w:t>
            </w:r>
            <w:r w:rsidRPr="00FD42DE">
              <w:tab/>
            </w:r>
            <w:r w:rsidRPr="00FD42DE">
              <w:t>Read and interpret supplied design document to create code</w:t>
            </w:r>
          </w:p>
          <w:p w:rsidR="00000000" w:rsidRPr="00FD42DE" w:rsidP="00FD42DE">
            <w:pPr>
              <w:pStyle w:val="List2"/>
            </w:pPr>
            <w:r w:rsidRPr="00FD42DE">
              <w:t>6.2.</w:t>
            </w:r>
            <w:r w:rsidRPr="00FD42DE">
              <w:tab/>
              <w:t xml:space="preserve">Create and maintain program </w:t>
            </w:r>
            <w:r w:rsidRPr="00FD42DE">
              <w:rPr>
                <w:rStyle w:val="BoldandItalics"/>
              </w:rPr>
              <w:t>documentation</w:t>
            </w:r>
          </w:p>
        </w:tc>
      </w:tr>
    </w:tbl>
    <w:p w:rsidR="00B5753A" w:rsidP="00FD42DE">
      <w:pPr>
        <w:pStyle w:val="BodyText"/>
      </w:pPr>
    </w:p>
    <w:p w:rsidR="00B5753A" w:rsidP="00FD42DE">
      <w:pPr>
        <w:pStyle w:val="BodyText"/>
      </w:pPr>
    </w:p>
    <w:p w:rsidR="00000000" w:rsidRPr="00FD42DE" w:rsidP="00FD42DE">
      <w:pPr>
        <w:pStyle w:val="Heading1"/>
      </w:pPr>
      <w:bookmarkStart w:id="9" w:name="O_260238"/>
      <w:bookmarkEnd w:id="9"/>
      <w:r w:rsidRPr="00FD42DE">
        <w:t>Required Skills and Knowledge</w:t>
      </w:r>
    </w:p>
    <w:tbl>
      <w:tblPr>
        <w:tblW w:w="0" w:type="auto"/>
        <w:tblLayout w:type="fixed"/>
        <w:tblCellMar>
          <w:left w:w="62" w:type="dxa"/>
          <w:right w:w="62" w:type="dxa"/>
        </w:tblCellMar>
        <w:tblLook w:val="0000"/>
      </w:tblPr>
      <w:tblGrid>
        <w:gridCol w:w="8522"/>
      </w:tblGrid>
      <w:tr w:rsidTr="00B575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REQUIRED SKILLS AND KNOWLEDGE</w:t>
            </w:r>
          </w:p>
        </w:tc>
      </w:tr>
      <w:tr w:rsidTr="00B575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This section describes the skills and knowledge required for this unit.</w:t>
            </w:r>
          </w:p>
        </w:tc>
      </w:tr>
      <w:tr w:rsidTr="00B57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Required skills</w:t>
            </w:r>
          </w:p>
        </w:tc>
      </w:tr>
      <w:tr w:rsidTr="00B57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Interpreting program specifications</w:t>
            </w:r>
          </w:p>
          <w:p w:rsidR="00000000" w:rsidRPr="00FD42DE" w:rsidP="00FD42DE">
            <w:pPr>
              <w:pStyle w:val="ListBullet"/>
            </w:pPr>
            <w:r w:rsidRPr="00FD42DE">
              <w:t>Translating requirements from problem space to machine space</w:t>
            </w:r>
          </w:p>
          <w:p w:rsidR="00000000" w:rsidRPr="00FD42DE" w:rsidP="00FD42DE">
            <w:pPr>
              <w:pStyle w:val="ListBullet"/>
            </w:pPr>
            <w:r w:rsidRPr="00FD42DE">
              <w:t>Integrated development environment usage</w:t>
            </w:r>
          </w:p>
          <w:p w:rsidR="00000000" w:rsidRPr="00FD42DE" w:rsidP="00FD42DE">
            <w:pPr>
              <w:pStyle w:val="ListBullet"/>
            </w:pPr>
            <w:r w:rsidRPr="00FD42DE">
              <w:t>Programming techniques</w:t>
            </w:r>
          </w:p>
          <w:p w:rsidR="00000000" w:rsidRPr="00FD42DE" w:rsidP="00FD42DE">
            <w:pPr>
              <w:pStyle w:val="ListBullet"/>
            </w:pPr>
            <w:r w:rsidRPr="00FD42DE">
              <w:t>Internal (code) documentation techniques</w:t>
            </w:r>
          </w:p>
          <w:p w:rsidR="00000000" w:rsidRPr="00FD42DE" w:rsidP="00FD42DE">
            <w:pPr>
              <w:pStyle w:val="ListBullet"/>
            </w:pPr>
            <w:r w:rsidRPr="00FD42DE">
              <w:t>Debugging techniques</w:t>
            </w:r>
          </w:p>
          <w:p w:rsidR="00000000" w:rsidRPr="00FD42DE" w:rsidP="00FD42DE">
            <w:pPr>
              <w:pStyle w:val="ListBullet"/>
            </w:pPr>
            <w:r w:rsidRPr="00FD42DE">
              <w:t>Testing techniques</w:t>
            </w:r>
          </w:p>
          <w:p w:rsidR="00000000" w:rsidRPr="00FD42DE" w:rsidP="00FD42DE">
            <w:pPr>
              <w:pStyle w:val="ListBullet"/>
            </w:pPr>
            <w:r w:rsidRPr="00FD42DE">
              <w:t>Documentation techniques</w:t>
            </w:r>
          </w:p>
          <w:p w:rsidR="00000000" w:rsidP="00FD42DE">
            <w:pPr>
              <w:pStyle w:val="ListBullet"/>
              <w:rPr>
                <w:lang w:val="en-NZ"/>
              </w:rPr>
            </w:pPr>
            <w:r w:rsidRPr="00FD42DE">
              <w:t>Reporting and bug tracking</w:t>
            </w:r>
          </w:p>
        </w:tc>
      </w:tr>
      <w:tr w:rsidTr="00B57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Required knowledge</w:t>
            </w:r>
          </w:p>
        </w:tc>
      </w:tr>
      <w:tr w:rsidTr="00B57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Object-oriented programming concepts</w:t>
            </w:r>
          </w:p>
          <w:p w:rsidR="00000000" w:rsidRPr="00FD42DE" w:rsidP="00FD42DE">
            <w:pPr>
              <w:pStyle w:val="ListBullet"/>
            </w:pPr>
            <w:r w:rsidRPr="00FD42DE">
              <w:t>Small size application development</w:t>
            </w:r>
          </w:p>
          <w:p w:rsidR="00000000" w:rsidRPr="00FD42DE" w:rsidP="00FD42DE">
            <w:pPr>
              <w:pStyle w:val="ListBullet"/>
            </w:pPr>
            <w:r w:rsidRPr="00FD42DE">
              <w:t xml:space="preserve">Using a GUI to interact with </w:t>
            </w:r>
            <w:r w:rsidRPr="00FD42DE">
              <w:t>operator</w:t>
            </w:r>
          </w:p>
          <w:p w:rsidR="00000000" w:rsidRPr="00FD42DE" w:rsidP="00FD42DE">
            <w:pPr>
              <w:pStyle w:val="ListBullet"/>
            </w:pPr>
            <w:r w:rsidRPr="00FD42DE">
              <w:t>Object-oriented programming language</w:t>
            </w:r>
          </w:p>
          <w:p w:rsidR="00000000" w:rsidRPr="00FD42DE" w:rsidP="00FD42DE">
            <w:pPr>
              <w:pStyle w:val="ListBullet"/>
            </w:pPr>
            <w:r w:rsidRPr="00FD42DE">
              <w:t>Medium size application development</w:t>
            </w:r>
          </w:p>
          <w:p w:rsidR="00000000" w:rsidRPr="00FD42DE" w:rsidP="00FD42DE">
            <w:pPr>
              <w:pStyle w:val="ListBullet"/>
            </w:pPr>
            <w:r w:rsidRPr="00FD42DE">
              <w:t>Data structures</w:t>
            </w:r>
          </w:p>
          <w:p w:rsidR="00000000" w:rsidRPr="00FD42DE" w:rsidP="00FD42DE">
            <w:pPr>
              <w:pStyle w:val="ListBullet"/>
            </w:pPr>
            <w:r w:rsidRPr="00FD42DE">
              <w:t>Documentation techniques</w:t>
            </w:r>
          </w:p>
        </w:tc>
      </w:tr>
    </w:tbl>
    <w:p w:rsidR="00B5753A" w:rsidP="00FD42DE">
      <w:pPr>
        <w:pStyle w:val="BodyText"/>
      </w:pPr>
    </w:p>
    <w:p w:rsidR="00B5753A" w:rsidP="00FD42DE">
      <w:pPr>
        <w:pStyle w:val="BodyText"/>
      </w:pPr>
    </w:p>
    <w:p w:rsidR="00000000" w:rsidRPr="00FD42DE" w:rsidP="00FD42DE">
      <w:pPr>
        <w:pStyle w:val="AllowPageBreak"/>
      </w:pPr>
    </w:p>
    <w:p w:rsidR="00000000" w:rsidRPr="00FD42DE" w:rsidP="00FD42DE">
      <w:pPr>
        <w:pStyle w:val="Heading1"/>
      </w:pPr>
      <w:bookmarkStart w:id="10" w:name="O_244272"/>
      <w:bookmarkEnd w:id="10"/>
      <w:r w:rsidRPr="00FD42DE">
        <w:t>Evidence Guide</w:t>
      </w:r>
    </w:p>
    <w:tbl>
      <w:tblPr>
        <w:tblW w:w="9570" w:type="dxa"/>
        <w:tblLayout w:type="fixed"/>
        <w:tblCellMar>
          <w:left w:w="62" w:type="dxa"/>
          <w:right w:w="62" w:type="dxa"/>
        </w:tblCellMar>
        <w:tblLook w:val="0000"/>
      </w:tblPr>
      <w:tblGrid>
        <w:gridCol w:w="3908"/>
        <w:gridCol w:w="5662"/>
      </w:tblGrid>
      <w:tr w:rsidTr="00B575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EVIDENCE GUIDE</w:t>
            </w:r>
          </w:p>
        </w:tc>
      </w:tr>
      <w:tr w:rsidTr="00B575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The evidence guide provides advice on assessment and must be read in conjunction with the performance criteria, required skills and knowledge, range statement and the Assessment Guidelines for the Training Package.</w:t>
            </w:r>
          </w:p>
        </w:tc>
      </w:tr>
      <w:tr w:rsidTr="00B57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p>
        </w:tc>
      </w:tr>
      <w:tr w:rsidTr="00B57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Evidence of the following is essential:</w:t>
            </w:r>
          </w:p>
          <w:p w:rsidR="00000000" w:rsidRPr="00FD42DE" w:rsidP="00FD42DE">
            <w:pPr>
              <w:pStyle w:val="ListBullet"/>
            </w:pPr>
            <w:r w:rsidRPr="00FD42DE">
              <w:t>Assessment must confirm that application programs are designed and built from a problem scenario and program specification</w:t>
            </w:r>
            <w:r w:rsidRPr="00FD42DE">
              <w:t>.</w:t>
            </w:r>
          </w:p>
          <w:p w:rsidR="00000000" w:rsidRPr="00FD42DE" w:rsidP="00FD42DE">
            <w:pPr>
              <w:pStyle w:val="ListBullet"/>
            </w:pPr>
            <w:r w:rsidRPr="00FD42DE">
              <w:t>Evidence for this competency includes tool usage, documentation, debugging and testing techniques in support of the programming activities and includes database and files.</w:t>
            </w:r>
          </w:p>
          <w:p w:rsidR="00000000" w:rsidP="00FD42DE">
            <w:pPr>
              <w:pStyle w:val="ListBullet"/>
              <w:rPr>
                <w:lang w:val="en-NZ"/>
              </w:rPr>
            </w:pPr>
            <w:r w:rsidRPr="00FD42DE">
              <w:t>Design and code documentation must be generated. Testing must confirm that created</w:t>
            </w:r>
            <w:r w:rsidRPr="00FD42DE">
              <w:t xml:space="preserve"> application meets original specification and solves original problem.</w:t>
            </w:r>
          </w:p>
        </w:tc>
      </w:tr>
      <w:tr w:rsidTr="00B57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Programming in object-oriented languages is a software development methodology that offers the programmer standard reusable software modules (components), rather than requiring the developer to write custom programming code each time. Using standard compon</w:t>
            </w:r>
            <w:r w:rsidRPr="00FD42DE">
              <w:t xml:space="preserve">ents reduces development time (because the writing and testing of those components has already been done by other programmers), and ensures a standard look and feel for programs using the same components. Object-oriented languages are an important feature </w:t>
            </w:r>
            <w:r w:rsidRPr="00FD42DE">
              <w:t>of software development processes world-wide.</w:t>
            </w:r>
          </w:p>
          <w:p w:rsidR="00000000" w:rsidRPr="00FD42DE" w:rsidP="00FD42DE">
            <w:pPr>
              <w:pStyle w:val="BodyText"/>
            </w:pPr>
          </w:p>
          <w:p w:rsidR="00000000" w:rsidRPr="00FD42DE" w:rsidP="00FD42DE">
            <w:pPr>
              <w:pStyle w:val="BodyText"/>
            </w:pPr>
            <w:r w:rsidRPr="00FD42DE">
              <w:t>The breadth, depth and complexity covering planning and initiation of alternative approaches to skills or knowledge applications across a broad range of technical and/or management requirements, evaluation and</w:t>
            </w:r>
            <w:r w:rsidRPr="00FD42DE">
              <w:t xml:space="preserve"> coordination would be characteristic.</w:t>
            </w:r>
          </w:p>
          <w:p w:rsidR="00000000" w:rsidRPr="00FD42DE" w:rsidP="00FD42DE">
            <w:pPr>
              <w:pStyle w:val="BodyText"/>
            </w:pPr>
          </w:p>
          <w:p w:rsidR="00000000" w:rsidRPr="00FD42DE" w:rsidP="00FD42DE">
            <w:pPr>
              <w:pStyle w:val="BodyText"/>
            </w:pPr>
            <w:r w:rsidRPr="00FD42DE">
              <w:t>Assessment must ensure:</w:t>
            </w:r>
          </w:p>
          <w:p w:rsidR="00000000" w:rsidRPr="00FD42DE" w:rsidP="00FD42DE">
            <w:pPr>
              <w:pStyle w:val="ListBullet"/>
            </w:pPr>
            <w:r w:rsidRPr="00FD42DE">
              <w:t xml:space="preserve">The demonstration of competency may also require self-directed application of knowledge and skills, with substantial depth in some areas where judgement is required in planning and selecting </w:t>
            </w:r>
            <w:r w:rsidRPr="00FD42DE">
              <w:t>appropriate equipment, services and techniques for self and others.</w:t>
            </w:r>
          </w:p>
          <w:p w:rsidR="00000000" w:rsidRPr="00FD42DE" w:rsidP="00FD42DE">
            <w:pPr>
              <w:pStyle w:val="BodyText"/>
            </w:pPr>
          </w:p>
          <w:p w:rsidR="00000000" w:rsidP="00FD42DE">
            <w:pPr>
              <w:pStyle w:val="ListBullet"/>
              <w:rPr>
                <w:lang w:val="en-NZ"/>
              </w:rPr>
            </w:pPr>
            <w:r w:rsidRPr="00FD42DE">
              <w:t>Applications involve participation in development of strategic initiatives as well as personal responsibility and autonomy in performing complex technical operations or organising others</w:t>
            </w:r>
            <w:r w:rsidRPr="00FD42DE">
              <w:t>. It may include participation in teams including teams concerned with planning and evaluation functions. Group or team coordination may also be involved.</w:t>
            </w:r>
          </w:p>
        </w:tc>
      </w:tr>
      <w:tr w:rsidTr="00B57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The purpose of this unit is to define the standard of performance to be achieved in the workplace. In undertaking training and assessment activities related to this unit, consideration should be given to the implementation of appropriate diversity and acce</w:t>
            </w:r>
            <w:r w:rsidRPr="00FD42DE">
              <w:t>ssibility practices in order to accommodate people who may have special needs. Additional guidance on these and related matters is provided in ICA05 Section 1.</w:t>
            </w:r>
          </w:p>
          <w:p w:rsidR="00000000" w:rsidRPr="00FD42DE" w:rsidP="00FD42DE">
            <w:pPr>
              <w:pStyle w:val="BodyText"/>
            </w:pPr>
          </w:p>
          <w:p w:rsidR="00000000" w:rsidRPr="00FD42DE" w:rsidP="00FD42DE">
            <w:pPr>
              <w:pStyle w:val="ListBullet"/>
            </w:pPr>
            <w:r w:rsidRPr="00FD42DE">
              <w:t>Competency in this unit should be assessed using summative assessment to ensure consistency of</w:t>
            </w:r>
            <w:r w:rsidRPr="00FD42DE">
              <w:t xml:space="preserve"> performance in a range of contexts. This unit can be assessed either in the workplace or in a simulated environment. However, simulated activities must closely reflect the workplace to enable full demonstration of competency.</w:t>
            </w:r>
          </w:p>
          <w:p w:rsidR="00000000" w:rsidRPr="00FD42DE" w:rsidP="00FD42DE">
            <w:pPr>
              <w:pStyle w:val="BodyText"/>
            </w:pPr>
          </w:p>
          <w:p w:rsidR="00000000" w:rsidP="00FD42DE">
            <w:pPr>
              <w:pStyle w:val="ListBullet"/>
              <w:rPr>
                <w:lang w:val="en-NZ"/>
              </w:rPr>
            </w:pPr>
            <w:r w:rsidRPr="00FD42DE">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FD42DE">
              <w:t>peers and clients where appropriate may provide valuable input to the assessment process. The interdependence of units for assessment purposes may vary with the particular project or scenario.</w:t>
            </w:r>
          </w:p>
        </w:tc>
      </w:tr>
      <w:tr w:rsidTr="00B57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Holistic assessment with o</w:t>
            </w:r>
            <w:r w:rsidRPr="00FD42DE">
              <w:t>ther units relevant to the industry sector, workplace and job role is recommended.</w:t>
            </w:r>
          </w:p>
          <w:p w:rsidR="00000000" w:rsidRPr="00FD42DE" w:rsidP="00FD42DE">
            <w:pPr>
              <w:pStyle w:val="BodyText"/>
            </w:pPr>
          </w:p>
          <w:p w:rsidR="00000000" w:rsidRPr="00FD42DE" w:rsidP="00FD42DE">
            <w:pPr>
              <w:pStyle w:val="BodyText"/>
            </w:pPr>
            <w:r w:rsidRPr="00FD42DE">
              <w:t>An individual demonstrating this competency would be able to:</w:t>
            </w:r>
          </w:p>
          <w:p w:rsidR="00000000" w:rsidRPr="00FD42DE" w:rsidP="00FD42DE">
            <w:pPr>
              <w:pStyle w:val="ListBullet"/>
            </w:pPr>
            <w:r w:rsidRPr="00FD42DE">
              <w:t>Demonstrate understanding of a broad knowledge base incorporating theoretical concepts, with substantial dept</w:t>
            </w:r>
            <w:r w:rsidRPr="00FD42DE">
              <w:t>h in some areas</w:t>
            </w:r>
          </w:p>
          <w:p w:rsidR="00000000" w:rsidRPr="00FD42DE" w:rsidP="00FD42DE">
            <w:pPr>
              <w:pStyle w:val="ListBullet"/>
            </w:pPr>
            <w:r w:rsidRPr="00FD42DE">
              <w:t>Analyse and plan approaches to technical problems or management requirements</w:t>
            </w:r>
          </w:p>
          <w:p w:rsidR="00000000" w:rsidRPr="00FD42DE" w:rsidP="00FD42DE">
            <w:pPr>
              <w:pStyle w:val="ListBullet"/>
            </w:pPr>
            <w:r w:rsidRPr="00FD42DE">
              <w:t>Transfer and apply theoretical concepts and/or technical or creative skills to a range of situations</w:t>
            </w:r>
          </w:p>
          <w:p w:rsidR="00000000" w:rsidRPr="00FD42DE" w:rsidP="00FD42DE">
            <w:pPr>
              <w:pStyle w:val="ListBullet"/>
            </w:pPr>
            <w:r w:rsidRPr="00FD42DE">
              <w:t>Evaluate information, using it to forecast for planning or res</w:t>
            </w:r>
            <w:r w:rsidRPr="00FD42DE">
              <w:t>earch purposes</w:t>
            </w:r>
          </w:p>
          <w:p w:rsidR="00000000" w:rsidRPr="00FD42DE" w:rsidP="00FD42DE">
            <w:pPr>
              <w:pStyle w:val="ListBullet"/>
            </w:pPr>
            <w:r w:rsidRPr="00FD42DE">
              <w:t>Take responsibility for own outputs in relation to broad quantity and quality parameters</w:t>
            </w:r>
          </w:p>
          <w:p w:rsidR="00000000" w:rsidRPr="00FD42DE" w:rsidP="00FD42DE">
            <w:pPr>
              <w:pStyle w:val="ListBullet"/>
            </w:pPr>
            <w:r w:rsidRPr="00FD42DE">
              <w:t>Take some responsibility for the achievement of group outcomes</w:t>
            </w:r>
          </w:p>
          <w:p w:rsidR="00000000" w:rsidRPr="00FD42DE" w:rsidP="00FD42DE">
            <w:pPr>
              <w:pStyle w:val="ListBullet"/>
            </w:pPr>
            <w:r w:rsidRPr="00FD42DE">
              <w:t>Maintain knowledge of industry products and services</w:t>
            </w:r>
          </w:p>
        </w:tc>
      </w:tr>
    </w:tbl>
    <w:p w:rsidR="00B5753A" w:rsidP="00FD42DE">
      <w:pPr>
        <w:pStyle w:val="BodyText"/>
      </w:pPr>
    </w:p>
    <w:p w:rsidR="00B5753A" w:rsidP="00FD42DE">
      <w:pPr>
        <w:pStyle w:val="BodyText"/>
      </w:pPr>
    </w:p>
    <w:p w:rsidR="00000000" w:rsidRPr="00FD42DE" w:rsidP="00FD42DE">
      <w:pPr>
        <w:pStyle w:val="Heading1"/>
      </w:pPr>
      <w:bookmarkStart w:id="11" w:name="O_252255"/>
      <w:bookmarkEnd w:id="11"/>
      <w:r w:rsidRPr="00FD42DE">
        <w:t>Range Statement</w:t>
      </w:r>
    </w:p>
    <w:tbl>
      <w:tblPr>
        <w:tblW w:w="0" w:type="auto"/>
        <w:tblLayout w:type="fixed"/>
        <w:tblCellMar>
          <w:left w:w="62" w:type="dxa"/>
          <w:right w:w="62" w:type="dxa"/>
        </w:tblCellMar>
        <w:tblLook w:val="0000"/>
      </w:tblPr>
      <w:tblGrid>
        <w:gridCol w:w="3543"/>
        <w:gridCol w:w="4979"/>
      </w:tblGrid>
      <w:tr w:rsidTr="00B575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RANGE STATEMENT</w:t>
            </w:r>
          </w:p>
        </w:tc>
      </w:tr>
      <w:tr w:rsidTr="00B575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t>The range statement relates to the unit of competency as a whole. It allows for different work environments and situations that may affect performance. Bold italicised wording, if used in the performance criteria, is detai</w:t>
            </w:r>
            <w:r w:rsidRPr="00FD42DE">
              <w:t>led below. Essential operating conditions that may be present with training and assessment (depending on the work situation, needs of the candidate, accessibility of the item, and local industry and regional contexts) may also be included.</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Integrated dev</w:t>
            </w:r>
            <w:r w:rsidRPr="00FD42DE">
              <w:rPr>
                <w:rStyle w:val="BoldandItalics"/>
              </w:rPr>
              <w:t>elopment environment</w:t>
            </w:r>
            <w:r w:rsidRPr="00FD42DE">
              <w:t xml:space="preserve"> may include but is not limited to:</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Visual C++</w:t>
            </w:r>
          </w:p>
          <w:p w:rsidR="00000000" w:rsidRPr="00FD42DE" w:rsidP="00FD42DE">
            <w:pPr>
              <w:pStyle w:val="ListBullet"/>
            </w:pPr>
            <w:r w:rsidRPr="00FD42DE">
              <w:t>Visual Studio suite</w:t>
            </w:r>
          </w:p>
          <w:p w:rsidR="00000000" w:rsidRPr="00FD42DE" w:rsidP="00FD42DE">
            <w:pPr>
              <w:pStyle w:val="ListBullet"/>
            </w:pPr>
            <w:r w:rsidRPr="00FD42DE">
              <w:t>Eclipse</w:t>
            </w:r>
          </w:p>
          <w:p w:rsidR="00000000" w:rsidRPr="00FD42DE" w:rsidP="00FD42DE">
            <w:pPr>
              <w:pStyle w:val="ListBullet"/>
            </w:pPr>
            <w:r w:rsidRPr="00FD42DE">
              <w:t>J-Edit</w:t>
            </w:r>
          </w:p>
          <w:p w:rsidR="00000000" w:rsidP="00FD42DE">
            <w:pPr>
              <w:pStyle w:val="ListBullet"/>
              <w:rPr>
                <w:lang w:val="en-NZ"/>
              </w:rPr>
            </w:pPr>
            <w:r w:rsidRPr="00FD42DE">
              <w:t>Code Warrior</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Collections</w:t>
            </w:r>
            <w:r w:rsidRPr="00FD42DE">
              <w:t xml:space="preserve"> </w:t>
            </w:r>
            <w:r w:rsidRPr="00FD42DE">
              <w:rPr>
                <w:rStyle w:val="BoldandItalics"/>
              </w:rPr>
              <w:t>of data</w:t>
            </w:r>
            <w:r w:rsidRPr="00FD42DE">
              <w:t xml:space="preserve"> may include but is not limited to:</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lists</w:t>
            </w:r>
          </w:p>
          <w:p w:rsidR="00000000" w:rsidRPr="00FD42DE" w:rsidP="00FD42DE">
            <w:pPr>
              <w:pStyle w:val="ListBullet"/>
            </w:pPr>
            <w:r w:rsidRPr="00FD42DE">
              <w:t>trees</w:t>
            </w:r>
          </w:p>
          <w:p w:rsidR="00000000" w:rsidRPr="00FD42DE" w:rsidP="00FD42DE">
            <w:pPr>
              <w:pStyle w:val="ListBullet"/>
            </w:pPr>
            <w:r w:rsidRPr="00FD42DE">
              <w:t>hash tables</w:t>
            </w:r>
          </w:p>
          <w:p w:rsidR="00000000" w:rsidRPr="00FD42DE" w:rsidP="00FD42DE">
            <w:pPr>
              <w:pStyle w:val="ListBullet"/>
            </w:pPr>
            <w:r w:rsidRPr="00FD42DE">
              <w:t>sets</w:t>
            </w:r>
          </w:p>
          <w:p w:rsidR="00000000" w:rsidRPr="00FD42DE" w:rsidP="00FD42DE">
            <w:pPr>
              <w:pStyle w:val="ListBullet"/>
            </w:pPr>
            <w:r w:rsidRPr="00FD42DE">
              <w:t>stacks</w:t>
            </w:r>
          </w:p>
          <w:p w:rsidR="00000000" w:rsidP="00FD42DE">
            <w:pPr>
              <w:pStyle w:val="ListBullet"/>
              <w:rPr>
                <w:lang w:val="en-NZ"/>
              </w:rPr>
            </w:pPr>
            <w:r w:rsidRPr="00FD42DE">
              <w:t>queues</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Coding standards</w:t>
            </w:r>
            <w:r w:rsidRPr="00FD42DE">
              <w:t xml:space="preserve">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Java coding standard</w:t>
            </w:r>
          </w:p>
          <w:p w:rsidR="00000000" w:rsidP="00FD42DE">
            <w:pPr>
              <w:pStyle w:val="ListBullet"/>
              <w:rPr>
                <w:lang w:val="en-NZ"/>
              </w:rPr>
            </w:pPr>
            <w:r w:rsidRPr="00FD42DE">
              <w:t>GNU coding standard</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Language</w:t>
            </w:r>
            <w:r w:rsidRPr="00FD42DE">
              <w:t xml:space="preserve"> may include but is not limited to:</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Java</w:t>
            </w:r>
          </w:p>
          <w:p w:rsidR="00000000" w:rsidRPr="00FD42DE" w:rsidP="00FD42DE">
            <w:pPr>
              <w:pStyle w:val="ListBullet"/>
            </w:pPr>
            <w:r w:rsidRPr="00FD42DE">
              <w:t>C++</w:t>
            </w:r>
          </w:p>
          <w:p w:rsidR="00000000" w:rsidRPr="00FD42DE" w:rsidP="00FD42DE">
            <w:pPr>
              <w:pStyle w:val="ListBullet"/>
            </w:pPr>
            <w:r w:rsidRPr="00FD42DE">
              <w:t>Small Talk</w:t>
            </w:r>
          </w:p>
          <w:p w:rsidR="00000000" w:rsidRPr="00FD42DE" w:rsidP="00FD42DE">
            <w:pPr>
              <w:pStyle w:val="ListBullet"/>
            </w:pPr>
            <w:r w:rsidRPr="00FD42DE">
              <w:t>VB.net</w:t>
            </w:r>
          </w:p>
          <w:p w:rsidR="00000000" w:rsidP="00FD42DE">
            <w:pPr>
              <w:pStyle w:val="ListBullet"/>
              <w:rPr>
                <w:lang w:val="en-NZ"/>
              </w:rPr>
            </w:pPr>
            <w:r w:rsidRPr="00FD42DE">
              <w:t>C#.net</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Database</w:t>
            </w:r>
            <w:r w:rsidRPr="00FD42DE">
              <w:t xml:space="preserve"> may be: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relational</w:t>
            </w:r>
          </w:p>
          <w:p w:rsidR="00000000" w:rsidP="00FD42DE">
            <w:pPr>
              <w:pStyle w:val="ListBullet"/>
              <w:rPr>
                <w:lang w:val="en-NZ"/>
              </w:rPr>
            </w:pPr>
            <w:r w:rsidRPr="00FD42DE">
              <w:t>object</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GUI components</w:t>
            </w:r>
            <w:r w:rsidRPr="00FD42DE">
              <w:t xml:space="preserve">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buttons</w:t>
            </w:r>
          </w:p>
          <w:p w:rsidR="00000000" w:rsidRPr="00FD42DE" w:rsidP="00FD42DE">
            <w:pPr>
              <w:pStyle w:val="ListBullet"/>
            </w:pPr>
            <w:r w:rsidRPr="00FD42DE">
              <w:t>check boxes</w:t>
            </w:r>
          </w:p>
          <w:p w:rsidR="00000000" w:rsidRPr="00FD42DE" w:rsidP="00FD42DE">
            <w:pPr>
              <w:pStyle w:val="ListBullet"/>
            </w:pPr>
            <w:r w:rsidRPr="00FD42DE">
              <w:t>option buttons</w:t>
            </w:r>
          </w:p>
          <w:p w:rsidR="00000000" w:rsidRPr="00FD42DE" w:rsidP="00FD42DE">
            <w:pPr>
              <w:pStyle w:val="ListBullet"/>
            </w:pPr>
            <w:r w:rsidRPr="00FD42DE">
              <w:t>drop-down lists</w:t>
            </w:r>
          </w:p>
          <w:p w:rsidR="00000000" w:rsidP="00FD42DE">
            <w:pPr>
              <w:pStyle w:val="ListBullet"/>
              <w:rPr>
                <w:lang w:val="en-NZ"/>
              </w:rPr>
            </w:pPr>
            <w:r w:rsidRPr="00FD42DE">
              <w:t>text input fields, etc.</w:t>
            </w:r>
          </w:p>
        </w:tc>
      </w:tr>
      <w:tr w:rsidTr="00B5753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BoldandItalics"/>
              </w:rPr>
              <w:t>Documentation</w:t>
            </w:r>
            <w:r w:rsidRPr="00FD42DE">
              <w:t xml:space="preserve"> may include but is not limited to:</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ListBullet"/>
            </w:pPr>
            <w:r w:rsidRPr="00FD42DE">
              <w:t>user manuals</w:t>
            </w:r>
          </w:p>
          <w:p w:rsidR="00000000" w:rsidRPr="00FD42DE" w:rsidP="00FD42DE">
            <w:pPr>
              <w:pStyle w:val="ListBullet"/>
            </w:pPr>
            <w:r w:rsidRPr="00FD42DE">
              <w:t>design documents</w:t>
            </w:r>
          </w:p>
          <w:p w:rsidR="00000000" w:rsidRPr="00FD42DE" w:rsidP="00FD42DE">
            <w:pPr>
              <w:pStyle w:val="ListBullet"/>
            </w:pPr>
            <w:r w:rsidRPr="00FD42DE">
              <w:t>requirement documents</w:t>
            </w:r>
          </w:p>
          <w:p w:rsidR="00000000" w:rsidRPr="00FD42DE" w:rsidP="00FD42DE">
            <w:pPr>
              <w:pStyle w:val="ListBullet"/>
            </w:pPr>
            <w:r w:rsidRPr="00FD42DE">
              <w:t>test documents</w:t>
            </w:r>
          </w:p>
          <w:p w:rsidR="00000000" w:rsidRPr="00FD42DE" w:rsidP="00FD42DE">
            <w:pPr>
              <w:pStyle w:val="ListBullet"/>
            </w:pPr>
            <w:r w:rsidRPr="00FD42DE">
              <w:t>release documents</w:t>
            </w:r>
          </w:p>
          <w:p w:rsidR="00000000" w:rsidRPr="00FD42DE" w:rsidP="00FD42DE">
            <w:pPr>
              <w:pStyle w:val="ListBullet"/>
            </w:pPr>
            <w:r w:rsidRPr="00FD42DE">
              <w:t>in-code documentation</w:t>
            </w:r>
          </w:p>
          <w:p w:rsidR="00000000" w:rsidRPr="00FD42DE" w:rsidP="00FD42DE">
            <w:pPr>
              <w:pStyle w:val="ListBullet"/>
            </w:pPr>
            <w:r w:rsidRPr="00FD42DE">
              <w:t>code comments</w:t>
            </w:r>
          </w:p>
          <w:p w:rsidR="00000000" w:rsidRPr="00FD42DE" w:rsidP="00FD42DE">
            <w:pPr>
              <w:pStyle w:val="ListBullet"/>
            </w:pPr>
            <w:r w:rsidRPr="00FD42DE">
              <w:t>internal module documentation</w:t>
            </w:r>
          </w:p>
          <w:p w:rsidR="00000000" w:rsidRPr="00FD42DE" w:rsidP="00FD42DE">
            <w:pPr>
              <w:pStyle w:val="ListBullet"/>
            </w:pPr>
            <w:r w:rsidRPr="00FD42DE">
              <w:t>architecture documentation</w:t>
            </w:r>
          </w:p>
          <w:p w:rsidR="00000000" w:rsidRPr="00FD42DE" w:rsidP="00FD42DE">
            <w:pPr>
              <w:pStyle w:val="ListBullet"/>
            </w:pPr>
            <w:r w:rsidRPr="00FD42DE">
              <w:t>design document</w:t>
            </w:r>
          </w:p>
        </w:tc>
      </w:tr>
    </w:tbl>
    <w:p w:rsidR="00B5753A" w:rsidP="00FD42DE">
      <w:pPr>
        <w:pStyle w:val="BodyText"/>
      </w:pPr>
    </w:p>
    <w:p w:rsidR="00B5753A" w:rsidP="00FD42DE">
      <w:pPr>
        <w:pStyle w:val="BodyText"/>
      </w:pPr>
    </w:p>
    <w:p w:rsidR="00000000" w:rsidRPr="00FD42DE" w:rsidP="00FD42DE">
      <w:pPr>
        <w:pStyle w:val="Heading1"/>
      </w:pPr>
      <w:bookmarkStart w:id="12" w:name="O_207470"/>
      <w:bookmarkEnd w:id="12"/>
      <w:r w:rsidRPr="00FD42DE">
        <w:t>Unit Sector(s)</w:t>
      </w:r>
    </w:p>
    <w:tbl>
      <w:tblPr>
        <w:tblW w:w="0" w:type="auto"/>
        <w:tblLayout w:type="fixed"/>
        <w:tblCellMar>
          <w:left w:w="62" w:type="dxa"/>
          <w:right w:w="62" w:type="dxa"/>
        </w:tblCellMar>
        <w:tblLook w:val="0000"/>
      </w:tblPr>
      <w:tblGrid>
        <w:gridCol w:w="2626"/>
        <w:gridCol w:w="5896"/>
      </w:tblGrid>
      <w:tr w:rsidTr="00B5753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r w:rsidRPr="00FD42DE">
              <w:t>Build</w:t>
            </w:r>
          </w:p>
        </w:tc>
      </w:tr>
    </w:tbl>
    <w:p w:rsidR="00B5753A" w:rsidP="00FD42DE">
      <w:pPr>
        <w:pStyle w:val="BodyText"/>
      </w:pPr>
    </w:p>
    <w:p w:rsidR="00B5753A" w:rsidP="00FD42DE">
      <w:pPr>
        <w:pStyle w:val="BodyText"/>
      </w:pPr>
    </w:p>
    <w:p w:rsidR="00000000" w:rsidRPr="00FD42DE" w:rsidP="00FD42DE">
      <w:pPr>
        <w:pStyle w:val="Heading1"/>
      </w:pPr>
      <w:bookmarkStart w:id="13" w:name="O_207467"/>
      <w:bookmarkEnd w:id="13"/>
      <w:r w:rsidRPr="00FD42DE">
        <w:t>Co-requisite units</w:t>
      </w:r>
    </w:p>
    <w:tbl>
      <w:tblPr>
        <w:tblW w:w="0" w:type="auto"/>
        <w:tblLayout w:type="fixed"/>
        <w:tblCellMar>
          <w:left w:w="62" w:type="dxa"/>
          <w:right w:w="62" w:type="dxa"/>
        </w:tblCellMar>
        <w:tblLook w:val="0000"/>
      </w:tblPr>
      <w:tblGrid>
        <w:gridCol w:w="2641"/>
        <w:gridCol w:w="1322"/>
        <w:gridCol w:w="4559"/>
      </w:tblGrid>
      <w:tr w:rsidTr="00B575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p>
        </w:tc>
      </w:tr>
      <w:tr w:rsidTr="00B57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p>
        </w:tc>
      </w:tr>
      <w:tr w:rsidTr="00B57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p>
        </w:tc>
      </w:tr>
    </w:tbl>
    <w:p w:rsidR="00B5753A" w:rsidP="00FD42DE">
      <w:pPr>
        <w:pStyle w:val="BodyText"/>
      </w:pPr>
    </w:p>
    <w:p w:rsidR="00B5753A" w:rsidP="00FD42DE">
      <w:pPr>
        <w:pStyle w:val="BodyText"/>
      </w:pPr>
    </w:p>
    <w:p w:rsidR="00000000" w:rsidRPr="00FD42DE" w:rsidP="00FD42DE">
      <w:pPr>
        <w:pStyle w:val="Heading1"/>
      </w:pPr>
      <w:bookmarkStart w:id="14" w:name="O_207469"/>
      <w:bookmarkEnd w:id="14"/>
      <w:r w:rsidRPr="00FD42DE">
        <w:t>Competency field</w:t>
      </w:r>
    </w:p>
    <w:tbl>
      <w:tblPr>
        <w:tblW w:w="0" w:type="auto"/>
        <w:tblLayout w:type="fixed"/>
        <w:tblCellMar>
          <w:left w:w="62" w:type="dxa"/>
          <w:right w:w="62" w:type="dxa"/>
        </w:tblCellMar>
        <w:tblLook w:val="0000"/>
      </w:tblPr>
      <w:tblGrid>
        <w:gridCol w:w="2784"/>
        <w:gridCol w:w="5738"/>
      </w:tblGrid>
      <w:tr w:rsidTr="00B575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2DE">
            <w:pPr>
              <w:pStyle w:val="BodyText"/>
              <w:rPr>
                <w:lang w:val="en-NZ"/>
              </w:rPr>
            </w:pPr>
            <w:r w:rsidRPr="00FD42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2DE" w:rsidP="00FD42DE">
            <w:pPr>
              <w:pStyle w:val="BodyText"/>
            </w:pPr>
          </w:p>
        </w:tc>
      </w:tr>
    </w:tbl>
    <w:p w:rsidR="00B5753A" w:rsidP="00FD42DE">
      <w:pPr>
        <w:pStyle w:val="BodyText"/>
      </w:pPr>
    </w:p>
    <w:p w:rsidR="00B5753A" w:rsidP="00FD42DE">
      <w:pPr>
        <w:pStyle w:val="BodyText"/>
      </w:pPr>
    </w:p>
    <w:p w:rsidR="00000000" w:rsidRPr="00FD42DE" w:rsidP="00FD42DE"/>
    <w:sectPr w:rsidSect="00FD4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53A" w:rsidP="00B57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3A" w:rsidP="00FD4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753A" w:rsidP="00FD4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753A" w:rsidP="00FD4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53A" w:rsidP="00B575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3A" w:rsidP="00FD42DE">
    <w:pPr>
      <w:pStyle w:val="Header"/>
      <w:framePr w:wrap="around"/>
    </w:pPr>
    <w:r>
      <w:fldChar w:fldCharType="begin"/>
    </w:r>
    <w:r>
      <w:instrText xml:space="preserve"> TITLE   \* MERGEFORMAT </w:instrText>
    </w:r>
    <w:r>
      <w:fldChar w:fldCharType="separate"/>
    </w:r>
    <w:r>
      <w:t>ICAB5223B Apply intermediate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53A" w:rsidP="00FD42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88D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BAA0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2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2DE"/>
    <w:pPr>
      <w:spacing w:before="360" w:after="60"/>
      <w:outlineLvl w:val="0"/>
    </w:pPr>
    <w:rPr>
      <w:sz w:val="32"/>
    </w:rPr>
  </w:style>
  <w:style w:type="paragraph" w:styleId="Heading2">
    <w:name w:val="heading 2"/>
    <w:basedOn w:val="HeadingBase"/>
    <w:next w:val="BodyText"/>
    <w:link w:val="Heading2Char"/>
    <w:qFormat/>
    <w:rsid w:val="00FD42DE"/>
    <w:pPr>
      <w:keepLines/>
      <w:spacing w:before="240" w:after="120"/>
      <w:outlineLvl w:val="1"/>
    </w:pPr>
    <w:rPr>
      <w:sz w:val="28"/>
      <w:szCs w:val="40"/>
    </w:rPr>
  </w:style>
  <w:style w:type="paragraph" w:styleId="Heading3">
    <w:name w:val="heading 3"/>
    <w:basedOn w:val="HeadingBase"/>
    <w:next w:val="BodyText"/>
    <w:link w:val="Heading3Char"/>
    <w:qFormat/>
    <w:rsid w:val="00FD42DE"/>
    <w:pPr>
      <w:spacing w:before="180" w:after="120"/>
      <w:outlineLvl w:val="2"/>
    </w:pPr>
    <w:rPr>
      <w:spacing w:val="-10"/>
      <w:kern w:val="32"/>
    </w:rPr>
  </w:style>
  <w:style w:type="paragraph" w:styleId="Heading4">
    <w:name w:val="heading 4"/>
    <w:basedOn w:val="HeadingBase"/>
    <w:next w:val="BodyText"/>
    <w:link w:val="Heading4Char"/>
    <w:qFormat/>
    <w:rsid w:val="00FD42DE"/>
    <w:pPr>
      <w:spacing w:before="160" w:after="120"/>
      <w:outlineLvl w:val="3"/>
    </w:pPr>
    <w:rPr>
      <w:sz w:val="22"/>
    </w:rPr>
  </w:style>
  <w:style w:type="paragraph" w:styleId="Heading5">
    <w:name w:val="heading 5"/>
    <w:basedOn w:val="HeadingBase"/>
    <w:next w:val="Normal"/>
    <w:link w:val="Heading5Char"/>
    <w:qFormat/>
    <w:rsid w:val="00FD42DE"/>
    <w:pPr>
      <w:spacing w:before="80"/>
      <w:outlineLvl w:val="4"/>
    </w:pPr>
    <w:rPr>
      <w:color w:val="918585"/>
      <w:sz w:val="20"/>
    </w:rPr>
  </w:style>
  <w:style w:type="paragraph" w:styleId="Heading6">
    <w:name w:val="heading 6"/>
    <w:basedOn w:val="HeadingBase"/>
    <w:next w:val="Normal"/>
    <w:link w:val="Heading6Char"/>
    <w:qFormat/>
    <w:rsid w:val="00FD42DE"/>
    <w:pPr>
      <w:spacing w:before="60"/>
      <w:outlineLvl w:val="5"/>
    </w:pPr>
    <w:rPr>
      <w:color w:val="918585"/>
      <w:sz w:val="20"/>
    </w:rPr>
  </w:style>
  <w:style w:type="paragraph" w:styleId="Heading7">
    <w:name w:val="heading 7"/>
    <w:basedOn w:val="Normal"/>
    <w:next w:val="Normal"/>
    <w:link w:val="Heading7Char"/>
    <w:qFormat/>
    <w:rsid w:val="00FD42DE"/>
    <w:pPr>
      <w:ind w:left="720"/>
      <w:outlineLvl w:val="6"/>
    </w:pPr>
    <w:rPr>
      <w:i/>
    </w:rPr>
  </w:style>
  <w:style w:type="paragraph" w:styleId="Heading8">
    <w:name w:val="heading 8"/>
    <w:basedOn w:val="Normal"/>
    <w:next w:val="Normal"/>
    <w:link w:val="Heading8Char"/>
    <w:qFormat/>
    <w:rsid w:val="00FD42DE"/>
    <w:pPr>
      <w:ind w:left="720"/>
      <w:outlineLvl w:val="7"/>
    </w:pPr>
    <w:rPr>
      <w:i/>
    </w:rPr>
  </w:style>
  <w:style w:type="paragraph" w:styleId="Heading9">
    <w:name w:val="heading 9"/>
    <w:basedOn w:val="Normal"/>
    <w:next w:val="Normal"/>
    <w:link w:val="Heading9Char"/>
    <w:qFormat/>
    <w:rsid w:val="00FD42DE"/>
    <w:pPr>
      <w:ind w:left="720"/>
      <w:outlineLvl w:val="8"/>
    </w:pPr>
    <w:rPr>
      <w:i/>
    </w:rPr>
  </w:style>
  <w:style w:type="character" w:default="1" w:styleId="DefaultParagraphFont">
    <w:name w:val="Default Paragraph Font"/>
    <w:uiPriority w:val="1"/>
    <w:unhideWhenUsed/>
    <w:rsid w:val="00FD4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2DE"/>
  </w:style>
  <w:style w:type="character" w:customStyle="1" w:styleId="Heading1Char">
    <w:name w:val="Heading 1 Char"/>
    <w:basedOn w:val="DefaultParagraphFont"/>
    <w:link w:val="Heading1"/>
    <w:rsid w:val="00FD42DE"/>
    <w:rPr>
      <w:rFonts w:ascii="Times New Roman" w:eastAsia="Times New Roman" w:hAnsi="Times New Roman" w:cs="Times New Roman"/>
      <w:b/>
      <w:sz w:val="32"/>
      <w:szCs w:val="20"/>
      <w:lang w:eastAsia="en-US"/>
    </w:rPr>
  </w:style>
  <w:style w:type="paragraph" w:styleId="BodyText">
    <w:name w:val="Body Text"/>
    <w:basedOn w:val="Normal"/>
    <w:link w:val="BodyTextChar"/>
    <w:rsid w:val="00FD4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2DE"/>
    <w:rPr>
      <w:rFonts w:ascii="Times New Roman" w:eastAsia="Times New Roman" w:hAnsi="Times New Roman" w:cs="Times New Roman"/>
      <w:sz w:val="24"/>
      <w:lang w:val="en-US" w:eastAsia="en-US"/>
    </w:rPr>
  </w:style>
  <w:style w:type="paragraph" w:styleId="Footer">
    <w:name w:val="footer"/>
    <w:basedOn w:val="Normal"/>
    <w:link w:val="FooterChar"/>
    <w:rsid w:val="00FD4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2DE"/>
    <w:rPr>
      <w:rFonts w:ascii="Times New Roman" w:eastAsia="Times New Roman" w:hAnsi="Times New Roman" w:cs="Times New Roman"/>
      <w:sz w:val="16"/>
      <w:lang w:val="en-US" w:eastAsia="en-US"/>
    </w:rPr>
  </w:style>
  <w:style w:type="paragraph" w:styleId="List">
    <w:name w:val="List"/>
    <w:basedOn w:val="BodyText"/>
    <w:next w:val="BodyText"/>
    <w:rsid w:val="00FD42DE"/>
    <w:pPr>
      <w:tabs>
        <w:tab w:val="left" w:pos="340"/>
      </w:tabs>
      <w:spacing w:before="60" w:after="60"/>
      <w:ind w:left="340" w:hanging="340"/>
    </w:pPr>
  </w:style>
  <w:style w:type="paragraph" w:styleId="ListBullet">
    <w:name w:val="List Bullet"/>
    <w:basedOn w:val="List"/>
    <w:rsid w:val="00FD42DE"/>
    <w:pPr>
      <w:numPr>
        <w:numId w:val="12"/>
      </w:numPr>
      <w:tabs>
        <w:tab w:val="clear" w:pos="340"/>
      </w:tabs>
      <w:spacing w:before="40" w:after="40"/>
    </w:pPr>
  </w:style>
  <w:style w:type="character" w:customStyle="1" w:styleId="SpecialBold">
    <w:name w:val="Special Bold"/>
    <w:basedOn w:val="DefaultParagraphFont"/>
    <w:rsid w:val="00FD42DE"/>
    <w:rPr>
      <w:b/>
      <w:spacing w:val="0"/>
    </w:rPr>
  </w:style>
  <w:style w:type="paragraph" w:styleId="Header">
    <w:name w:val="header"/>
    <w:basedOn w:val="Normal"/>
    <w:link w:val="HeaderChar"/>
    <w:rsid w:val="00FD4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2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2DE"/>
    <w:pPr>
      <w:spacing w:before="240" w:after="120"/>
      <w:outlineLvl w:val="0"/>
    </w:pPr>
    <w:rPr>
      <w:rFonts w:ascii="Times New Roman" w:hAnsi="Times New Roman"/>
      <w:b/>
      <w:sz w:val="28"/>
    </w:rPr>
  </w:style>
  <w:style w:type="paragraph" w:customStyle="1" w:styleId="AllowPageBreak">
    <w:name w:val="AllowPageBreak"/>
    <w:rsid w:val="00FD4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2DE"/>
    <w:pPr>
      <w:tabs>
        <w:tab w:val="left" w:pos="680"/>
      </w:tabs>
      <w:spacing w:before="60" w:after="60"/>
      <w:ind w:left="680" w:hanging="340"/>
    </w:pPr>
  </w:style>
  <w:style w:type="character" w:customStyle="1" w:styleId="BoldandItalics">
    <w:name w:val="Bold and Italics"/>
    <w:qFormat/>
    <w:rsid w:val="00FD42DE"/>
    <w:rPr>
      <w:b/>
      <w:i/>
      <w:u w:val="none"/>
    </w:rPr>
  </w:style>
  <w:style w:type="character" w:customStyle="1" w:styleId="Heading2Char">
    <w:name w:val="Heading 2 Char"/>
    <w:basedOn w:val="DefaultParagraphFont"/>
    <w:link w:val="Heading2"/>
    <w:rsid w:val="00FD4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2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2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2DE"/>
    <w:rPr>
      <w:rFonts w:ascii="Courier New" w:eastAsia="Times New Roman" w:hAnsi="Courier New" w:cs="Times New Roman"/>
      <w:i/>
      <w:szCs w:val="20"/>
      <w:lang w:val="en-US" w:eastAsia="en-US"/>
    </w:rPr>
  </w:style>
  <w:style w:type="paragraph" w:customStyle="1" w:styleId="HeadingBase">
    <w:name w:val="Heading Base"/>
    <w:rsid w:val="00FD4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2DE"/>
    <w:pPr>
      <w:tabs>
        <w:tab w:val="right" w:leader="dot" w:pos="9072"/>
      </w:tabs>
      <w:ind w:left="567"/>
    </w:pPr>
    <w:rPr>
      <w:szCs w:val="22"/>
    </w:rPr>
  </w:style>
  <w:style w:type="paragraph" w:customStyle="1" w:styleId="TOCBase">
    <w:name w:val="TOC Base"/>
    <w:rsid w:val="00FD4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2DE"/>
    <w:pPr>
      <w:tabs>
        <w:tab w:val="right" w:leader="dot" w:pos="9072"/>
      </w:tabs>
      <w:spacing w:before="40" w:after="40"/>
      <w:ind w:left="284"/>
    </w:pPr>
    <w:rPr>
      <w:rFonts w:ascii="Times New Roman" w:hAnsi="Times New Roman"/>
    </w:rPr>
  </w:style>
  <w:style w:type="paragraph" w:styleId="TOC1">
    <w:name w:val="toc 1"/>
    <w:basedOn w:val="TOCBase"/>
    <w:next w:val="Normal"/>
    <w:rsid w:val="00FD4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2DE"/>
    <w:pPr>
      <w:spacing w:before="5040"/>
      <w:jc w:val="center"/>
    </w:pPr>
    <w:rPr>
      <w:sz w:val="48"/>
      <w:szCs w:val="72"/>
      <w:lang w:val="en-US"/>
    </w:rPr>
  </w:style>
  <w:style w:type="character" w:customStyle="1" w:styleId="TitleChar">
    <w:name w:val="Title Char"/>
    <w:basedOn w:val="DefaultParagraphFont"/>
    <w:link w:val="Title"/>
    <w:rsid w:val="00FD4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2DE"/>
    <w:pPr>
      <w:tabs>
        <w:tab w:val="left" w:pos="3600"/>
        <w:tab w:val="left" w:pos="3958"/>
      </w:tabs>
    </w:pPr>
  </w:style>
  <w:style w:type="paragraph" w:customStyle="1" w:styleId="Note">
    <w:name w:val="Note"/>
    <w:basedOn w:val="BodyText"/>
    <w:rsid w:val="00FD4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2DE"/>
    <w:pPr>
      <w:framePr w:wrap="auto" w:hAnchor="text" w:y="6049"/>
    </w:pPr>
    <w:rPr>
      <w:color w:val="000000"/>
      <w:sz w:val="40"/>
    </w:rPr>
  </w:style>
  <w:style w:type="paragraph" w:customStyle="1" w:styleId="TOCTitle">
    <w:name w:val="TOCTitle"/>
    <w:basedOn w:val="Heading1"/>
    <w:rsid w:val="00FD42DE"/>
    <w:pPr>
      <w:spacing w:after="240"/>
      <w:jc w:val="center"/>
      <w:outlineLvl w:val="9"/>
    </w:pPr>
    <w:rPr>
      <w:caps/>
    </w:rPr>
  </w:style>
  <w:style w:type="paragraph" w:customStyle="1" w:styleId="Version">
    <w:name w:val="Version"/>
    <w:rsid w:val="00FD4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2DE"/>
    <w:pPr>
      <w:numPr>
        <w:numId w:val="13"/>
      </w:numPr>
      <w:tabs>
        <w:tab w:val="clear" w:pos="680"/>
      </w:tabs>
    </w:pPr>
  </w:style>
  <w:style w:type="paragraph" w:styleId="Index1">
    <w:name w:val="index 1"/>
    <w:basedOn w:val="Normal"/>
    <w:next w:val="Normal"/>
    <w:semiHidden/>
    <w:rsid w:val="00FD42DE"/>
    <w:pPr>
      <w:keepNext w:val="0"/>
      <w:tabs>
        <w:tab w:val="right" w:pos="4176"/>
      </w:tabs>
      <w:ind w:left="198" w:hanging="198"/>
    </w:pPr>
    <w:rPr>
      <w:rFonts w:ascii="Garamond" w:hAnsi="Garamond"/>
    </w:rPr>
  </w:style>
  <w:style w:type="paragraph" w:styleId="IndexHeading">
    <w:name w:val="index heading"/>
    <w:basedOn w:val="Normal"/>
    <w:next w:val="Index1"/>
    <w:semiHidden/>
    <w:rsid w:val="00FD42DE"/>
    <w:pPr>
      <w:spacing w:before="120" w:after="120"/>
    </w:pPr>
    <w:rPr>
      <w:rFonts w:ascii="Arial" w:hAnsi="Arial"/>
      <w:b/>
      <w:color w:val="918585"/>
      <w:sz w:val="24"/>
    </w:rPr>
  </w:style>
  <w:style w:type="paragraph" w:customStyle="1" w:styleId="Chapter">
    <w:name w:val="Chapter"/>
    <w:basedOn w:val="Normal"/>
    <w:rsid w:val="00FD42DE"/>
    <w:pPr>
      <w:spacing w:before="240"/>
    </w:pPr>
    <w:rPr>
      <w:rFonts w:ascii="Times New Roman" w:hAnsi="Times New Roman"/>
      <w:smallCaps/>
      <w:spacing w:val="80"/>
      <w:sz w:val="28"/>
    </w:rPr>
  </w:style>
  <w:style w:type="paragraph" w:customStyle="1" w:styleId="InChapter">
    <w:name w:val="InChapter"/>
    <w:basedOn w:val="Heading3"/>
    <w:rsid w:val="00FD42DE"/>
    <w:pPr>
      <w:spacing w:after="240"/>
      <w:outlineLvl w:val="9"/>
    </w:pPr>
    <w:rPr>
      <w:noProof/>
    </w:rPr>
  </w:style>
  <w:style w:type="paragraph" w:styleId="Index2">
    <w:name w:val="index 2"/>
    <w:basedOn w:val="Normal"/>
    <w:next w:val="Normal"/>
    <w:semiHidden/>
    <w:rsid w:val="00FD42DE"/>
    <w:pPr>
      <w:tabs>
        <w:tab w:val="right" w:pos="4176"/>
      </w:tabs>
      <w:ind w:left="568" w:hanging="284"/>
    </w:pPr>
    <w:rPr>
      <w:rFonts w:ascii="Garamond" w:hAnsi="Garamond"/>
    </w:rPr>
  </w:style>
  <w:style w:type="paragraph" w:customStyle="1" w:styleId="Byline">
    <w:name w:val="Byline"/>
    <w:rsid w:val="00FD4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2DE"/>
    <w:pPr>
      <w:tabs>
        <w:tab w:val="clear" w:pos="3600"/>
        <w:tab w:val="clear" w:pos="3958"/>
      </w:tabs>
      <w:jc w:val="right"/>
    </w:pPr>
  </w:style>
  <w:style w:type="character" w:styleId="Emphasis">
    <w:name w:val="Emphasis"/>
    <w:basedOn w:val="DefaultParagraphFont"/>
    <w:qFormat/>
    <w:rsid w:val="00FD42DE"/>
    <w:rPr>
      <w:i/>
    </w:rPr>
  </w:style>
  <w:style w:type="paragraph" w:styleId="Caption">
    <w:name w:val="caption"/>
    <w:basedOn w:val="BodyText"/>
    <w:next w:val="Normal"/>
    <w:qFormat/>
    <w:rsid w:val="00FD42DE"/>
    <w:pPr>
      <w:framePr w:w="2268" w:hSpace="181" w:vSpace="181" w:wrap="around" w:vAnchor="text" w:hAnchor="page" w:x="1135" w:y="285" w:anchorLock="1"/>
    </w:pPr>
    <w:rPr>
      <w:i/>
    </w:rPr>
  </w:style>
  <w:style w:type="paragraph" w:customStyle="1" w:styleId="MiniTOCTitle">
    <w:name w:val="MiniTOCTitle"/>
    <w:basedOn w:val="Heading4"/>
    <w:rsid w:val="00FD42DE"/>
    <w:pPr>
      <w:spacing w:before="240"/>
      <w:outlineLvl w:val="9"/>
    </w:pPr>
    <w:rPr>
      <w:noProof/>
      <w:sz w:val="24"/>
    </w:rPr>
  </w:style>
  <w:style w:type="paragraph" w:customStyle="1" w:styleId="MiniTOCItem">
    <w:name w:val="MiniTOCItem"/>
    <w:basedOn w:val="ListBullet"/>
    <w:rsid w:val="00FD42DE"/>
    <w:pPr>
      <w:numPr>
        <w:numId w:val="0"/>
      </w:numPr>
      <w:tabs>
        <w:tab w:val="right" w:leader="dot" w:pos="6521"/>
      </w:tabs>
      <w:spacing w:before="0" w:after="0"/>
    </w:pPr>
  </w:style>
  <w:style w:type="paragraph" w:customStyle="1" w:styleId="TOFTitle">
    <w:name w:val="TOFTitle"/>
    <w:basedOn w:val="TOCTitle"/>
    <w:rsid w:val="00FD42DE"/>
  </w:style>
  <w:style w:type="paragraph" w:styleId="TableofFigures">
    <w:name w:val="table of figures"/>
    <w:basedOn w:val="Normal"/>
    <w:next w:val="Normal"/>
    <w:semiHidden/>
    <w:rsid w:val="00FD42DE"/>
    <w:pPr>
      <w:tabs>
        <w:tab w:val="right" w:leader="dot" w:pos="9072"/>
      </w:tabs>
      <w:ind w:left="970" w:hanging="403"/>
    </w:pPr>
    <w:rPr>
      <w:rFonts w:ascii="Times New Roman" w:hAnsi="Times New Roman"/>
      <w:b/>
    </w:rPr>
  </w:style>
  <w:style w:type="paragraph" w:styleId="ListNumber">
    <w:name w:val="List Number"/>
    <w:basedOn w:val="List"/>
    <w:rsid w:val="00FD42DE"/>
    <w:pPr>
      <w:numPr>
        <w:numId w:val="10"/>
      </w:numPr>
    </w:pPr>
  </w:style>
  <w:style w:type="character" w:customStyle="1" w:styleId="WingdingSymbols">
    <w:name w:val="Wingding Symbols"/>
    <w:rsid w:val="00FD42DE"/>
    <w:rPr>
      <w:rFonts w:ascii="Wingdings" w:hAnsi="Wingdings"/>
    </w:rPr>
  </w:style>
  <w:style w:type="paragraph" w:customStyle="1" w:styleId="TableHeading">
    <w:name w:val="Table Heading"/>
    <w:basedOn w:val="HeadingBase"/>
    <w:rsid w:val="00FD42DE"/>
    <w:pPr>
      <w:keepLines/>
      <w:pBdr>
        <w:bottom w:val="single" w:sz="6" w:space="1" w:color="918585"/>
      </w:pBdr>
      <w:spacing w:before="240"/>
    </w:pPr>
  </w:style>
  <w:style w:type="character" w:customStyle="1" w:styleId="HotSpot">
    <w:name w:val="HotSpot"/>
    <w:rsid w:val="00FD42DE"/>
    <w:rPr>
      <w:color w:val="0033CC"/>
      <w:u w:val="none"/>
    </w:rPr>
  </w:style>
  <w:style w:type="paragraph" w:customStyle="1" w:styleId="BodyTextRight">
    <w:name w:val="Body Text Right"/>
    <w:basedOn w:val="BodyText"/>
    <w:rsid w:val="00FD42DE"/>
    <w:pPr>
      <w:spacing w:before="0" w:after="0"/>
      <w:jc w:val="right"/>
    </w:pPr>
  </w:style>
  <w:style w:type="paragraph" w:styleId="Index3">
    <w:name w:val="index 3"/>
    <w:basedOn w:val="ListNumber2"/>
    <w:next w:val="Normal"/>
    <w:semiHidden/>
    <w:rsid w:val="00FD42DE"/>
    <w:pPr>
      <w:numPr>
        <w:numId w:val="0"/>
      </w:numPr>
      <w:tabs>
        <w:tab w:val="right" w:leader="dot" w:pos="4176"/>
      </w:tabs>
    </w:pPr>
  </w:style>
  <w:style w:type="paragraph" w:styleId="ListNumber2">
    <w:name w:val="List Number 2"/>
    <w:basedOn w:val="List2"/>
    <w:rsid w:val="00FD42DE"/>
    <w:pPr>
      <w:numPr>
        <w:numId w:val="9"/>
      </w:numPr>
      <w:tabs>
        <w:tab w:val="clear" w:pos="1060"/>
      </w:tabs>
    </w:pPr>
  </w:style>
  <w:style w:type="paragraph" w:customStyle="1" w:styleId="MarginNote">
    <w:name w:val="Margin Note"/>
    <w:basedOn w:val="BodyText"/>
    <w:rsid w:val="00FD4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2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2DE"/>
    <w:rPr>
      <w:sz w:val="32"/>
    </w:rPr>
  </w:style>
  <w:style w:type="paragraph" w:customStyle="1" w:styleId="HeadingProcedure">
    <w:name w:val="Heading Procedure"/>
    <w:basedOn w:val="HeadingBase"/>
    <w:next w:val="Normal"/>
    <w:rsid w:val="00FD42DE"/>
    <w:pPr>
      <w:tabs>
        <w:tab w:val="left" w:pos="0"/>
      </w:tabs>
      <w:spacing w:before="120" w:after="60"/>
    </w:pPr>
    <w:rPr>
      <w:i/>
      <w:color w:val="918585"/>
      <w:sz w:val="22"/>
    </w:rPr>
  </w:style>
  <w:style w:type="paragraph" w:customStyle="1" w:styleId="TableBodyText">
    <w:name w:val="Table Body Text"/>
    <w:basedOn w:val="BodyText"/>
    <w:rsid w:val="00FD42DE"/>
    <w:pPr>
      <w:spacing w:before="60" w:after="60"/>
    </w:pPr>
  </w:style>
  <w:style w:type="paragraph" w:styleId="ListContinue">
    <w:name w:val="List Continue"/>
    <w:basedOn w:val="List"/>
    <w:rsid w:val="00FD42DE"/>
    <w:pPr>
      <w:ind w:firstLine="0"/>
    </w:pPr>
  </w:style>
  <w:style w:type="paragraph" w:customStyle="1" w:styleId="ListNote">
    <w:name w:val="List Note"/>
    <w:basedOn w:val="List"/>
    <w:rsid w:val="00FD42DE"/>
    <w:pPr>
      <w:pBdr>
        <w:top w:val="single" w:sz="6" w:space="2" w:color="918585"/>
        <w:bottom w:val="single" w:sz="6" w:space="2" w:color="918585"/>
      </w:pBdr>
      <w:tabs>
        <w:tab w:val="left" w:pos="1021"/>
      </w:tabs>
      <w:ind w:firstLine="0"/>
    </w:pPr>
  </w:style>
  <w:style w:type="paragraph" w:customStyle="1" w:styleId="Warning">
    <w:name w:val="Warning"/>
    <w:basedOn w:val="BodyText"/>
    <w:rsid w:val="00FD42DE"/>
    <w:pPr>
      <w:shd w:val="clear" w:color="auto" w:fill="D9D9D9"/>
      <w:tabs>
        <w:tab w:val="left" w:pos="992"/>
      </w:tabs>
      <w:ind w:left="119" w:right="119"/>
    </w:pPr>
    <w:rPr>
      <w:sz w:val="20"/>
    </w:rPr>
  </w:style>
  <w:style w:type="paragraph" w:customStyle="1" w:styleId="MarginIcons">
    <w:name w:val="Margin Icons"/>
    <w:basedOn w:val="BodyText"/>
    <w:rsid w:val="00FD4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2DE"/>
    <w:rPr>
      <w:rFonts w:ascii="Courier New" w:hAnsi="Courier New"/>
    </w:rPr>
  </w:style>
  <w:style w:type="paragraph" w:customStyle="1" w:styleId="NoteBullet">
    <w:name w:val="Note Bullet"/>
    <w:basedOn w:val="Note"/>
    <w:rsid w:val="00FD42DE"/>
    <w:pPr>
      <w:tabs>
        <w:tab w:val="clear" w:pos="680"/>
      </w:tabs>
      <w:spacing w:before="60" w:after="60"/>
    </w:pPr>
  </w:style>
  <w:style w:type="paragraph" w:customStyle="1" w:styleId="SubHeading2">
    <w:name w:val="SubHeading2"/>
    <w:basedOn w:val="HeadingBase"/>
    <w:rsid w:val="00FD42DE"/>
    <w:pPr>
      <w:spacing w:before="240" w:after="60"/>
    </w:pPr>
    <w:rPr>
      <w:sz w:val="20"/>
    </w:rPr>
  </w:style>
  <w:style w:type="paragraph" w:customStyle="1" w:styleId="SubHeading1">
    <w:name w:val="SubHeading1"/>
    <w:basedOn w:val="HeadingBase"/>
    <w:rsid w:val="00FD42DE"/>
    <w:pPr>
      <w:spacing w:before="240" w:after="60"/>
    </w:pPr>
    <w:rPr>
      <w:color w:val="918585"/>
      <w:sz w:val="22"/>
    </w:rPr>
  </w:style>
  <w:style w:type="paragraph" w:customStyle="1" w:styleId="SideHeading">
    <w:name w:val="Side Heading"/>
    <w:basedOn w:val="HeadingBase"/>
    <w:rsid w:val="00FD4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2DE"/>
    <w:pPr>
      <w:tabs>
        <w:tab w:val="num" w:pos="360"/>
      </w:tabs>
    </w:pPr>
  </w:style>
  <w:style w:type="paragraph" w:styleId="PlainText">
    <w:name w:val="Plain Text"/>
    <w:basedOn w:val="Normal"/>
    <w:link w:val="PlainTextChar"/>
    <w:rsid w:val="00FD42DE"/>
    <w:rPr>
      <w:sz w:val="20"/>
    </w:rPr>
  </w:style>
  <w:style w:type="character" w:customStyle="1" w:styleId="PlainTextChar">
    <w:name w:val="Plain Text Char"/>
    <w:basedOn w:val="DefaultParagraphFont"/>
    <w:link w:val="PlainText"/>
    <w:rsid w:val="00FD42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2DE"/>
    <w:rPr>
      <w:b/>
      <w:smallCaps/>
    </w:rPr>
  </w:style>
  <w:style w:type="paragraph" w:customStyle="1" w:styleId="TableListNumber">
    <w:name w:val="Table List Number"/>
    <w:basedOn w:val="ListNumber"/>
    <w:rsid w:val="00FD42DE"/>
    <w:pPr>
      <w:numPr>
        <w:numId w:val="0"/>
      </w:numPr>
    </w:pPr>
  </w:style>
  <w:style w:type="paragraph" w:styleId="TOC4">
    <w:name w:val="toc 4"/>
    <w:basedOn w:val="TOCBase"/>
    <w:next w:val="Normal"/>
    <w:semiHidden/>
    <w:rsid w:val="00FD42DE"/>
    <w:pPr>
      <w:tabs>
        <w:tab w:val="right" w:leader="dot" w:pos="9071"/>
      </w:tabs>
      <w:ind w:left="1701"/>
    </w:pPr>
  </w:style>
  <w:style w:type="paragraph" w:customStyle="1" w:styleId="ListAlpha">
    <w:name w:val="List Alpha"/>
    <w:basedOn w:val="List"/>
    <w:rsid w:val="00FD42DE"/>
    <w:pPr>
      <w:numPr>
        <w:numId w:val="8"/>
      </w:numPr>
    </w:pPr>
  </w:style>
  <w:style w:type="paragraph" w:customStyle="1" w:styleId="ListAlpha2">
    <w:name w:val="List Alpha 2"/>
    <w:basedOn w:val="List2"/>
    <w:rsid w:val="00FD42DE"/>
    <w:pPr>
      <w:numPr>
        <w:numId w:val="7"/>
      </w:numPr>
    </w:pPr>
  </w:style>
  <w:style w:type="paragraph" w:styleId="List3">
    <w:name w:val="List 3"/>
    <w:basedOn w:val="BodyText"/>
    <w:rsid w:val="00FD42DE"/>
    <w:pPr>
      <w:tabs>
        <w:tab w:val="left" w:pos="1021"/>
      </w:tabs>
      <w:spacing w:before="60" w:after="60"/>
      <w:ind w:left="1020" w:hanging="340"/>
    </w:pPr>
  </w:style>
  <w:style w:type="paragraph" w:styleId="List4">
    <w:name w:val="List 4"/>
    <w:basedOn w:val="BodyText"/>
    <w:rsid w:val="00FD42DE"/>
    <w:pPr>
      <w:tabs>
        <w:tab w:val="left" w:pos="1361"/>
      </w:tabs>
      <w:spacing w:before="60" w:after="60"/>
      <w:ind w:left="1361" w:hanging="340"/>
    </w:pPr>
  </w:style>
  <w:style w:type="paragraph" w:styleId="List5">
    <w:name w:val="List 5"/>
    <w:basedOn w:val="BodyText"/>
    <w:rsid w:val="00FD42DE"/>
    <w:pPr>
      <w:tabs>
        <w:tab w:val="left" w:pos="1701"/>
      </w:tabs>
      <w:spacing w:before="60" w:after="60"/>
      <w:ind w:left="1701" w:hanging="340"/>
    </w:pPr>
  </w:style>
  <w:style w:type="paragraph" w:styleId="ListBullet3">
    <w:name w:val="List Bullet 3"/>
    <w:basedOn w:val="List3"/>
    <w:rsid w:val="00FD42DE"/>
    <w:pPr>
      <w:numPr>
        <w:numId w:val="14"/>
      </w:numPr>
      <w:tabs>
        <w:tab w:val="clear" w:pos="1021"/>
      </w:tabs>
      <w:ind w:left="1037" w:hanging="357"/>
    </w:pPr>
  </w:style>
  <w:style w:type="paragraph" w:styleId="ListBullet4">
    <w:name w:val="List Bullet 4"/>
    <w:basedOn w:val="List4"/>
    <w:rsid w:val="00FD42DE"/>
    <w:pPr>
      <w:numPr>
        <w:numId w:val="2"/>
      </w:numPr>
    </w:pPr>
  </w:style>
  <w:style w:type="paragraph" w:styleId="ListBullet5">
    <w:name w:val="List Bullet 5"/>
    <w:basedOn w:val="List5"/>
    <w:rsid w:val="00FD42DE"/>
    <w:pPr>
      <w:numPr>
        <w:numId w:val="3"/>
      </w:numPr>
    </w:pPr>
  </w:style>
  <w:style w:type="paragraph" w:styleId="ListContinue2">
    <w:name w:val="List Continue 2"/>
    <w:basedOn w:val="List2"/>
    <w:rsid w:val="00FD42DE"/>
    <w:pPr>
      <w:ind w:firstLine="0"/>
    </w:pPr>
  </w:style>
  <w:style w:type="paragraph" w:styleId="ListContinue3">
    <w:name w:val="List Continue 3"/>
    <w:basedOn w:val="List3"/>
    <w:rsid w:val="00FD42DE"/>
    <w:pPr>
      <w:ind w:left="1021" w:firstLine="0"/>
    </w:pPr>
  </w:style>
  <w:style w:type="paragraph" w:styleId="ListContinue4">
    <w:name w:val="List Continue 4"/>
    <w:basedOn w:val="List4"/>
    <w:rsid w:val="00FD42DE"/>
    <w:pPr>
      <w:ind w:firstLine="0"/>
    </w:pPr>
  </w:style>
  <w:style w:type="paragraph" w:styleId="ListContinue5">
    <w:name w:val="List Continue 5"/>
    <w:basedOn w:val="List5"/>
    <w:rsid w:val="00FD42DE"/>
    <w:pPr>
      <w:ind w:firstLine="0"/>
    </w:pPr>
  </w:style>
  <w:style w:type="paragraph" w:styleId="ListNumber3">
    <w:name w:val="List Number 3"/>
    <w:basedOn w:val="List3"/>
    <w:rsid w:val="00FD42DE"/>
    <w:pPr>
      <w:numPr>
        <w:numId w:val="4"/>
      </w:numPr>
    </w:pPr>
  </w:style>
  <w:style w:type="paragraph" w:styleId="ListNumber4">
    <w:name w:val="List Number 4"/>
    <w:basedOn w:val="List4"/>
    <w:rsid w:val="00FD42DE"/>
    <w:pPr>
      <w:numPr>
        <w:numId w:val="5"/>
      </w:numPr>
    </w:pPr>
  </w:style>
  <w:style w:type="paragraph" w:styleId="ListNumber5">
    <w:name w:val="List Number 5"/>
    <w:basedOn w:val="List5"/>
    <w:rsid w:val="00FD42DE"/>
    <w:pPr>
      <w:numPr>
        <w:numId w:val="6"/>
      </w:numPr>
    </w:pPr>
  </w:style>
  <w:style w:type="paragraph" w:styleId="BlockText">
    <w:name w:val="Block Text"/>
    <w:basedOn w:val="Normal"/>
    <w:rsid w:val="00FD42DE"/>
    <w:pPr>
      <w:spacing w:after="120"/>
      <w:ind w:left="1440" w:right="1440"/>
    </w:pPr>
  </w:style>
  <w:style w:type="character" w:customStyle="1" w:styleId="Subscript">
    <w:name w:val="Subscript"/>
    <w:basedOn w:val="DefaultParagraphFont"/>
    <w:rsid w:val="00FD42DE"/>
    <w:rPr>
      <w:sz w:val="16"/>
      <w:vertAlign w:val="subscript"/>
    </w:rPr>
  </w:style>
  <w:style w:type="character" w:customStyle="1" w:styleId="Superscript">
    <w:name w:val="Superscript"/>
    <w:basedOn w:val="DefaultParagraphFont"/>
    <w:rsid w:val="00FD42DE"/>
    <w:rPr>
      <w:sz w:val="16"/>
      <w:vertAlign w:val="superscript"/>
    </w:rPr>
  </w:style>
  <w:style w:type="character" w:customStyle="1" w:styleId="Symbols">
    <w:name w:val="Symbols"/>
    <w:basedOn w:val="DefaultParagraphFont"/>
    <w:rsid w:val="00FD42DE"/>
    <w:rPr>
      <w:rFonts w:ascii="Symbol" w:hAnsi="Symbol"/>
    </w:rPr>
  </w:style>
  <w:style w:type="character" w:customStyle="1" w:styleId="MenuOptions">
    <w:name w:val="Menu Options"/>
    <w:basedOn w:val="DefaultParagraphFont"/>
    <w:rsid w:val="00FD42DE"/>
    <w:rPr>
      <w:rFonts w:ascii="Arial Narrow" w:hAnsi="Arial Narrow"/>
      <w:smallCaps/>
    </w:rPr>
  </w:style>
  <w:style w:type="character" w:customStyle="1" w:styleId="Buttons">
    <w:name w:val="Buttons"/>
    <w:basedOn w:val="DefaultParagraphFont"/>
    <w:rsid w:val="00FD42DE"/>
    <w:rPr>
      <w:b/>
    </w:rPr>
  </w:style>
  <w:style w:type="character" w:customStyle="1" w:styleId="Underlined">
    <w:name w:val="Underlined"/>
    <w:basedOn w:val="DefaultParagraphFont"/>
    <w:rsid w:val="00FD42DE"/>
    <w:rPr>
      <w:u w:val="single"/>
    </w:rPr>
  </w:style>
  <w:style w:type="paragraph" w:customStyle="1" w:styleId="TableBodyTextRight">
    <w:name w:val="Table Body Text Right"/>
    <w:basedOn w:val="TableBodyText"/>
    <w:rsid w:val="00FD42DE"/>
    <w:pPr>
      <w:widowControl w:val="0"/>
      <w:autoSpaceDE w:val="0"/>
      <w:autoSpaceDN w:val="0"/>
      <w:adjustRightInd w:val="0"/>
      <w:jc w:val="right"/>
    </w:pPr>
    <w:rPr>
      <w:rFonts w:cs="Arial"/>
      <w:szCs w:val="18"/>
    </w:rPr>
  </w:style>
  <w:style w:type="paragraph" w:customStyle="1" w:styleId="CopyrightText">
    <w:name w:val="Copyright Text"/>
    <w:basedOn w:val="BodyText"/>
    <w:rsid w:val="00FD42DE"/>
    <w:rPr>
      <w:sz w:val="18"/>
    </w:rPr>
  </w:style>
  <w:style w:type="paragraph" w:customStyle="1" w:styleId="BodySmallRight">
    <w:name w:val="Body Small Right"/>
    <w:basedOn w:val="BodyTextRight"/>
    <w:rsid w:val="00FD42DE"/>
    <w:rPr>
      <w:sz w:val="18"/>
      <w:szCs w:val="18"/>
    </w:rPr>
  </w:style>
  <w:style w:type="paragraph" w:customStyle="1" w:styleId="MarginEdition">
    <w:name w:val="Margin Edition"/>
    <w:basedOn w:val="MarginNote"/>
    <w:rsid w:val="00FD42DE"/>
    <w:pPr>
      <w:spacing w:before="0" w:after="0"/>
    </w:pPr>
    <w:rPr>
      <w:rFonts w:ascii="Times New Roman" w:hAnsi="Times New Roman"/>
      <w:color w:val="999999"/>
    </w:rPr>
  </w:style>
  <w:style w:type="paragraph" w:customStyle="1" w:styleId="Spacer">
    <w:name w:val="Spacer"/>
    <w:basedOn w:val="Normal"/>
    <w:rsid w:val="00FD42DE"/>
    <w:rPr>
      <w:sz w:val="2"/>
      <w:szCs w:val="2"/>
    </w:rPr>
  </w:style>
  <w:style w:type="character" w:customStyle="1" w:styleId="Small">
    <w:name w:val="Small"/>
    <w:basedOn w:val="DefaultParagraphFont"/>
    <w:rsid w:val="00FD42DE"/>
    <w:rPr>
      <w:sz w:val="16"/>
    </w:rPr>
  </w:style>
  <w:style w:type="paragraph" w:customStyle="1" w:styleId="WideTable">
    <w:name w:val="Wide Table"/>
    <w:basedOn w:val="Normal"/>
    <w:rsid w:val="00FD42DE"/>
    <w:pPr>
      <w:ind w:left="-1418"/>
    </w:pPr>
    <w:rPr>
      <w:sz w:val="2"/>
      <w:szCs w:val="2"/>
    </w:rPr>
  </w:style>
  <w:style w:type="character" w:styleId="PageNumber">
    <w:name w:val="page number"/>
    <w:basedOn w:val="DefaultParagraphFont"/>
    <w:rsid w:val="00FD42DE"/>
  </w:style>
  <w:style w:type="paragraph" w:styleId="Quote">
    <w:name w:val="Quote"/>
    <w:basedOn w:val="Heading1"/>
    <w:link w:val="QuoteChar"/>
    <w:qFormat/>
    <w:rsid w:val="00FD42DE"/>
    <w:rPr>
      <w:b w:val="0"/>
      <w:sz w:val="72"/>
      <w:szCs w:val="72"/>
      <w:lang w:val="en-NZ"/>
    </w:rPr>
  </w:style>
  <w:style w:type="character" w:customStyle="1" w:styleId="QuoteChar">
    <w:name w:val="Quote Char"/>
    <w:basedOn w:val="DefaultParagraphFont"/>
    <w:link w:val="Quote"/>
    <w:rsid w:val="00FD4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2DE"/>
    <w:pPr>
      <w:pageBreakBefore/>
    </w:pPr>
  </w:style>
  <w:style w:type="paragraph" w:customStyle="1" w:styleId="Border">
    <w:name w:val="Border"/>
    <w:basedOn w:val="Normal"/>
    <w:qFormat/>
    <w:rsid w:val="00FD4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2DE"/>
    <w:rPr>
      <w:b/>
      <w:bCs/>
      <w:i/>
      <w:iCs/>
      <w:color w:val="auto"/>
    </w:rPr>
  </w:style>
  <w:style w:type="paragraph" w:styleId="IntenseQuote">
    <w:name w:val="Intense Quote"/>
    <w:basedOn w:val="Normal"/>
    <w:next w:val="Normal"/>
    <w:link w:val="IntenseQuoteChar"/>
    <w:uiPriority w:val="30"/>
    <w:qFormat/>
    <w:rsid w:val="00FD4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2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2DE"/>
    <w:rPr>
      <w:smallCaps/>
      <w:color w:val="auto"/>
      <w:u w:val="single"/>
    </w:rPr>
  </w:style>
  <w:style w:type="character" w:styleId="IntenseReference">
    <w:name w:val="Intense Reference"/>
    <w:basedOn w:val="DefaultParagraphFont"/>
    <w:uiPriority w:val="32"/>
    <w:qFormat/>
    <w:rsid w:val="00FD42DE"/>
    <w:rPr>
      <w:b/>
      <w:bCs/>
      <w:smallCaps/>
      <w:color w:val="auto"/>
      <w:spacing w:val="5"/>
      <w:u w:val="single"/>
    </w:rPr>
  </w:style>
  <w:style w:type="paragraph" w:customStyle="1" w:styleId="2ColumnHeading">
    <w:name w:val="2Column Heading"/>
    <w:basedOn w:val="BodyText"/>
    <w:qFormat/>
    <w:rsid w:val="00FD42DE"/>
    <w:pPr>
      <w:spacing w:after="60"/>
      <w:ind w:left="-2268"/>
    </w:pPr>
    <w:rPr>
      <w:b/>
    </w:rPr>
  </w:style>
  <w:style w:type="paragraph" w:customStyle="1" w:styleId="Heading1TOC">
    <w:name w:val="Heading1 TOC"/>
    <w:basedOn w:val="Normal"/>
    <w:qFormat/>
    <w:rsid w:val="00FD42DE"/>
    <w:pPr>
      <w:spacing w:before="240" w:after="120"/>
    </w:pPr>
    <w:rPr>
      <w:rFonts w:ascii="Times New Roman" w:hAnsi="Times New Roman"/>
      <w:b/>
      <w:sz w:val="32"/>
    </w:rPr>
  </w:style>
  <w:style w:type="paragraph" w:customStyle="1" w:styleId="Heading2TOC">
    <w:name w:val="Heading2 TOC"/>
    <w:basedOn w:val="Normal"/>
    <w:qFormat/>
    <w:rsid w:val="00FD42DE"/>
    <w:pPr>
      <w:spacing w:before="240" w:after="60"/>
    </w:pPr>
    <w:rPr>
      <w:rFonts w:ascii="Times New Roman" w:hAnsi="Times New Roman"/>
      <w:b/>
      <w:sz w:val="28"/>
    </w:rPr>
  </w:style>
  <w:style w:type="character" w:customStyle="1" w:styleId="Underline">
    <w:name w:val="Underline"/>
    <w:basedOn w:val="DefaultParagraphFont"/>
    <w:qFormat/>
    <w:rsid w:val="00FD42DE"/>
    <w:rPr>
      <w:u w:val="single"/>
    </w:rPr>
  </w:style>
  <w:style w:type="paragraph" w:styleId="BalloonText">
    <w:name w:val="Balloon Text"/>
    <w:basedOn w:val="Normal"/>
    <w:link w:val="BalloonTextChar"/>
    <w:rsid w:val="00FD42DE"/>
    <w:rPr>
      <w:rFonts w:ascii="Tahoma" w:hAnsi="Tahoma" w:cs="Tahoma"/>
      <w:sz w:val="16"/>
      <w:szCs w:val="16"/>
    </w:rPr>
  </w:style>
  <w:style w:type="character" w:customStyle="1" w:styleId="BalloonTextChar">
    <w:name w:val="Balloon Text Char"/>
    <w:basedOn w:val="DefaultParagraphFont"/>
    <w:link w:val="BalloonText"/>
    <w:rsid w:val="00FD42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2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1364</Words>
  <Characters>8533</Characters>
  <Application>Microsoft Office Word</Application>
  <DocSecurity>0</DocSecurity>
  <Lines>328</Lines>
  <Paragraphs>158</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ICAB5223B Apply intermediate object-oriented language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2012-05-27T00:48:00Z</dcterms:created>
  <dcterms:modified xsi:type="dcterms:W3CDTF">2012-05-27T00:48:00Z</dcterms:modified>
</cp:coreProperties>
</file>