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762" w:rsidP="00F51762">
      <w:pPr>
        <w:pStyle w:val="Title"/>
      </w:pPr>
      <w:r>
        <w:fldChar w:fldCharType="begin"/>
      </w:r>
      <w:r>
        <w:instrText xml:space="preserve"> TITLE   \* MERGEFORMAT </w:instrText>
      </w:r>
      <w:r>
        <w:fldChar w:fldCharType="separate"/>
      </w:r>
      <w:r>
        <w:t>ICAB5180C Integrate database with a website</w:t>
      </w:r>
      <w:r>
        <w:fldChar w:fldCharType="end"/>
      </w:r>
    </w:p>
    <w:p w:rsidR="00F51762" w:rsidP="00F51762">
      <w:pPr>
        <w:pStyle w:val="Version"/>
        <w:sectPr w:rsidSect="00CB7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846" w:rsidP="00CB7846">
      <w:pPr>
        <w:pStyle w:val="SuperHeading"/>
      </w:pPr>
      <w:r w:rsidRPr="00CB7846">
        <w:t>ICAB5180C Integrate database with a website</w:t>
      </w:r>
    </w:p>
    <w:p w:rsidR="00000000" w:rsidRPr="00CB7846" w:rsidP="00CB7846">
      <w:pPr>
        <w:pStyle w:val="Heading1"/>
      </w:pPr>
      <w:bookmarkStart w:id="1" w:name="O_271574"/>
      <w:bookmarkEnd w:id="1"/>
      <w:r w:rsidRPr="00CB7846">
        <w:t>Modification History</w:t>
      </w:r>
    </w:p>
    <w:p w:rsidR="00000000" w:rsidRPr="00CB7846" w:rsidP="00CB7846">
      <w:pPr>
        <w:pStyle w:val="BodyText"/>
      </w:pPr>
      <w:r w:rsidRPr="00CB7846">
        <w:t>Not Applicable</w:t>
      </w:r>
    </w:p>
    <w:p w:rsidR="00000000" w:rsidRPr="00CB7846" w:rsidP="00CB7846">
      <w:pPr>
        <w:pStyle w:val="AllowPageBreak"/>
      </w:pPr>
    </w:p>
    <w:p w:rsidR="00000000" w:rsidRPr="00CB7846" w:rsidP="00CB7846">
      <w:pPr>
        <w:pStyle w:val="Heading1"/>
      </w:pPr>
      <w:bookmarkStart w:id="2" w:name="O_207457"/>
      <w:bookmarkEnd w:id="2"/>
      <w:r w:rsidRPr="00CB7846">
        <w:t>Unit Descriptor</w:t>
      </w:r>
    </w:p>
    <w:tbl>
      <w:tblPr>
        <w:tblW w:w="0" w:type="auto"/>
        <w:tblLayout w:type="fixed"/>
        <w:tblCellMar>
          <w:left w:w="62" w:type="dxa"/>
          <w:right w:w="62" w:type="dxa"/>
        </w:tblCellMar>
        <w:tblLook w:val="0000"/>
      </w:tblPr>
      <w:tblGrid>
        <w:gridCol w:w="2669"/>
        <w:gridCol w:w="5853"/>
      </w:tblGrid>
      <w:tr w:rsidTr="00F5176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This unit defines the competency required to ensure database connectivity with a website.</w:t>
            </w:r>
          </w:p>
          <w:p w:rsidR="00000000" w:rsidRPr="00CB7846" w:rsidP="00CB7846">
            <w:pPr>
              <w:pStyle w:val="BodyText"/>
            </w:pPr>
          </w:p>
          <w:p w:rsidR="00000000" w:rsidRPr="00CB7846" w:rsidP="00CB7846">
            <w:pPr>
              <w:pStyle w:val="BodyText"/>
            </w:pPr>
            <w:r w:rsidRPr="00CB7846">
              <w:t>No licensing, le</w:t>
            </w:r>
            <w:r w:rsidRPr="00CB7846">
              <w:t>gislative, regulatory or certification requirements apply to this unit at the time of publication.</w:t>
            </w:r>
          </w:p>
        </w:tc>
      </w:tr>
    </w:tbl>
    <w:p w:rsidR="00F51762" w:rsidP="00CB7846">
      <w:pPr>
        <w:pStyle w:val="BodyText"/>
      </w:pPr>
    </w:p>
    <w:p w:rsidR="00F51762" w:rsidP="00CB7846">
      <w:pPr>
        <w:pStyle w:val="BodyText"/>
      </w:pPr>
    </w:p>
    <w:p w:rsidR="00000000" w:rsidRPr="00CB7846" w:rsidP="00CB7846">
      <w:pPr>
        <w:pStyle w:val="Heading1"/>
      </w:pPr>
      <w:bookmarkStart w:id="3" w:name="O_207461"/>
      <w:bookmarkEnd w:id="3"/>
      <w:r w:rsidRPr="00CB7846">
        <w:t>Application of the Unit</w:t>
      </w:r>
    </w:p>
    <w:tbl>
      <w:tblPr>
        <w:tblW w:w="0" w:type="auto"/>
        <w:tblLayout w:type="fixed"/>
        <w:tblCellMar>
          <w:left w:w="62" w:type="dxa"/>
          <w:right w:w="62" w:type="dxa"/>
        </w:tblCellMar>
        <w:tblLook w:val="0000"/>
      </w:tblPr>
      <w:tblGrid>
        <w:gridCol w:w="2764"/>
        <w:gridCol w:w="5758"/>
      </w:tblGrid>
      <w:tr w:rsidTr="00F5176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p>
        </w:tc>
      </w:tr>
    </w:tbl>
    <w:p w:rsidR="00F51762" w:rsidP="00CB7846">
      <w:pPr>
        <w:pStyle w:val="BodyText"/>
      </w:pPr>
    </w:p>
    <w:p w:rsidR="00F51762" w:rsidP="00CB7846">
      <w:pPr>
        <w:pStyle w:val="BodyText"/>
      </w:pPr>
    </w:p>
    <w:p w:rsidR="00000000" w:rsidRPr="00CB7846" w:rsidP="00CB7846">
      <w:pPr>
        <w:pStyle w:val="Heading1"/>
      </w:pPr>
      <w:bookmarkStart w:id="4" w:name="O_279834"/>
      <w:bookmarkEnd w:id="4"/>
      <w:r w:rsidRPr="00CB7846">
        <w:t>Licensing/Regulatory Information</w:t>
      </w:r>
    </w:p>
    <w:p w:rsidR="00000000" w:rsidRPr="00CB7846" w:rsidP="00CB7846">
      <w:pPr>
        <w:pStyle w:val="BodyText"/>
      </w:pPr>
      <w:r w:rsidRPr="00CB7846">
        <w:t>Refer to Unit Descriptor</w:t>
      </w:r>
    </w:p>
    <w:p w:rsidR="00000000" w:rsidRPr="00CB7846" w:rsidP="00CB7846">
      <w:pPr>
        <w:pStyle w:val="AllowPageBreak"/>
      </w:pPr>
    </w:p>
    <w:p w:rsidR="00000000" w:rsidRPr="00CB7846" w:rsidP="00CB7846">
      <w:pPr>
        <w:pStyle w:val="Heading1"/>
      </w:pPr>
      <w:bookmarkStart w:id="5" w:name="O_207459"/>
      <w:bookmarkEnd w:id="5"/>
      <w:r w:rsidRPr="00CB7846">
        <w:t>Pre-Requisites</w:t>
      </w:r>
    </w:p>
    <w:tbl>
      <w:tblPr>
        <w:tblW w:w="0" w:type="auto"/>
        <w:tblLayout w:type="fixed"/>
        <w:tblCellMar>
          <w:left w:w="62" w:type="dxa"/>
          <w:right w:w="62" w:type="dxa"/>
        </w:tblCellMar>
        <w:tblLook w:val="0000"/>
      </w:tblPr>
      <w:tblGrid>
        <w:gridCol w:w="2775"/>
        <w:gridCol w:w="1295"/>
        <w:gridCol w:w="4452"/>
      </w:tblGrid>
      <w:tr w:rsidTr="00F517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p>
        </w:tc>
      </w:tr>
      <w:tr w:rsidTr="00F517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p>
        </w:tc>
      </w:tr>
      <w:tr w:rsidTr="00F517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p>
        </w:tc>
      </w:tr>
    </w:tbl>
    <w:p w:rsidR="00F51762" w:rsidP="00CB7846">
      <w:pPr>
        <w:pStyle w:val="BodyText"/>
      </w:pPr>
    </w:p>
    <w:p w:rsidR="00F51762" w:rsidP="00CB7846">
      <w:pPr>
        <w:pStyle w:val="BodyText"/>
      </w:pPr>
    </w:p>
    <w:p w:rsidR="00000000" w:rsidRPr="00CB7846" w:rsidP="00CB7846">
      <w:pPr>
        <w:pStyle w:val="Heading1"/>
      </w:pPr>
      <w:bookmarkStart w:id="6" w:name="O_207458"/>
      <w:bookmarkEnd w:id="6"/>
      <w:r w:rsidRPr="00CB7846">
        <w:t>Employability Skills Information</w:t>
      </w:r>
    </w:p>
    <w:tbl>
      <w:tblPr>
        <w:tblW w:w="0" w:type="auto"/>
        <w:tblLayout w:type="fixed"/>
        <w:tblCellMar>
          <w:left w:w="62" w:type="dxa"/>
          <w:right w:w="62" w:type="dxa"/>
        </w:tblCellMar>
        <w:tblLook w:val="0000"/>
      </w:tblPr>
      <w:tblGrid>
        <w:gridCol w:w="2802"/>
        <w:gridCol w:w="5720"/>
      </w:tblGrid>
      <w:tr w:rsidTr="00F517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This unit contains employability skills.</w:t>
            </w:r>
          </w:p>
        </w:tc>
      </w:tr>
    </w:tbl>
    <w:p w:rsidR="00F51762" w:rsidP="00CB7846">
      <w:pPr>
        <w:pStyle w:val="BodyText"/>
      </w:pPr>
    </w:p>
    <w:p w:rsidR="00F51762" w:rsidP="00CB7846">
      <w:pPr>
        <w:pStyle w:val="BodyText"/>
      </w:pPr>
    </w:p>
    <w:p w:rsidR="00000000" w:rsidRPr="00CB7846" w:rsidP="00CB7846">
      <w:pPr>
        <w:pStyle w:val="Heading1"/>
      </w:pPr>
      <w:bookmarkStart w:id="7" w:name="O_289620"/>
      <w:bookmarkEnd w:id="7"/>
      <w:r w:rsidRPr="00CB7846">
        <w:t>Elements and Performance Criteria Pre-Content</w:t>
      </w:r>
    </w:p>
    <w:tbl>
      <w:tblPr>
        <w:tblW w:w="0" w:type="auto"/>
        <w:tblLayout w:type="fixed"/>
        <w:tblCellMar>
          <w:left w:w="62" w:type="dxa"/>
          <w:right w:w="62" w:type="dxa"/>
        </w:tblCellMar>
        <w:tblLook w:val="0000"/>
      </w:tblPr>
      <w:tblGrid>
        <w:gridCol w:w="2533"/>
        <w:gridCol w:w="5989"/>
      </w:tblGrid>
      <w:tr w:rsidTr="00F5176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Performance criteria describe the performance needed to demonstrate achievement of the element. Where bold italicised text is used, further information is detailed in the required skills and</w:t>
            </w:r>
            <w:r w:rsidRPr="00CB7846">
              <w:t xml:space="preserve"> knowledge section and the range statement. Assessment of performance is to be consistent with the evidence guide.</w:t>
            </w:r>
          </w:p>
        </w:tc>
      </w:tr>
    </w:tbl>
    <w:p w:rsidR="00000000" w:rsidRPr="00CB7846" w:rsidP="00CB7846">
      <w:pPr>
        <w:pStyle w:val="BodyText"/>
      </w:pPr>
    </w:p>
    <w:p w:rsidR="00000000" w:rsidRPr="00CB7846" w:rsidP="00CB7846">
      <w:pPr>
        <w:pStyle w:val="AllowPageBreak"/>
      </w:pPr>
    </w:p>
    <w:p w:rsidR="00000000" w:rsidRPr="00CB7846" w:rsidP="00CB7846">
      <w:pPr>
        <w:pStyle w:val="Heading1"/>
      </w:pPr>
      <w:bookmarkStart w:id="8" w:name="O_236287"/>
      <w:bookmarkEnd w:id="8"/>
      <w:r w:rsidRPr="00CB7846">
        <w:t>Elements and Performance Criteria</w:t>
      </w:r>
    </w:p>
    <w:tbl>
      <w:tblPr>
        <w:tblW w:w="0" w:type="auto"/>
        <w:tblLayout w:type="fixed"/>
        <w:tblCellMar>
          <w:left w:w="62" w:type="dxa"/>
          <w:right w:w="62" w:type="dxa"/>
        </w:tblCellMar>
        <w:tblLook w:val="0000"/>
      </w:tblPr>
      <w:tblGrid>
        <w:gridCol w:w="2533"/>
        <w:gridCol w:w="5989"/>
      </w:tblGrid>
      <w:tr w:rsidTr="00F51762">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PERFORMANCE CRITERIA</w:t>
            </w:r>
          </w:p>
        </w:tc>
      </w:tr>
      <w:tr w:rsidTr="00F5176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List"/>
              <w:rPr>
                <w:lang w:val="en-NZ"/>
              </w:rPr>
            </w:pPr>
            <w:r w:rsidRPr="00CB7846">
              <w:t>1.</w:t>
            </w:r>
            <w:r w:rsidRPr="00CB7846">
              <w:tab/>
              <w:t>Prepare database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2"/>
            </w:pPr>
            <w:r w:rsidRPr="00CB7846">
              <w:t>1.1.</w:t>
            </w:r>
            <w:r w:rsidRPr="00CB7846">
              <w:tab/>
            </w:r>
            <w:r w:rsidRPr="00CB7846">
              <w:t>Identify site data needs from technical requirements</w:t>
            </w:r>
          </w:p>
          <w:p w:rsidR="00000000" w:rsidRPr="00CB7846" w:rsidP="00CB7846">
            <w:pPr>
              <w:pStyle w:val="List2"/>
            </w:pPr>
            <w:r w:rsidRPr="00CB7846">
              <w:t>1.2.</w:t>
            </w:r>
            <w:r w:rsidRPr="00CB7846">
              <w:tab/>
              <w:t xml:space="preserve">Review existing </w:t>
            </w:r>
            <w:r w:rsidRPr="00CB7846">
              <w:rPr>
                <w:rStyle w:val="BoldandItalics"/>
              </w:rPr>
              <w:t>database</w:t>
            </w:r>
            <w:r w:rsidRPr="00CB7846">
              <w:t xml:space="preserve"> to ensure site data needs can be met</w:t>
            </w:r>
          </w:p>
          <w:p w:rsidR="00000000" w:rsidP="00CB7846">
            <w:pPr>
              <w:pStyle w:val="List2"/>
              <w:rPr>
                <w:lang w:val="en-NZ"/>
              </w:rPr>
            </w:pPr>
            <w:r w:rsidRPr="00CB7846">
              <w:t>1.3.</w:t>
            </w:r>
            <w:r w:rsidRPr="00CB7846">
              <w:tab/>
              <w:t xml:space="preserve">Make additions/adjustments to </w:t>
            </w:r>
            <w:r w:rsidRPr="00CB7846">
              <w:rPr>
                <w:rStyle w:val="BoldandItalics"/>
              </w:rPr>
              <w:t>database</w:t>
            </w:r>
            <w:r w:rsidRPr="00CB7846">
              <w:t xml:space="preserve"> as required</w:t>
            </w:r>
          </w:p>
        </w:tc>
      </w:tr>
      <w:tr w:rsidTr="00F5176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List"/>
              <w:rPr>
                <w:lang w:val="en-NZ"/>
              </w:rPr>
            </w:pPr>
            <w:r w:rsidRPr="00CB7846">
              <w:t>2.</w:t>
            </w:r>
            <w:r w:rsidRPr="00CB7846">
              <w:tab/>
              <w:t>Create database logons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2"/>
            </w:pPr>
            <w:r w:rsidRPr="00CB7846">
              <w:t>2.1.</w:t>
            </w:r>
            <w:r w:rsidRPr="00CB7846">
              <w:tab/>
              <w:t>Identify site operators and site visitors agains</w:t>
            </w:r>
            <w:r w:rsidRPr="00CB7846">
              <w:t>t business needs</w:t>
            </w:r>
          </w:p>
          <w:p w:rsidR="00000000" w:rsidRPr="00CB7846" w:rsidP="00CB7846">
            <w:pPr>
              <w:pStyle w:val="List2"/>
            </w:pPr>
            <w:r w:rsidRPr="00CB7846">
              <w:t>2.2.</w:t>
            </w:r>
            <w:r w:rsidRPr="00CB7846">
              <w:tab/>
              <w:t xml:space="preserve">Determine </w:t>
            </w:r>
            <w:r w:rsidRPr="00CB7846">
              <w:rPr>
                <w:rStyle w:val="BoldandItalics"/>
              </w:rPr>
              <w:t>database</w:t>
            </w:r>
            <w:r w:rsidRPr="00CB7846">
              <w:t xml:space="preserve"> permission sets, and authentication and authorisation parameters for each class of </w:t>
            </w:r>
            <w:r w:rsidRPr="00CB7846">
              <w:rPr>
                <w:rStyle w:val="BoldandItalics"/>
              </w:rPr>
              <w:t>user</w:t>
            </w:r>
          </w:p>
          <w:p w:rsidR="00000000" w:rsidRPr="00CB7846" w:rsidP="00CB7846">
            <w:pPr>
              <w:pStyle w:val="List2"/>
            </w:pPr>
            <w:r w:rsidRPr="00CB7846">
              <w:t>2.3.</w:t>
            </w:r>
            <w:r w:rsidRPr="00CB7846">
              <w:tab/>
              <w:t xml:space="preserve">Create log-on names using relevant </w:t>
            </w:r>
            <w:r w:rsidRPr="00CB7846">
              <w:rPr>
                <w:rStyle w:val="BoldandItalics"/>
              </w:rPr>
              <w:t>server application</w:t>
            </w:r>
            <w:r w:rsidRPr="00CB7846">
              <w:t xml:space="preserve"> utility</w:t>
            </w:r>
          </w:p>
          <w:p w:rsidR="00000000" w:rsidP="00CB7846">
            <w:pPr>
              <w:pStyle w:val="List2"/>
              <w:rPr>
                <w:lang w:val="en-NZ"/>
              </w:rPr>
            </w:pPr>
            <w:r w:rsidRPr="00CB7846">
              <w:t>2.4.</w:t>
            </w:r>
            <w:r w:rsidRPr="00CB7846">
              <w:tab/>
              <w:t xml:space="preserve">Add log-on names to </w:t>
            </w:r>
            <w:r w:rsidRPr="00CB7846">
              <w:rPr>
                <w:rStyle w:val="BoldandItalics"/>
              </w:rPr>
              <w:t>server application</w:t>
            </w:r>
            <w:r w:rsidRPr="00CB7846">
              <w:t xml:space="preserve"> using relevant s</w:t>
            </w:r>
            <w:r w:rsidRPr="00CB7846">
              <w:t>erver utility</w:t>
            </w:r>
          </w:p>
        </w:tc>
      </w:tr>
      <w:tr w:rsidTr="00F5176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List"/>
              <w:rPr>
                <w:lang w:val="en-NZ"/>
              </w:rPr>
            </w:pPr>
            <w:r w:rsidRPr="00CB7846">
              <w:t>3.</w:t>
            </w:r>
            <w:r w:rsidRPr="00CB7846">
              <w:tab/>
              <w:t>Create data source names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2"/>
            </w:pPr>
            <w:r w:rsidRPr="00CB7846">
              <w:t>3.1.</w:t>
            </w:r>
            <w:r w:rsidRPr="00CB7846">
              <w:tab/>
              <w:t xml:space="preserve">Use </w:t>
            </w:r>
            <w:r w:rsidRPr="00CB7846">
              <w:rPr>
                <w:rStyle w:val="BoldandItalics"/>
              </w:rPr>
              <w:t>server</w:t>
            </w:r>
            <w:r w:rsidRPr="00CB7846">
              <w:t xml:space="preserve"> utility to create data source names (DSN) as required by website</w:t>
            </w:r>
          </w:p>
          <w:p w:rsidR="00000000" w:rsidRPr="00CB7846" w:rsidP="00CB7846">
            <w:pPr>
              <w:pStyle w:val="List2"/>
            </w:pPr>
            <w:r w:rsidRPr="00CB7846">
              <w:t>3.2.</w:t>
            </w:r>
            <w:r w:rsidRPr="00CB7846">
              <w:tab/>
              <w:t xml:space="preserve">Confirm DSN, </w:t>
            </w:r>
            <w:r w:rsidRPr="00CB7846">
              <w:rPr>
                <w:rStyle w:val="BoldandItalics"/>
              </w:rPr>
              <w:t>database</w:t>
            </w:r>
            <w:r w:rsidRPr="00CB7846">
              <w:t xml:space="preserve"> log-on name and passwords against business requirements</w:t>
            </w:r>
          </w:p>
          <w:p w:rsidR="00000000" w:rsidRPr="00CB7846" w:rsidP="00CB7846">
            <w:pPr>
              <w:pStyle w:val="List2"/>
            </w:pPr>
            <w:r w:rsidRPr="00CB7846">
              <w:t>3.3.</w:t>
            </w:r>
            <w:r w:rsidRPr="00CB7846">
              <w:tab/>
              <w:t xml:space="preserve">Use a </w:t>
            </w:r>
            <w:r w:rsidRPr="00CB7846">
              <w:rPr>
                <w:rStyle w:val="BoldandItalics"/>
              </w:rPr>
              <w:t>server</w:t>
            </w:r>
            <w:r w:rsidRPr="00CB7846">
              <w:t xml:space="preserve"> utility to create a </w:t>
            </w:r>
            <w:r w:rsidRPr="00CB7846">
              <w:rPr>
                <w:rStyle w:val="BoldandItalics"/>
              </w:rPr>
              <w:t>database</w:t>
            </w:r>
            <w:r w:rsidRPr="00CB7846">
              <w:t xml:space="preserve"> connection using appropriate </w:t>
            </w:r>
            <w:r w:rsidRPr="00CB7846">
              <w:rPr>
                <w:rStyle w:val="BoldandItalics"/>
              </w:rPr>
              <w:t>connectivity tools</w:t>
            </w:r>
          </w:p>
          <w:p w:rsidR="00000000" w:rsidP="00CB7846">
            <w:pPr>
              <w:pStyle w:val="List2"/>
              <w:rPr>
                <w:lang w:val="en-NZ"/>
              </w:rPr>
            </w:pPr>
            <w:r w:rsidRPr="00CB7846">
              <w:t>3.4.</w:t>
            </w:r>
            <w:r w:rsidRPr="00CB7846">
              <w:tab/>
              <w:t>Amend site configuration files as required</w:t>
            </w:r>
          </w:p>
        </w:tc>
      </w:tr>
      <w:tr w:rsidTr="00F5176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List"/>
              <w:rPr>
                <w:lang w:val="en-NZ"/>
              </w:rPr>
            </w:pPr>
            <w:r w:rsidRPr="00CB7846">
              <w:t>4.</w:t>
            </w:r>
            <w:r w:rsidRPr="00CB7846">
              <w:tab/>
              <w:t>Test database connectivity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2"/>
            </w:pPr>
            <w:r w:rsidRPr="00CB7846">
              <w:t>4.1.</w:t>
            </w:r>
            <w:r w:rsidRPr="00CB7846">
              <w:tab/>
              <w:t xml:space="preserve">Retrieve required information for website, including </w:t>
            </w:r>
            <w:r w:rsidRPr="00CB7846">
              <w:rPr>
                <w:rStyle w:val="BoldandItalics"/>
              </w:rPr>
              <w:t>site</w:t>
            </w:r>
            <w:r w:rsidRPr="00CB7846">
              <w:t xml:space="preserve"> </w:t>
            </w:r>
            <w:r w:rsidRPr="00CB7846">
              <w:rPr>
                <w:rStyle w:val="BoldandItalics"/>
              </w:rPr>
              <w:t>functionality</w:t>
            </w:r>
          </w:p>
          <w:p w:rsidR="00000000" w:rsidRPr="00CB7846" w:rsidP="00CB7846">
            <w:pPr>
              <w:pStyle w:val="List2"/>
            </w:pPr>
            <w:r w:rsidRPr="00CB7846">
              <w:t>4.2.</w:t>
            </w:r>
            <w:r w:rsidRPr="00CB7846">
              <w:tab/>
              <w:t xml:space="preserve">Take action to maintain </w:t>
            </w:r>
            <w:r w:rsidRPr="00CB7846">
              <w:rPr>
                <w:rStyle w:val="BoldandItalics"/>
              </w:rPr>
              <w:t>database</w:t>
            </w:r>
            <w:r w:rsidRPr="00CB7846">
              <w:t xml:space="preserve"> integrity acc</w:t>
            </w:r>
            <w:r w:rsidRPr="00CB7846">
              <w:t>ording to security benchmarks</w:t>
            </w:r>
          </w:p>
          <w:p w:rsidR="00000000" w:rsidRPr="00CB7846" w:rsidP="00CB7846">
            <w:pPr>
              <w:pStyle w:val="List2"/>
            </w:pPr>
            <w:r w:rsidRPr="00CB7846">
              <w:t>4.3.</w:t>
            </w:r>
            <w:r w:rsidRPr="00CB7846">
              <w:tab/>
              <w:t>Check that access permissions function correctly</w:t>
            </w:r>
          </w:p>
        </w:tc>
      </w:tr>
    </w:tbl>
    <w:p w:rsidR="00F51762" w:rsidP="00CB7846">
      <w:pPr>
        <w:pStyle w:val="BodyText"/>
      </w:pPr>
    </w:p>
    <w:p w:rsidR="00F51762" w:rsidP="00CB7846">
      <w:pPr>
        <w:pStyle w:val="BodyText"/>
      </w:pPr>
    </w:p>
    <w:p w:rsidR="00000000" w:rsidRPr="00CB7846" w:rsidP="00CB7846">
      <w:pPr>
        <w:pStyle w:val="Heading1"/>
      </w:pPr>
      <w:bookmarkStart w:id="9" w:name="O_260237"/>
      <w:bookmarkEnd w:id="9"/>
      <w:r w:rsidRPr="00CB7846">
        <w:t>Required Skills and Knowledge</w:t>
      </w:r>
    </w:p>
    <w:tbl>
      <w:tblPr>
        <w:tblW w:w="0" w:type="auto"/>
        <w:tblLayout w:type="fixed"/>
        <w:tblCellMar>
          <w:left w:w="62" w:type="dxa"/>
          <w:right w:w="62" w:type="dxa"/>
        </w:tblCellMar>
        <w:tblLook w:val="0000"/>
      </w:tblPr>
      <w:tblGrid>
        <w:gridCol w:w="8522"/>
      </w:tblGrid>
      <w:tr w:rsidTr="00F517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REQUIRED SKILLS AND KNOWLEDGE</w:t>
            </w:r>
          </w:p>
        </w:tc>
      </w:tr>
      <w:tr w:rsidTr="00F517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t>This section describes the skills and knowledge required for this unit.</w:t>
            </w:r>
          </w:p>
        </w:tc>
      </w:tr>
      <w:tr w:rsidTr="00F51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Required skills</w:t>
            </w:r>
          </w:p>
        </w:tc>
      </w:tr>
      <w:tr w:rsidTr="00F51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Analysis skills to determine data objects required, data structures, business requirements</w:t>
            </w:r>
          </w:p>
          <w:p w:rsidR="00000000" w:rsidRPr="00CB7846" w:rsidP="00CB7846">
            <w:pPr>
              <w:pStyle w:val="ListBullet"/>
            </w:pPr>
            <w:r w:rsidRPr="00CB7846">
              <w:t>Registering a data source name (DSN)</w:t>
            </w:r>
          </w:p>
          <w:p w:rsidR="00000000" w:rsidRPr="00CB7846" w:rsidP="00CB7846">
            <w:pPr>
              <w:pStyle w:val="ListBullet"/>
            </w:pPr>
            <w:r w:rsidRPr="00CB7846">
              <w:t>Use of website administration software and site server utilities</w:t>
            </w:r>
          </w:p>
          <w:p w:rsidR="00000000" w:rsidRPr="00CB7846" w:rsidP="00CB7846">
            <w:pPr>
              <w:pStyle w:val="ListBullet"/>
            </w:pPr>
            <w:r w:rsidRPr="00CB7846">
              <w:t>Ability to build a database using a commercia</w:t>
            </w:r>
            <w:r w:rsidRPr="00CB7846">
              <w:t>lly available database product, including: MS SQL server 7.0, Oracle, Sybase</w:t>
            </w:r>
          </w:p>
          <w:p w:rsidR="00000000" w:rsidP="00CB7846">
            <w:pPr>
              <w:pStyle w:val="ListBullet"/>
              <w:rPr>
                <w:lang w:val="en-NZ"/>
              </w:rPr>
            </w:pPr>
            <w:r w:rsidRPr="00CB7846">
              <w:t>HTML/XML</w:t>
            </w:r>
          </w:p>
        </w:tc>
      </w:tr>
      <w:tr w:rsidTr="00F51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Required knowledge</w:t>
            </w:r>
          </w:p>
        </w:tc>
      </w:tr>
      <w:tr w:rsidTr="00F517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Data analysis, particularly in determining data types and data structures and query and report design</w:t>
            </w:r>
          </w:p>
          <w:p w:rsidR="00000000" w:rsidRPr="00CB7846" w:rsidP="00CB7846">
            <w:pPr>
              <w:pStyle w:val="ListBullet"/>
            </w:pPr>
            <w:r w:rsidRPr="00CB7846">
              <w:t>CGI</w:t>
            </w:r>
          </w:p>
          <w:p w:rsidR="00000000" w:rsidRPr="00CB7846" w:rsidP="00CB7846">
            <w:pPr>
              <w:pStyle w:val="ListBullet"/>
            </w:pPr>
            <w:r w:rsidRPr="00CB7846">
              <w:t>Primary files and transaction logs</w:t>
            </w:r>
          </w:p>
          <w:p w:rsidR="00000000" w:rsidRPr="00CB7846" w:rsidP="00CB7846">
            <w:pPr>
              <w:pStyle w:val="ListBullet"/>
            </w:pPr>
            <w:r w:rsidRPr="00CB7846">
              <w:t>Open database connection (ODC)</w:t>
            </w:r>
          </w:p>
          <w:p w:rsidR="00000000" w:rsidRPr="00CB7846" w:rsidP="00CB7846">
            <w:pPr>
              <w:pStyle w:val="ListBullet"/>
            </w:pPr>
            <w:r w:rsidRPr="00CB7846">
              <w:t>Website foundations</w:t>
            </w:r>
          </w:p>
          <w:p w:rsidR="00000000" w:rsidRPr="00CB7846" w:rsidP="00CB7846">
            <w:pPr>
              <w:pStyle w:val="ListBullet"/>
            </w:pPr>
            <w:r w:rsidRPr="00CB7846">
              <w:t>Data source names (DSN)</w:t>
            </w:r>
          </w:p>
        </w:tc>
      </w:tr>
    </w:tbl>
    <w:p w:rsidR="00F51762" w:rsidP="00CB7846">
      <w:pPr>
        <w:pStyle w:val="BodyText"/>
      </w:pPr>
    </w:p>
    <w:p w:rsidR="00F51762" w:rsidP="00CB7846">
      <w:pPr>
        <w:pStyle w:val="BodyText"/>
      </w:pPr>
    </w:p>
    <w:p w:rsidR="00000000" w:rsidRPr="00CB7846" w:rsidP="00CB7846">
      <w:pPr>
        <w:pStyle w:val="AllowPageBreak"/>
      </w:pPr>
    </w:p>
    <w:p w:rsidR="00000000" w:rsidRPr="00CB7846" w:rsidP="00CB7846">
      <w:pPr>
        <w:pStyle w:val="Heading1"/>
      </w:pPr>
      <w:bookmarkStart w:id="10" w:name="O_244271"/>
      <w:bookmarkEnd w:id="10"/>
      <w:r w:rsidRPr="00CB7846">
        <w:t>Evidence Guide</w:t>
      </w:r>
    </w:p>
    <w:tbl>
      <w:tblPr>
        <w:tblW w:w="9570" w:type="dxa"/>
        <w:tblLayout w:type="fixed"/>
        <w:tblCellMar>
          <w:left w:w="62" w:type="dxa"/>
          <w:right w:w="62" w:type="dxa"/>
        </w:tblCellMar>
        <w:tblLook w:val="0000"/>
      </w:tblPr>
      <w:tblGrid>
        <w:gridCol w:w="3908"/>
        <w:gridCol w:w="5662"/>
      </w:tblGrid>
      <w:tr w:rsidTr="00F517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EVIDENCE GUIDE</w:t>
            </w:r>
          </w:p>
        </w:tc>
      </w:tr>
      <w:tr w:rsidTr="00F517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t>The evidence guide provides advice on assessment and must be read in conjunction with the performance criteria, required skills and knowledge, range statement and the Assessment Guidelines for the Training Package.</w:t>
            </w:r>
          </w:p>
        </w:tc>
      </w:tr>
      <w:tr w:rsidTr="00F51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p>
        </w:tc>
      </w:tr>
      <w:tr w:rsidTr="00F51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Evidence of the following is essential:</w:t>
            </w:r>
          </w:p>
          <w:p w:rsidR="00000000" w:rsidRPr="00CB7846" w:rsidP="00CB7846">
            <w:pPr>
              <w:pStyle w:val="ListBullet"/>
            </w:pPr>
            <w:r w:rsidRPr="00CB7846">
              <w:t xml:space="preserve">Assessment must confirm the ability to successfully ensure database to website connectivity without compromising security </w:t>
            </w:r>
            <w:r w:rsidRPr="00CB7846">
              <w:t>and privacy.</w:t>
            </w:r>
          </w:p>
          <w:p w:rsidR="00000000" w:rsidRPr="00CB7846" w:rsidP="00CB7846">
            <w:pPr>
              <w:pStyle w:val="BodyText"/>
            </w:pPr>
          </w:p>
          <w:p w:rsidR="00000000" w:rsidRPr="00CB7846" w:rsidP="00CB7846">
            <w:pPr>
              <w:pStyle w:val="BodyText"/>
            </w:pPr>
            <w:r w:rsidRPr="00CB7846">
              <w:t>To demonstrate competency in this unit the following resources will be needed:</w:t>
            </w:r>
          </w:p>
          <w:p w:rsidR="00000000" w:rsidRPr="00CB7846" w:rsidP="00CB7846">
            <w:pPr>
              <w:pStyle w:val="ListBullet"/>
            </w:pPr>
            <w:r w:rsidRPr="00CB7846">
              <w:t>Web servers</w:t>
            </w:r>
          </w:p>
          <w:p w:rsidR="00000000" w:rsidRPr="00CB7846" w:rsidP="00CB7846">
            <w:pPr>
              <w:pStyle w:val="ListBullet"/>
            </w:pPr>
            <w:r w:rsidRPr="00CB7846">
              <w:t>E-business website</w:t>
            </w:r>
          </w:p>
          <w:p w:rsidR="00000000" w:rsidRPr="00CB7846" w:rsidP="00CB7846">
            <w:pPr>
              <w:pStyle w:val="ListBullet"/>
            </w:pPr>
            <w:r w:rsidRPr="00CB7846">
              <w:t>Requirements documentation</w:t>
            </w:r>
          </w:p>
          <w:p w:rsidR="00000000" w:rsidP="00CB7846">
            <w:pPr>
              <w:pStyle w:val="ListBullet"/>
              <w:rPr>
                <w:lang w:val="en-NZ"/>
              </w:rPr>
            </w:pPr>
            <w:r w:rsidRPr="00CB7846">
              <w:t>Business planning documentation</w:t>
            </w:r>
          </w:p>
        </w:tc>
      </w:tr>
      <w:tr w:rsidTr="00F51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The integration of databases with web connectivity is of fundamental importance to e-commerce transactions.</w:t>
            </w:r>
          </w:p>
          <w:p w:rsidR="00000000" w:rsidRPr="00CB7846" w:rsidP="00CB7846">
            <w:pPr>
              <w:pStyle w:val="BodyText"/>
            </w:pPr>
          </w:p>
          <w:p w:rsidR="00000000" w:rsidRPr="00CB7846" w:rsidP="00CB7846">
            <w:pPr>
              <w:pStyle w:val="BodyText"/>
            </w:pPr>
            <w:r w:rsidRPr="00CB7846">
              <w:t>This competency requires a breadth, depth and complexity of knowledge and would cover a broad range of varied activities.</w:t>
            </w:r>
          </w:p>
          <w:p w:rsidR="00000000" w:rsidRPr="00CB7846" w:rsidP="00CB7846">
            <w:pPr>
              <w:pStyle w:val="BodyText"/>
            </w:pPr>
          </w:p>
          <w:p w:rsidR="00000000" w:rsidRPr="00CB7846" w:rsidP="00CB7846">
            <w:pPr>
              <w:pStyle w:val="BodyText"/>
            </w:pPr>
            <w:r w:rsidRPr="00CB7846">
              <w:t>An individual in the wor</w:t>
            </w:r>
            <w:r w:rsidRPr="00CB7846">
              <w:t>kplace would be required to undertake a broad range of skilled applications, including requirements to evaluate and analyse current practices in relation to database integration.</w:t>
            </w:r>
          </w:p>
          <w:p w:rsidR="00000000" w:rsidRPr="00CB7846" w:rsidP="00CB7846">
            <w:pPr>
              <w:pStyle w:val="BodyText"/>
            </w:pPr>
          </w:p>
          <w:p w:rsidR="00000000" w:rsidRPr="00CB7846" w:rsidP="00CB7846">
            <w:pPr>
              <w:pStyle w:val="BodyText"/>
            </w:pPr>
            <w:r w:rsidRPr="00CB7846">
              <w:t>The breadth, depth and complexity covering planning and initiation of altern</w:t>
            </w:r>
            <w:r w:rsidRPr="00CB7846">
              <w:t>ative approaches to skills or knowledge applications across a broad range of technical and/or management requirements, evaluation and coordination would be characteristic.</w:t>
            </w:r>
          </w:p>
          <w:p w:rsidR="00000000" w:rsidRPr="00CB7846" w:rsidP="00CB7846">
            <w:pPr>
              <w:pStyle w:val="BodyText"/>
            </w:pPr>
          </w:p>
          <w:p w:rsidR="00000000" w:rsidRPr="00CB7846" w:rsidP="00CB7846">
            <w:pPr>
              <w:pStyle w:val="BodyText"/>
            </w:pPr>
            <w:r w:rsidRPr="00CB7846">
              <w:t>The demonstration of competency may also require self-directed application of knowl</w:t>
            </w:r>
            <w:r w:rsidRPr="00CB7846">
              <w:t>edge and skills, with substantial depth in some areas where judgement is required in planning and selecting appropriate equipment, services and techniques for self and others.</w:t>
            </w:r>
          </w:p>
          <w:p w:rsidR="00000000" w:rsidRPr="00CB7846" w:rsidP="00CB7846">
            <w:pPr>
              <w:pStyle w:val="BodyText"/>
            </w:pPr>
          </w:p>
          <w:p w:rsidR="00000000" w:rsidRPr="00CB7846" w:rsidP="00CB7846">
            <w:pPr>
              <w:pStyle w:val="BodyText"/>
            </w:pPr>
            <w:r w:rsidRPr="00CB7846">
              <w:t>Assessment must ensure:</w:t>
            </w:r>
          </w:p>
          <w:p w:rsidR="00000000" w:rsidP="00CB7846">
            <w:pPr>
              <w:pStyle w:val="ListBullet"/>
              <w:rPr>
                <w:lang w:val="en-NZ"/>
              </w:rPr>
            </w:pPr>
            <w:r w:rsidRPr="00CB7846">
              <w:t>Applications involve part</w:t>
            </w:r>
            <w:r w:rsidRPr="00CB7846">
              <w:t xml:space="preserve">icipation in development of strategic initiatives as well as personal responsibility and autonomy in performing complex technical operations or organising others. It may include participation in teams including teams concerned with planning and evaluation </w:t>
            </w:r>
            <w:r w:rsidRPr="00CB7846">
              <w:t>functions. Group or team coordination may also be involved.</w:t>
            </w:r>
          </w:p>
        </w:tc>
      </w:tr>
      <w:tr w:rsidTr="00F51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The purpose of this unit is to define the standard of performance to be achieved in the workplace. In undertaking training and assessment activities related to this unit, con</w:t>
            </w:r>
            <w:r w:rsidRPr="00CB7846">
              <w:t>sideration should be given to the implementation of appropriate diversity and accessibility practices in order to accommodate people who may have special needs. Additional guidance on these and related matters is provided in ICA05 Section 1.</w:t>
            </w:r>
          </w:p>
          <w:p w:rsidR="00000000" w:rsidRPr="00CB7846" w:rsidP="00CB7846">
            <w:pPr>
              <w:pStyle w:val="BodyText"/>
            </w:pPr>
          </w:p>
          <w:p w:rsidR="00000000" w:rsidRPr="00CB7846" w:rsidP="00CB7846">
            <w:pPr>
              <w:pStyle w:val="ListBullet"/>
            </w:pPr>
            <w:r w:rsidRPr="00CB7846">
              <w:t>Competency i</w:t>
            </w:r>
            <w:r w:rsidRPr="00CB7846">
              <w:t>n this unit should to be assessed using summative assessment to ensure consistency of performance in a range of contexts. This unit can be assessed either in the workplace or in a simulated environment. However, simulated activities must closely reflect th</w:t>
            </w:r>
            <w:r w:rsidRPr="00CB7846">
              <w:t>e workplace to enable full demonstration of competency.</w:t>
            </w:r>
          </w:p>
          <w:p w:rsidR="00000000" w:rsidRPr="00CB7846" w:rsidP="00CB7846">
            <w:pPr>
              <w:pStyle w:val="BodyText"/>
            </w:pPr>
          </w:p>
          <w:p w:rsidR="00000000" w:rsidP="00CB7846">
            <w:pPr>
              <w:pStyle w:val="ListBullet"/>
              <w:rPr>
                <w:lang w:val="en-NZ"/>
              </w:rPr>
            </w:pPr>
            <w:r w:rsidRPr="00CB7846">
              <w:t>Assessment will usually include observation of real or simulated work processes and procedures and/or performance in a project context as well as questioning on underpinning knowledge and skills. Th</w:t>
            </w:r>
            <w:r w:rsidRPr="00CB7846">
              <w:t>e questioning of team members, supervisors, subordinates, peers and clients where appropriate may provide valuable input to the assessment process.</w:t>
            </w:r>
          </w:p>
        </w:tc>
      </w:tr>
      <w:tr w:rsidTr="00F517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 xml:space="preserve">The interdependence of units for assessment purposes may vary with the </w:t>
            </w:r>
            <w:r w:rsidRPr="00CB7846">
              <w:t>particular project or scenario. Holistic assessment with other units relevant to the industry sector, workplace and job role is recommended.</w:t>
            </w:r>
          </w:p>
          <w:p w:rsidR="00000000" w:rsidRPr="00CB7846" w:rsidP="00CB7846">
            <w:pPr>
              <w:pStyle w:val="BodyText"/>
            </w:pPr>
          </w:p>
          <w:p w:rsidR="00000000" w:rsidRPr="00CB7846" w:rsidP="00CB7846">
            <w:pPr>
              <w:pStyle w:val="BodyText"/>
            </w:pPr>
            <w:r w:rsidRPr="00CB7846">
              <w:t>An individual demonstrating this competency would be able to:</w:t>
            </w:r>
          </w:p>
          <w:p w:rsidR="00000000" w:rsidRPr="00CB7846" w:rsidP="00CB7846">
            <w:pPr>
              <w:pStyle w:val="ListBullet"/>
            </w:pPr>
            <w:r w:rsidRPr="00CB7846">
              <w:t>Demonstrate understanding of a broad knowledge base</w:t>
            </w:r>
            <w:r w:rsidRPr="00CB7846">
              <w:t xml:space="preserve"> incorporating theoretical concepts, with substantial depth in some areas</w:t>
            </w:r>
          </w:p>
          <w:p w:rsidR="00000000" w:rsidRPr="00CB7846" w:rsidP="00CB7846">
            <w:pPr>
              <w:pStyle w:val="ListBullet"/>
            </w:pPr>
            <w:r w:rsidRPr="00CB7846">
              <w:t>Analyse and plan approaches to technical problems or management requirements</w:t>
            </w:r>
          </w:p>
          <w:p w:rsidR="00000000" w:rsidRPr="00CB7846" w:rsidP="00CB7846">
            <w:pPr>
              <w:pStyle w:val="ListBullet"/>
            </w:pPr>
            <w:r w:rsidRPr="00CB7846">
              <w:t>Transfer and apply theoretical concepts and/or technical or creative skills to a range of situations</w:t>
            </w:r>
          </w:p>
          <w:p w:rsidR="00000000" w:rsidRPr="00CB7846" w:rsidP="00CB7846">
            <w:pPr>
              <w:pStyle w:val="ListBullet"/>
            </w:pPr>
            <w:r w:rsidRPr="00CB7846">
              <w:t>Evaluate information, using it to forecast for planning or research purposes</w:t>
            </w:r>
          </w:p>
          <w:p w:rsidR="00000000" w:rsidRPr="00CB7846" w:rsidP="00CB7846">
            <w:pPr>
              <w:pStyle w:val="ListBullet"/>
            </w:pPr>
            <w:r w:rsidRPr="00CB7846">
              <w:t>Take responsibility for own outputs in relation to broad quantity and quality parameters</w:t>
            </w:r>
          </w:p>
          <w:p w:rsidR="00000000" w:rsidRPr="00CB7846" w:rsidP="00CB7846">
            <w:pPr>
              <w:pStyle w:val="ListBullet"/>
            </w:pPr>
            <w:r w:rsidRPr="00CB7846">
              <w:t>Take some responsibility for the achievement of group outcomes</w:t>
            </w:r>
          </w:p>
          <w:p w:rsidR="00000000" w:rsidRPr="00CB7846" w:rsidP="00CB7846">
            <w:pPr>
              <w:pStyle w:val="ListBullet"/>
            </w:pPr>
            <w:r w:rsidRPr="00CB7846">
              <w:t>Maintain knowledge of indus</w:t>
            </w:r>
            <w:r w:rsidRPr="00CB7846">
              <w:t>try products and services</w:t>
            </w:r>
          </w:p>
          <w:p w:rsidR="00000000" w:rsidRPr="00CB7846" w:rsidP="00CB7846">
            <w:pPr>
              <w:pStyle w:val="BodyText"/>
            </w:pPr>
          </w:p>
          <w:p w:rsidR="00000000" w:rsidRPr="00CB7846" w:rsidP="00CB7846">
            <w:pPr>
              <w:pStyle w:val="BodyText"/>
            </w:pPr>
            <w:r w:rsidRPr="00CB7846">
              <w:t>Additionally, an individual demonstrating this competency would be able to:</w:t>
            </w:r>
          </w:p>
          <w:p w:rsidR="00000000" w:rsidRPr="00CB7846" w:rsidP="00CB7846">
            <w:pPr>
              <w:pStyle w:val="ListBullet"/>
            </w:pPr>
            <w:r w:rsidRPr="00CB7846">
              <w:t>Demonstrate understanding of database technology and web interfacing</w:t>
            </w:r>
          </w:p>
          <w:p w:rsidR="00000000" w:rsidRPr="00CB7846" w:rsidP="00CB7846">
            <w:pPr>
              <w:pStyle w:val="ListBullet"/>
            </w:pPr>
            <w:r w:rsidRPr="00CB7846">
              <w:t>Apply solutions to a defined range of problems</w:t>
            </w:r>
          </w:p>
          <w:p w:rsidR="00000000" w:rsidRPr="00CB7846" w:rsidP="00CB7846">
            <w:pPr>
              <w:pStyle w:val="ListBullet"/>
            </w:pPr>
            <w:r w:rsidRPr="00CB7846">
              <w:t>Apply skills and knowledge, with dep</w:t>
            </w:r>
            <w:r w:rsidRPr="00CB7846">
              <w:t>th in some areas</w:t>
            </w:r>
          </w:p>
          <w:p w:rsidR="00000000" w:rsidRPr="00CB7846" w:rsidP="00CB7846">
            <w:pPr>
              <w:pStyle w:val="ListBullet"/>
            </w:pPr>
            <w:r w:rsidRPr="00CB7846">
              <w:t>Identify, analyse and evaluate information</w:t>
            </w:r>
          </w:p>
          <w:p w:rsidR="00000000" w:rsidRPr="00CB7846" w:rsidP="00CB7846">
            <w:pPr>
              <w:pStyle w:val="ListBullet"/>
            </w:pPr>
            <w:r w:rsidRPr="00CB7846">
              <w:t>Take responsibility for outputs in relation to database and web outputs</w:t>
            </w:r>
          </w:p>
        </w:tc>
      </w:tr>
    </w:tbl>
    <w:p w:rsidR="00F51762" w:rsidP="00CB7846">
      <w:pPr>
        <w:pStyle w:val="BodyText"/>
      </w:pPr>
    </w:p>
    <w:p w:rsidR="00F51762" w:rsidP="00CB7846">
      <w:pPr>
        <w:pStyle w:val="BodyText"/>
      </w:pPr>
    </w:p>
    <w:p w:rsidR="00000000" w:rsidRPr="00CB7846" w:rsidP="00CB7846">
      <w:pPr>
        <w:pStyle w:val="Heading1"/>
      </w:pPr>
      <w:bookmarkStart w:id="11" w:name="O_252254"/>
      <w:bookmarkEnd w:id="11"/>
      <w:r w:rsidRPr="00CB7846">
        <w:t>Range Statement</w:t>
      </w:r>
    </w:p>
    <w:tbl>
      <w:tblPr>
        <w:tblW w:w="0" w:type="auto"/>
        <w:tblLayout w:type="fixed"/>
        <w:tblCellMar>
          <w:left w:w="62" w:type="dxa"/>
          <w:right w:w="62" w:type="dxa"/>
        </w:tblCellMar>
        <w:tblLook w:val="0000"/>
      </w:tblPr>
      <w:tblGrid>
        <w:gridCol w:w="3498"/>
        <w:gridCol w:w="5024"/>
      </w:tblGrid>
      <w:tr w:rsidTr="00F517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RANGE STATEMENT</w:t>
            </w:r>
          </w:p>
        </w:tc>
      </w:tr>
      <w:tr w:rsidTr="00F517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t>The range statement relates to the unit of competency as a whole. It allows for different work environments and situations that may affect performance. Bold italicised wording, if used in the performance criteria, is detailed below. Essential operating con</w:t>
            </w:r>
            <w:r w:rsidRPr="00CB7846">
              <w:t>ditions that may be present with training and assessment (depending on the work situation, needs of the candidate, accessibility of the item, and local industry and regional contexts) may also be included.</w:t>
            </w:r>
          </w:p>
        </w:tc>
      </w:tr>
      <w:tr w:rsidTr="00F5176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BoldandItalics"/>
              </w:rPr>
              <w:t>Database</w:t>
            </w:r>
            <w:r w:rsidRPr="00CB7846">
              <w:t xml:space="preserve"> may include but are not limited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Or</w:t>
            </w:r>
            <w:r w:rsidRPr="00CB7846">
              <w:t>acle</w:t>
            </w:r>
          </w:p>
          <w:p w:rsidR="00000000" w:rsidRPr="00CB7846" w:rsidP="00CB7846">
            <w:pPr>
              <w:pStyle w:val="ListBullet"/>
            </w:pPr>
            <w:r w:rsidRPr="00CB7846">
              <w:t>Sybase</w:t>
            </w:r>
          </w:p>
          <w:p w:rsidR="00000000" w:rsidRPr="00CB7846" w:rsidP="00CB7846">
            <w:pPr>
              <w:pStyle w:val="ListBullet"/>
            </w:pPr>
            <w:r w:rsidRPr="00CB7846">
              <w:t>Microsoft SQL Server</w:t>
            </w:r>
          </w:p>
          <w:p w:rsidR="00000000" w:rsidRPr="00CB7846" w:rsidP="00CB7846">
            <w:pPr>
              <w:pStyle w:val="ListBullet"/>
            </w:pPr>
            <w:r w:rsidRPr="00CB7846">
              <w:t>Access connected to a SQL server</w:t>
            </w:r>
          </w:p>
          <w:p w:rsidR="00000000" w:rsidRPr="00CB7846" w:rsidP="00CB7846">
            <w:pPr>
              <w:pStyle w:val="ListBullet"/>
            </w:pPr>
            <w:r w:rsidRPr="00CB7846">
              <w:t>Ingres</w:t>
            </w:r>
          </w:p>
          <w:p w:rsidR="00000000" w:rsidRPr="00CB7846" w:rsidP="00CB7846">
            <w:pPr>
              <w:pStyle w:val="ListBullet"/>
            </w:pPr>
            <w:r w:rsidRPr="00CB7846">
              <w:t>DB2</w:t>
            </w:r>
          </w:p>
          <w:p w:rsidR="00000000" w:rsidRPr="00CB7846" w:rsidP="00CB7846">
            <w:pPr>
              <w:pStyle w:val="ListBullet"/>
            </w:pPr>
            <w:r w:rsidRPr="00CB7846">
              <w:t>Informix</w:t>
            </w:r>
          </w:p>
          <w:p w:rsidR="00000000" w:rsidRPr="00CB7846" w:rsidP="00CB7846">
            <w:pPr>
              <w:pStyle w:val="ListBullet"/>
            </w:pPr>
            <w:r w:rsidRPr="00CB7846">
              <w:t>mSQL</w:t>
            </w:r>
          </w:p>
          <w:p w:rsidR="00000000" w:rsidRPr="00CB7846" w:rsidP="00CB7846">
            <w:pPr>
              <w:pStyle w:val="ListBullet"/>
            </w:pPr>
            <w:r w:rsidRPr="00CB7846">
              <w:t>MySQL</w:t>
            </w:r>
          </w:p>
          <w:p w:rsidR="00000000" w:rsidP="00CB7846">
            <w:pPr>
              <w:pStyle w:val="ListBullet"/>
              <w:rPr>
                <w:lang w:val="en-NZ"/>
              </w:rPr>
            </w:pPr>
            <w:r w:rsidRPr="00CB7846">
              <w:t>SQL Server, etc</w:t>
            </w:r>
          </w:p>
        </w:tc>
      </w:tr>
      <w:tr w:rsidTr="00F5176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BoldandItalics"/>
              </w:rPr>
              <w:t>User</w:t>
            </w:r>
            <w:r w:rsidRPr="00CB784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a person within a department</w:t>
            </w:r>
          </w:p>
          <w:p w:rsidR="00000000" w:rsidRPr="00CB7846" w:rsidP="00CB7846">
            <w:pPr>
              <w:pStyle w:val="ListBullet"/>
            </w:pPr>
            <w:r w:rsidRPr="00CB7846">
              <w:t>a department within the organisation</w:t>
            </w:r>
          </w:p>
          <w:p w:rsidR="00000000" w:rsidP="00CB7846">
            <w:pPr>
              <w:pStyle w:val="ListBullet"/>
              <w:rPr>
                <w:lang w:val="en-NZ"/>
              </w:rPr>
            </w:pPr>
            <w:r w:rsidRPr="00CB7846">
              <w:t>a third party</w:t>
            </w:r>
          </w:p>
        </w:tc>
      </w:tr>
      <w:tr w:rsidTr="00F5176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BoldandItalics"/>
              </w:rPr>
              <w:t>Server application</w:t>
            </w:r>
            <w:r w:rsidRPr="00CB7846">
              <w:t xml:space="preserve"> may include but is not limited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Apache/MS IIS</w:t>
            </w:r>
          </w:p>
          <w:p w:rsidR="00000000" w:rsidRPr="00CB7846" w:rsidP="00CB7846">
            <w:pPr>
              <w:pStyle w:val="ListBullet"/>
            </w:pPr>
            <w:r w:rsidRPr="00CB7846">
              <w:t>SQL Server</w:t>
            </w:r>
          </w:p>
          <w:p w:rsidR="00000000" w:rsidP="00CB7846">
            <w:pPr>
              <w:pStyle w:val="ListBullet"/>
              <w:rPr>
                <w:lang w:val="en-NZ"/>
              </w:rPr>
            </w:pPr>
            <w:r w:rsidRPr="00CB7846">
              <w:t>other database server</w:t>
            </w:r>
          </w:p>
        </w:tc>
      </w:tr>
      <w:tr w:rsidTr="00F5176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BoldandItalics"/>
              </w:rPr>
              <w:t>Servers</w:t>
            </w:r>
            <w:r w:rsidRPr="00CB784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BEA Weblogic servers</w:t>
            </w:r>
          </w:p>
          <w:p w:rsidR="00000000" w:rsidRPr="00CB7846" w:rsidP="00CB7846">
            <w:pPr>
              <w:pStyle w:val="ListBullet"/>
            </w:pPr>
            <w:r w:rsidRPr="00CB7846">
              <w:t>Apache HTTP server</w:t>
            </w:r>
          </w:p>
          <w:p w:rsidR="00000000" w:rsidRPr="00CB7846" w:rsidP="00CB7846">
            <w:pPr>
              <w:pStyle w:val="ListBullet"/>
            </w:pPr>
            <w:r w:rsidRPr="00CB7846">
              <w:t>IBM VisualAge and WebSphere</w:t>
            </w:r>
          </w:p>
          <w:p w:rsidR="00000000" w:rsidRPr="00CB7846" w:rsidP="00CB7846">
            <w:pPr>
              <w:pStyle w:val="ListBullet"/>
            </w:pPr>
            <w:r w:rsidRPr="00CB7846">
              <w:t>Microsoft-Internet-Information-Server (IIS)</w:t>
            </w:r>
          </w:p>
          <w:p w:rsidR="00000000" w:rsidRPr="00CB7846" w:rsidP="00CB7846">
            <w:pPr>
              <w:pStyle w:val="ListBullet"/>
            </w:pPr>
            <w:r w:rsidRPr="00CB7846">
              <w:t>Windows 2000 server</w:t>
            </w:r>
          </w:p>
          <w:p w:rsidR="00000000" w:rsidRPr="00CB7846" w:rsidP="00CB7846">
            <w:pPr>
              <w:pStyle w:val="ListBullet"/>
            </w:pPr>
            <w:r w:rsidRPr="00CB7846">
              <w:t>NetDynamics</w:t>
            </w:r>
          </w:p>
          <w:p w:rsidR="00000000" w:rsidRPr="00CB7846" w:rsidP="00CB7846">
            <w:pPr>
              <w:pStyle w:val="ListBullet"/>
            </w:pPr>
            <w:r w:rsidRPr="00CB7846">
              <w:t>Lotus</w:t>
            </w:r>
            <w:r w:rsidRPr="00CB7846">
              <w:t xml:space="preserve"> Domino</w:t>
            </w:r>
          </w:p>
          <w:p w:rsidR="00000000" w:rsidRPr="00CB7846" w:rsidP="00CB7846">
            <w:pPr>
              <w:pStyle w:val="ListBullet"/>
            </w:pPr>
            <w:r w:rsidRPr="00CB7846">
              <w:t>Netscape Enterprise Server, Netscape-FastTrack, Netscape-Commerce</w:t>
            </w:r>
          </w:p>
          <w:p w:rsidR="00000000" w:rsidRPr="00CB7846" w:rsidP="00CB7846">
            <w:pPr>
              <w:pStyle w:val="ListBullet"/>
            </w:pPr>
            <w:r w:rsidRPr="00CB7846">
              <w:t>Sun Microsystems iPlanet web server</w:t>
            </w:r>
          </w:p>
          <w:p w:rsidR="00000000" w:rsidRPr="00CB7846" w:rsidP="00CB7846">
            <w:pPr>
              <w:pStyle w:val="ListBullet"/>
            </w:pPr>
            <w:r w:rsidRPr="00CB7846">
              <w:t>iPlanet-Enterprise</w:t>
            </w:r>
          </w:p>
          <w:p w:rsidR="00000000" w:rsidRPr="00CB7846" w:rsidP="00CB7846">
            <w:pPr>
              <w:pStyle w:val="ListBullet"/>
            </w:pPr>
            <w:r w:rsidRPr="00CB7846">
              <w:t>Sun Microsystems Java web server</w:t>
            </w:r>
          </w:p>
          <w:p w:rsidR="00000000" w:rsidRPr="00CB7846" w:rsidP="00CB7846">
            <w:pPr>
              <w:pStyle w:val="ListBullet"/>
            </w:pPr>
            <w:r w:rsidRPr="00CB7846">
              <w:t>Email servers</w:t>
            </w:r>
          </w:p>
          <w:p w:rsidR="00000000" w:rsidRPr="00CB7846" w:rsidP="00CB7846">
            <w:pPr>
              <w:pStyle w:val="ListBullet"/>
            </w:pPr>
            <w:r w:rsidRPr="00CB7846">
              <w:t>File and print servers</w:t>
            </w:r>
          </w:p>
          <w:p w:rsidR="00000000" w:rsidRPr="00CB7846" w:rsidP="00CB7846">
            <w:pPr>
              <w:pStyle w:val="ListBullet"/>
            </w:pPr>
            <w:r w:rsidRPr="00CB7846">
              <w:t>FTP servers</w:t>
            </w:r>
          </w:p>
          <w:p w:rsidR="00000000" w:rsidP="00CB7846">
            <w:pPr>
              <w:pStyle w:val="ListBullet"/>
              <w:rPr>
                <w:lang w:val="en-NZ"/>
              </w:rPr>
            </w:pPr>
            <w:r w:rsidRPr="00CB7846">
              <w:t>Proxy servers</w:t>
            </w:r>
          </w:p>
        </w:tc>
      </w:tr>
      <w:tr w:rsidTr="00F5176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BoldandItalics"/>
              </w:rPr>
              <w:t>Connectivity</w:t>
            </w:r>
            <w:r w:rsidRPr="00CB7846">
              <w:t xml:space="preserve"> </w:t>
            </w:r>
            <w:r w:rsidRPr="00CB7846">
              <w:rPr>
                <w:rStyle w:val="BoldandItalics"/>
              </w:rPr>
              <w:t>tools</w:t>
            </w:r>
            <w:r w:rsidRPr="00CB7846">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Cold Fusion Professional 1.5</w:t>
            </w:r>
          </w:p>
          <w:p w:rsidR="00000000" w:rsidRPr="00CB7846" w:rsidP="00CB7846">
            <w:pPr>
              <w:pStyle w:val="ListBullet"/>
            </w:pPr>
            <w:r w:rsidRPr="00CB7846">
              <w:t>Sapphire/Web 2.0</w:t>
            </w:r>
          </w:p>
          <w:p w:rsidR="00000000" w:rsidRPr="00CB7846" w:rsidP="00CB7846">
            <w:pPr>
              <w:pStyle w:val="ListBullet"/>
            </w:pPr>
            <w:r w:rsidRPr="00CB7846">
              <w:t>NetDynamics 1.0</w:t>
            </w:r>
          </w:p>
          <w:p w:rsidR="00000000" w:rsidRPr="00CB7846" w:rsidP="00CB7846">
            <w:pPr>
              <w:pStyle w:val="ListBullet"/>
            </w:pPr>
            <w:r w:rsidRPr="00CB7846">
              <w:t>Apple WebObjects Enterprise</w:t>
            </w:r>
          </w:p>
          <w:p w:rsidR="00000000" w:rsidRPr="00CB7846" w:rsidP="00CB7846">
            <w:pPr>
              <w:pStyle w:val="ListBullet"/>
            </w:pPr>
            <w:r w:rsidRPr="00CB7846">
              <w:t>ZOPE</w:t>
            </w:r>
          </w:p>
          <w:p w:rsidR="00000000" w:rsidP="00CB7846">
            <w:pPr>
              <w:pStyle w:val="ListBullet"/>
              <w:rPr>
                <w:lang w:val="en-NZ"/>
              </w:rPr>
            </w:pPr>
            <w:r w:rsidRPr="00CB7846">
              <w:t>open source software</w:t>
            </w:r>
          </w:p>
        </w:tc>
      </w:tr>
      <w:tr w:rsidTr="00F51762">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BoldandItalics"/>
              </w:rPr>
              <w:t>Site functionality</w:t>
            </w:r>
            <w:r w:rsidRPr="00CB7846">
              <w:t xml:space="preserve"> may be in relation to:</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ListBullet"/>
            </w:pPr>
            <w:r w:rsidRPr="00CB7846">
              <w:t>volumes (hits, page views, transactions, searches)</w:t>
            </w:r>
          </w:p>
          <w:p w:rsidR="00000000" w:rsidRPr="00CB7846" w:rsidP="00CB7846">
            <w:pPr>
              <w:pStyle w:val="ListBullet"/>
            </w:pPr>
            <w:r w:rsidRPr="00CB7846">
              <w:t>arrival rates</w:t>
            </w:r>
          </w:p>
          <w:p w:rsidR="00000000" w:rsidRPr="00CB7846" w:rsidP="00CB7846">
            <w:pPr>
              <w:pStyle w:val="ListBullet"/>
            </w:pPr>
            <w:r w:rsidRPr="00CB7846">
              <w:t>res</w:t>
            </w:r>
            <w:r w:rsidRPr="00CB7846">
              <w:t>ponse times by class</w:t>
            </w:r>
          </w:p>
          <w:p w:rsidR="00000000" w:rsidRPr="00CB7846" w:rsidP="00CB7846">
            <w:pPr>
              <w:pStyle w:val="ListBullet"/>
            </w:pPr>
            <w:r w:rsidRPr="00CB7846">
              <w:t>user session time</w:t>
            </w:r>
          </w:p>
          <w:p w:rsidR="00000000" w:rsidRPr="00CB7846" w:rsidP="00CB7846">
            <w:pPr>
              <w:pStyle w:val="ListBullet"/>
            </w:pPr>
            <w:r w:rsidRPr="00CB7846">
              <w:t>number of concurrent users</w:t>
            </w:r>
          </w:p>
        </w:tc>
      </w:tr>
    </w:tbl>
    <w:p w:rsidR="00F51762" w:rsidP="00CB7846">
      <w:pPr>
        <w:pStyle w:val="BodyText"/>
      </w:pPr>
    </w:p>
    <w:p w:rsidR="00F51762" w:rsidP="00CB7846">
      <w:pPr>
        <w:pStyle w:val="BodyText"/>
      </w:pPr>
    </w:p>
    <w:p w:rsidR="00000000" w:rsidRPr="00CB7846" w:rsidP="00CB7846">
      <w:pPr>
        <w:pStyle w:val="Heading1"/>
      </w:pPr>
      <w:bookmarkStart w:id="12" w:name="O_207463"/>
      <w:bookmarkEnd w:id="12"/>
      <w:r w:rsidRPr="00CB7846">
        <w:t>Unit Sector(s)</w:t>
      </w:r>
    </w:p>
    <w:tbl>
      <w:tblPr>
        <w:tblW w:w="0" w:type="auto"/>
        <w:tblLayout w:type="fixed"/>
        <w:tblCellMar>
          <w:left w:w="62" w:type="dxa"/>
          <w:right w:w="62" w:type="dxa"/>
        </w:tblCellMar>
        <w:tblLook w:val="0000"/>
      </w:tblPr>
      <w:tblGrid>
        <w:gridCol w:w="2626"/>
        <w:gridCol w:w="5896"/>
      </w:tblGrid>
      <w:tr w:rsidTr="00F5176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r w:rsidRPr="00CB7846">
              <w:t>Build</w:t>
            </w:r>
          </w:p>
        </w:tc>
      </w:tr>
    </w:tbl>
    <w:p w:rsidR="00F51762" w:rsidP="00CB7846">
      <w:pPr>
        <w:pStyle w:val="BodyText"/>
      </w:pPr>
    </w:p>
    <w:p w:rsidR="00F51762" w:rsidP="00CB7846">
      <w:pPr>
        <w:pStyle w:val="BodyText"/>
      </w:pPr>
    </w:p>
    <w:p w:rsidR="00000000" w:rsidRPr="00CB7846" w:rsidP="00CB7846">
      <w:pPr>
        <w:pStyle w:val="Heading1"/>
      </w:pPr>
      <w:bookmarkStart w:id="13" w:name="O_207460"/>
      <w:bookmarkEnd w:id="13"/>
      <w:r w:rsidRPr="00CB7846">
        <w:t>Co-requisite units</w:t>
      </w:r>
    </w:p>
    <w:tbl>
      <w:tblPr>
        <w:tblW w:w="0" w:type="auto"/>
        <w:tblLayout w:type="fixed"/>
        <w:tblCellMar>
          <w:left w:w="62" w:type="dxa"/>
          <w:right w:w="62" w:type="dxa"/>
        </w:tblCellMar>
        <w:tblLook w:val="0000"/>
      </w:tblPr>
      <w:tblGrid>
        <w:gridCol w:w="2641"/>
        <w:gridCol w:w="1322"/>
        <w:gridCol w:w="4559"/>
      </w:tblGrid>
      <w:tr w:rsidTr="00F517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517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p>
        </w:tc>
      </w:tr>
      <w:tr w:rsidTr="00F517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p>
        </w:tc>
      </w:tr>
    </w:tbl>
    <w:p w:rsidR="00F51762" w:rsidP="00CB7846">
      <w:pPr>
        <w:pStyle w:val="BodyText"/>
      </w:pPr>
    </w:p>
    <w:p w:rsidR="00F51762" w:rsidP="00CB7846">
      <w:pPr>
        <w:pStyle w:val="BodyText"/>
      </w:pPr>
    </w:p>
    <w:p w:rsidR="00000000" w:rsidRPr="00CB7846" w:rsidP="00CB7846">
      <w:pPr>
        <w:pStyle w:val="Heading1"/>
      </w:pPr>
      <w:bookmarkStart w:id="14" w:name="O_207462"/>
      <w:bookmarkEnd w:id="14"/>
      <w:r w:rsidRPr="00CB7846">
        <w:t>Competency field</w:t>
      </w:r>
    </w:p>
    <w:tbl>
      <w:tblPr>
        <w:tblW w:w="0" w:type="auto"/>
        <w:tblLayout w:type="fixed"/>
        <w:tblCellMar>
          <w:left w:w="62" w:type="dxa"/>
          <w:right w:w="62" w:type="dxa"/>
        </w:tblCellMar>
        <w:tblLook w:val="0000"/>
      </w:tblPr>
      <w:tblGrid>
        <w:gridCol w:w="2784"/>
        <w:gridCol w:w="5738"/>
      </w:tblGrid>
      <w:tr w:rsidTr="00F517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846">
            <w:pPr>
              <w:pStyle w:val="BodyText"/>
              <w:rPr>
                <w:lang w:val="en-NZ"/>
              </w:rPr>
            </w:pPr>
            <w:r w:rsidRPr="00CB78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846" w:rsidP="00CB7846">
            <w:pPr>
              <w:pStyle w:val="BodyText"/>
            </w:pPr>
          </w:p>
        </w:tc>
      </w:tr>
    </w:tbl>
    <w:p w:rsidR="00F51762" w:rsidP="00CB7846">
      <w:pPr>
        <w:pStyle w:val="BodyText"/>
      </w:pPr>
    </w:p>
    <w:p w:rsidR="00F51762" w:rsidP="00CB7846">
      <w:pPr>
        <w:pStyle w:val="BodyText"/>
      </w:pPr>
    </w:p>
    <w:p w:rsidR="00000000" w:rsidRPr="00CB7846" w:rsidP="00CB7846"/>
    <w:sectPr w:rsidSect="00CB7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762" w:rsidP="00F51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2" w:rsidP="00CB7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51762" w:rsidP="00CB78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1762" w:rsidP="00CB78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762" w:rsidP="00F517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62" w:rsidP="00CB7846">
    <w:pPr>
      <w:pStyle w:val="Header"/>
      <w:framePr w:wrap="around"/>
    </w:pPr>
    <w:r>
      <w:fldChar w:fldCharType="begin"/>
    </w:r>
    <w:r>
      <w:instrText xml:space="preserve"> TITLE   \* MERGEFORMAT </w:instrText>
    </w:r>
    <w:r>
      <w:fldChar w:fldCharType="separate"/>
    </w:r>
    <w:r>
      <w:t>ICAB5180C Integrate database with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1762" w:rsidP="00CB78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A0D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609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8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7846"/>
    <w:pPr>
      <w:spacing w:before="360" w:after="60"/>
      <w:outlineLvl w:val="0"/>
    </w:pPr>
    <w:rPr>
      <w:sz w:val="32"/>
    </w:rPr>
  </w:style>
  <w:style w:type="paragraph" w:styleId="Heading2">
    <w:name w:val="heading 2"/>
    <w:basedOn w:val="HeadingBase"/>
    <w:next w:val="BodyText"/>
    <w:link w:val="Heading2Char"/>
    <w:qFormat/>
    <w:rsid w:val="00CB7846"/>
    <w:pPr>
      <w:keepLines/>
      <w:spacing w:before="240" w:after="120"/>
      <w:outlineLvl w:val="1"/>
    </w:pPr>
    <w:rPr>
      <w:sz w:val="28"/>
      <w:szCs w:val="40"/>
    </w:rPr>
  </w:style>
  <w:style w:type="paragraph" w:styleId="Heading3">
    <w:name w:val="heading 3"/>
    <w:basedOn w:val="HeadingBase"/>
    <w:next w:val="BodyText"/>
    <w:link w:val="Heading3Char"/>
    <w:qFormat/>
    <w:rsid w:val="00CB7846"/>
    <w:pPr>
      <w:spacing w:before="180" w:after="120"/>
      <w:outlineLvl w:val="2"/>
    </w:pPr>
    <w:rPr>
      <w:spacing w:val="-10"/>
      <w:kern w:val="32"/>
    </w:rPr>
  </w:style>
  <w:style w:type="paragraph" w:styleId="Heading4">
    <w:name w:val="heading 4"/>
    <w:basedOn w:val="HeadingBase"/>
    <w:next w:val="BodyText"/>
    <w:link w:val="Heading4Char"/>
    <w:qFormat/>
    <w:rsid w:val="00CB7846"/>
    <w:pPr>
      <w:spacing w:before="160" w:after="120"/>
      <w:outlineLvl w:val="3"/>
    </w:pPr>
    <w:rPr>
      <w:sz w:val="22"/>
    </w:rPr>
  </w:style>
  <w:style w:type="paragraph" w:styleId="Heading5">
    <w:name w:val="heading 5"/>
    <w:basedOn w:val="HeadingBase"/>
    <w:next w:val="Normal"/>
    <w:link w:val="Heading5Char"/>
    <w:qFormat/>
    <w:rsid w:val="00CB7846"/>
    <w:pPr>
      <w:spacing w:before="80"/>
      <w:outlineLvl w:val="4"/>
    </w:pPr>
    <w:rPr>
      <w:color w:val="918585"/>
      <w:sz w:val="20"/>
    </w:rPr>
  </w:style>
  <w:style w:type="paragraph" w:styleId="Heading6">
    <w:name w:val="heading 6"/>
    <w:basedOn w:val="HeadingBase"/>
    <w:next w:val="Normal"/>
    <w:link w:val="Heading6Char"/>
    <w:qFormat/>
    <w:rsid w:val="00CB7846"/>
    <w:pPr>
      <w:spacing w:before="60"/>
      <w:outlineLvl w:val="5"/>
    </w:pPr>
    <w:rPr>
      <w:color w:val="918585"/>
      <w:sz w:val="20"/>
    </w:rPr>
  </w:style>
  <w:style w:type="paragraph" w:styleId="Heading7">
    <w:name w:val="heading 7"/>
    <w:basedOn w:val="Normal"/>
    <w:next w:val="Normal"/>
    <w:link w:val="Heading7Char"/>
    <w:qFormat/>
    <w:rsid w:val="00CB7846"/>
    <w:pPr>
      <w:ind w:left="720"/>
      <w:outlineLvl w:val="6"/>
    </w:pPr>
    <w:rPr>
      <w:i/>
    </w:rPr>
  </w:style>
  <w:style w:type="paragraph" w:styleId="Heading8">
    <w:name w:val="heading 8"/>
    <w:basedOn w:val="Normal"/>
    <w:next w:val="Normal"/>
    <w:link w:val="Heading8Char"/>
    <w:qFormat/>
    <w:rsid w:val="00CB7846"/>
    <w:pPr>
      <w:ind w:left="720"/>
      <w:outlineLvl w:val="7"/>
    </w:pPr>
    <w:rPr>
      <w:i/>
    </w:rPr>
  </w:style>
  <w:style w:type="paragraph" w:styleId="Heading9">
    <w:name w:val="heading 9"/>
    <w:basedOn w:val="Normal"/>
    <w:next w:val="Normal"/>
    <w:link w:val="Heading9Char"/>
    <w:qFormat/>
    <w:rsid w:val="00CB7846"/>
    <w:pPr>
      <w:ind w:left="720"/>
      <w:outlineLvl w:val="8"/>
    </w:pPr>
    <w:rPr>
      <w:i/>
    </w:rPr>
  </w:style>
  <w:style w:type="character" w:default="1" w:styleId="DefaultParagraphFont">
    <w:name w:val="Default Paragraph Font"/>
    <w:uiPriority w:val="1"/>
    <w:unhideWhenUsed/>
    <w:rsid w:val="00CB7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846"/>
  </w:style>
  <w:style w:type="character" w:customStyle="1" w:styleId="Heading1Char">
    <w:name w:val="Heading 1 Char"/>
    <w:basedOn w:val="DefaultParagraphFont"/>
    <w:link w:val="Heading1"/>
    <w:rsid w:val="00CB7846"/>
    <w:rPr>
      <w:rFonts w:ascii="Times New Roman" w:eastAsia="Times New Roman" w:hAnsi="Times New Roman" w:cs="Times New Roman"/>
      <w:b/>
      <w:sz w:val="32"/>
      <w:szCs w:val="20"/>
      <w:lang w:eastAsia="en-US"/>
    </w:rPr>
  </w:style>
  <w:style w:type="paragraph" w:styleId="BodyText">
    <w:name w:val="Body Text"/>
    <w:basedOn w:val="Normal"/>
    <w:link w:val="BodyTextChar"/>
    <w:rsid w:val="00CB78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846"/>
    <w:rPr>
      <w:rFonts w:ascii="Times New Roman" w:eastAsia="Times New Roman" w:hAnsi="Times New Roman" w:cs="Times New Roman"/>
      <w:sz w:val="24"/>
      <w:lang w:val="en-US" w:eastAsia="en-US"/>
    </w:rPr>
  </w:style>
  <w:style w:type="paragraph" w:styleId="Footer">
    <w:name w:val="footer"/>
    <w:basedOn w:val="Normal"/>
    <w:link w:val="FooterChar"/>
    <w:rsid w:val="00CB7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846"/>
    <w:rPr>
      <w:rFonts w:ascii="Times New Roman" w:eastAsia="Times New Roman" w:hAnsi="Times New Roman" w:cs="Times New Roman"/>
      <w:sz w:val="16"/>
      <w:lang w:val="en-US" w:eastAsia="en-US"/>
    </w:rPr>
  </w:style>
  <w:style w:type="paragraph" w:styleId="List">
    <w:name w:val="List"/>
    <w:basedOn w:val="BodyText"/>
    <w:next w:val="BodyText"/>
    <w:rsid w:val="00CB7846"/>
    <w:pPr>
      <w:tabs>
        <w:tab w:val="left" w:pos="340"/>
      </w:tabs>
      <w:spacing w:before="60" w:after="60"/>
      <w:ind w:left="340" w:hanging="340"/>
    </w:pPr>
  </w:style>
  <w:style w:type="paragraph" w:styleId="ListBullet">
    <w:name w:val="List Bullet"/>
    <w:basedOn w:val="List"/>
    <w:rsid w:val="00CB7846"/>
    <w:pPr>
      <w:numPr>
        <w:numId w:val="12"/>
      </w:numPr>
      <w:tabs>
        <w:tab w:val="clear" w:pos="340"/>
      </w:tabs>
      <w:spacing w:before="40" w:after="40"/>
    </w:pPr>
  </w:style>
  <w:style w:type="character" w:customStyle="1" w:styleId="SpecialBold">
    <w:name w:val="Special Bold"/>
    <w:basedOn w:val="DefaultParagraphFont"/>
    <w:rsid w:val="00CB7846"/>
    <w:rPr>
      <w:b/>
      <w:spacing w:val="0"/>
    </w:rPr>
  </w:style>
  <w:style w:type="paragraph" w:styleId="Header">
    <w:name w:val="header"/>
    <w:basedOn w:val="Normal"/>
    <w:link w:val="HeaderChar"/>
    <w:rsid w:val="00CB7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8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7846"/>
    <w:pPr>
      <w:spacing w:before="240" w:after="120"/>
      <w:outlineLvl w:val="0"/>
    </w:pPr>
    <w:rPr>
      <w:rFonts w:ascii="Times New Roman" w:hAnsi="Times New Roman"/>
      <w:b/>
      <w:sz w:val="28"/>
    </w:rPr>
  </w:style>
  <w:style w:type="paragraph" w:customStyle="1" w:styleId="AllowPageBreak">
    <w:name w:val="AllowPageBreak"/>
    <w:rsid w:val="00CB78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7846"/>
    <w:pPr>
      <w:tabs>
        <w:tab w:val="left" w:pos="680"/>
      </w:tabs>
      <w:spacing w:before="60" w:after="60"/>
      <w:ind w:left="680" w:hanging="340"/>
    </w:pPr>
  </w:style>
  <w:style w:type="character" w:customStyle="1" w:styleId="BoldandItalics">
    <w:name w:val="Bold and Italics"/>
    <w:qFormat/>
    <w:rsid w:val="00CB7846"/>
    <w:rPr>
      <w:b/>
      <w:i/>
      <w:u w:val="none"/>
    </w:rPr>
  </w:style>
  <w:style w:type="character" w:customStyle="1" w:styleId="Heading2Char">
    <w:name w:val="Heading 2 Char"/>
    <w:basedOn w:val="DefaultParagraphFont"/>
    <w:link w:val="Heading2"/>
    <w:rsid w:val="00CB7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8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78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7846"/>
    <w:rPr>
      <w:rFonts w:ascii="Courier New" w:eastAsia="Times New Roman" w:hAnsi="Courier New" w:cs="Times New Roman"/>
      <w:i/>
      <w:szCs w:val="20"/>
      <w:lang w:val="en-US" w:eastAsia="en-US"/>
    </w:rPr>
  </w:style>
  <w:style w:type="paragraph" w:customStyle="1" w:styleId="HeadingBase">
    <w:name w:val="Heading Base"/>
    <w:rsid w:val="00CB7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846"/>
    <w:pPr>
      <w:tabs>
        <w:tab w:val="right" w:leader="dot" w:pos="9072"/>
      </w:tabs>
      <w:ind w:left="567"/>
    </w:pPr>
    <w:rPr>
      <w:szCs w:val="22"/>
    </w:rPr>
  </w:style>
  <w:style w:type="paragraph" w:customStyle="1" w:styleId="TOCBase">
    <w:name w:val="TOC Base"/>
    <w:rsid w:val="00CB7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846"/>
    <w:pPr>
      <w:tabs>
        <w:tab w:val="right" w:leader="dot" w:pos="9072"/>
      </w:tabs>
      <w:spacing w:before="40" w:after="40"/>
      <w:ind w:left="284"/>
    </w:pPr>
    <w:rPr>
      <w:rFonts w:ascii="Times New Roman" w:hAnsi="Times New Roman"/>
    </w:rPr>
  </w:style>
  <w:style w:type="paragraph" w:styleId="TOC1">
    <w:name w:val="toc 1"/>
    <w:basedOn w:val="TOCBase"/>
    <w:next w:val="Normal"/>
    <w:rsid w:val="00CB78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846"/>
    <w:pPr>
      <w:spacing w:before="5040"/>
      <w:jc w:val="center"/>
    </w:pPr>
    <w:rPr>
      <w:sz w:val="48"/>
      <w:szCs w:val="72"/>
      <w:lang w:val="en-US"/>
    </w:rPr>
  </w:style>
  <w:style w:type="character" w:customStyle="1" w:styleId="TitleChar">
    <w:name w:val="Title Char"/>
    <w:basedOn w:val="DefaultParagraphFont"/>
    <w:link w:val="Title"/>
    <w:rsid w:val="00CB7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846"/>
    <w:pPr>
      <w:tabs>
        <w:tab w:val="left" w:pos="3600"/>
        <w:tab w:val="left" w:pos="3958"/>
      </w:tabs>
    </w:pPr>
  </w:style>
  <w:style w:type="paragraph" w:customStyle="1" w:styleId="Note">
    <w:name w:val="Note"/>
    <w:basedOn w:val="BodyText"/>
    <w:rsid w:val="00CB7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846"/>
    <w:pPr>
      <w:framePr w:wrap="auto" w:hAnchor="text" w:y="6049"/>
    </w:pPr>
    <w:rPr>
      <w:color w:val="000000"/>
      <w:sz w:val="40"/>
    </w:rPr>
  </w:style>
  <w:style w:type="paragraph" w:customStyle="1" w:styleId="TOCTitle">
    <w:name w:val="TOCTitle"/>
    <w:basedOn w:val="Heading1"/>
    <w:rsid w:val="00CB7846"/>
    <w:pPr>
      <w:spacing w:after="240"/>
      <w:jc w:val="center"/>
      <w:outlineLvl w:val="9"/>
    </w:pPr>
    <w:rPr>
      <w:caps/>
    </w:rPr>
  </w:style>
  <w:style w:type="paragraph" w:customStyle="1" w:styleId="Version">
    <w:name w:val="Version"/>
    <w:rsid w:val="00CB78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7846"/>
    <w:pPr>
      <w:numPr>
        <w:numId w:val="13"/>
      </w:numPr>
      <w:tabs>
        <w:tab w:val="clear" w:pos="680"/>
      </w:tabs>
    </w:pPr>
  </w:style>
  <w:style w:type="paragraph" w:styleId="Index1">
    <w:name w:val="index 1"/>
    <w:basedOn w:val="Normal"/>
    <w:next w:val="Normal"/>
    <w:semiHidden/>
    <w:rsid w:val="00CB7846"/>
    <w:pPr>
      <w:keepNext w:val="0"/>
      <w:tabs>
        <w:tab w:val="right" w:pos="4176"/>
      </w:tabs>
      <w:ind w:left="198" w:hanging="198"/>
    </w:pPr>
    <w:rPr>
      <w:rFonts w:ascii="Garamond" w:hAnsi="Garamond"/>
    </w:rPr>
  </w:style>
  <w:style w:type="paragraph" w:styleId="IndexHeading">
    <w:name w:val="index heading"/>
    <w:basedOn w:val="Normal"/>
    <w:next w:val="Index1"/>
    <w:semiHidden/>
    <w:rsid w:val="00CB7846"/>
    <w:pPr>
      <w:spacing w:before="120" w:after="120"/>
    </w:pPr>
    <w:rPr>
      <w:rFonts w:ascii="Arial" w:hAnsi="Arial"/>
      <w:b/>
      <w:color w:val="918585"/>
      <w:sz w:val="24"/>
    </w:rPr>
  </w:style>
  <w:style w:type="paragraph" w:customStyle="1" w:styleId="Chapter">
    <w:name w:val="Chapter"/>
    <w:basedOn w:val="Normal"/>
    <w:rsid w:val="00CB7846"/>
    <w:pPr>
      <w:spacing w:before="240"/>
    </w:pPr>
    <w:rPr>
      <w:rFonts w:ascii="Times New Roman" w:hAnsi="Times New Roman"/>
      <w:smallCaps/>
      <w:spacing w:val="80"/>
      <w:sz w:val="28"/>
    </w:rPr>
  </w:style>
  <w:style w:type="paragraph" w:customStyle="1" w:styleId="InChapter">
    <w:name w:val="InChapter"/>
    <w:basedOn w:val="Heading3"/>
    <w:rsid w:val="00CB7846"/>
    <w:pPr>
      <w:spacing w:after="240"/>
      <w:outlineLvl w:val="9"/>
    </w:pPr>
    <w:rPr>
      <w:noProof/>
    </w:rPr>
  </w:style>
  <w:style w:type="paragraph" w:styleId="Index2">
    <w:name w:val="index 2"/>
    <w:basedOn w:val="Normal"/>
    <w:next w:val="Normal"/>
    <w:semiHidden/>
    <w:rsid w:val="00CB7846"/>
    <w:pPr>
      <w:tabs>
        <w:tab w:val="right" w:pos="4176"/>
      </w:tabs>
      <w:ind w:left="568" w:hanging="284"/>
    </w:pPr>
    <w:rPr>
      <w:rFonts w:ascii="Garamond" w:hAnsi="Garamond"/>
    </w:rPr>
  </w:style>
  <w:style w:type="paragraph" w:customStyle="1" w:styleId="Byline">
    <w:name w:val="Byline"/>
    <w:rsid w:val="00CB7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846"/>
    <w:pPr>
      <w:tabs>
        <w:tab w:val="clear" w:pos="3600"/>
        <w:tab w:val="clear" w:pos="3958"/>
      </w:tabs>
      <w:jc w:val="right"/>
    </w:pPr>
  </w:style>
  <w:style w:type="character" w:styleId="Emphasis">
    <w:name w:val="Emphasis"/>
    <w:basedOn w:val="DefaultParagraphFont"/>
    <w:qFormat/>
    <w:rsid w:val="00CB7846"/>
    <w:rPr>
      <w:i/>
    </w:rPr>
  </w:style>
  <w:style w:type="paragraph" w:styleId="Caption">
    <w:name w:val="caption"/>
    <w:basedOn w:val="BodyText"/>
    <w:next w:val="Normal"/>
    <w:qFormat/>
    <w:rsid w:val="00CB7846"/>
    <w:pPr>
      <w:framePr w:w="2268" w:hSpace="181" w:vSpace="181" w:wrap="around" w:vAnchor="text" w:hAnchor="page" w:x="1135" w:y="285" w:anchorLock="1"/>
    </w:pPr>
    <w:rPr>
      <w:i/>
    </w:rPr>
  </w:style>
  <w:style w:type="paragraph" w:customStyle="1" w:styleId="MiniTOCTitle">
    <w:name w:val="MiniTOCTitle"/>
    <w:basedOn w:val="Heading4"/>
    <w:rsid w:val="00CB7846"/>
    <w:pPr>
      <w:spacing w:before="240"/>
      <w:outlineLvl w:val="9"/>
    </w:pPr>
    <w:rPr>
      <w:noProof/>
      <w:sz w:val="24"/>
    </w:rPr>
  </w:style>
  <w:style w:type="paragraph" w:customStyle="1" w:styleId="MiniTOCItem">
    <w:name w:val="MiniTOCItem"/>
    <w:basedOn w:val="ListBullet"/>
    <w:rsid w:val="00CB7846"/>
    <w:pPr>
      <w:numPr>
        <w:numId w:val="0"/>
      </w:numPr>
      <w:tabs>
        <w:tab w:val="right" w:leader="dot" w:pos="6521"/>
      </w:tabs>
      <w:spacing w:before="0" w:after="0"/>
    </w:pPr>
  </w:style>
  <w:style w:type="paragraph" w:customStyle="1" w:styleId="TOFTitle">
    <w:name w:val="TOFTitle"/>
    <w:basedOn w:val="TOCTitle"/>
    <w:rsid w:val="00CB7846"/>
  </w:style>
  <w:style w:type="paragraph" w:styleId="TableofFigures">
    <w:name w:val="table of figures"/>
    <w:basedOn w:val="Normal"/>
    <w:next w:val="Normal"/>
    <w:semiHidden/>
    <w:rsid w:val="00CB7846"/>
    <w:pPr>
      <w:tabs>
        <w:tab w:val="right" w:leader="dot" w:pos="9072"/>
      </w:tabs>
      <w:ind w:left="970" w:hanging="403"/>
    </w:pPr>
    <w:rPr>
      <w:rFonts w:ascii="Times New Roman" w:hAnsi="Times New Roman"/>
      <w:b/>
    </w:rPr>
  </w:style>
  <w:style w:type="paragraph" w:styleId="ListNumber">
    <w:name w:val="List Number"/>
    <w:basedOn w:val="List"/>
    <w:rsid w:val="00CB7846"/>
    <w:pPr>
      <w:numPr>
        <w:numId w:val="10"/>
      </w:numPr>
    </w:pPr>
  </w:style>
  <w:style w:type="character" w:customStyle="1" w:styleId="WingdingSymbols">
    <w:name w:val="Wingding Symbols"/>
    <w:rsid w:val="00CB7846"/>
    <w:rPr>
      <w:rFonts w:ascii="Wingdings" w:hAnsi="Wingdings"/>
    </w:rPr>
  </w:style>
  <w:style w:type="paragraph" w:customStyle="1" w:styleId="TableHeading">
    <w:name w:val="Table Heading"/>
    <w:basedOn w:val="HeadingBase"/>
    <w:rsid w:val="00CB7846"/>
    <w:pPr>
      <w:keepLines/>
      <w:pBdr>
        <w:bottom w:val="single" w:sz="6" w:space="1" w:color="918585"/>
      </w:pBdr>
      <w:spacing w:before="240"/>
    </w:pPr>
  </w:style>
  <w:style w:type="character" w:customStyle="1" w:styleId="HotSpot">
    <w:name w:val="HotSpot"/>
    <w:rsid w:val="00CB7846"/>
    <w:rPr>
      <w:color w:val="0033CC"/>
      <w:u w:val="none"/>
    </w:rPr>
  </w:style>
  <w:style w:type="paragraph" w:customStyle="1" w:styleId="BodyTextRight">
    <w:name w:val="Body Text Right"/>
    <w:basedOn w:val="BodyText"/>
    <w:rsid w:val="00CB7846"/>
    <w:pPr>
      <w:spacing w:before="0" w:after="0"/>
      <w:jc w:val="right"/>
    </w:pPr>
  </w:style>
  <w:style w:type="paragraph" w:styleId="Index3">
    <w:name w:val="index 3"/>
    <w:basedOn w:val="ListNumber2"/>
    <w:next w:val="Normal"/>
    <w:semiHidden/>
    <w:rsid w:val="00CB7846"/>
    <w:pPr>
      <w:numPr>
        <w:numId w:val="0"/>
      </w:numPr>
      <w:tabs>
        <w:tab w:val="right" w:leader="dot" w:pos="4176"/>
      </w:tabs>
    </w:pPr>
  </w:style>
  <w:style w:type="paragraph" w:styleId="ListNumber2">
    <w:name w:val="List Number 2"/>
    <w:basedOn w:val="List2"/>
    <w:rsid w:val="00CB7846"/>
    <w:pPr>
      <w:numPr>
        <w:numId w:val="9"/>
      </w:numPr>
      <w:tabs>
        <w:tab w:val="clear" w:pos="1060"/>
      </w:tabs>
    </w:pPr>
  </w:style>
  <w:style w:type="paragraph" w:customStyle="1" w:styleId="MarginNote">
    <w:name w:val="Margin Note"/>
    <w:basedOn w:val="BodyText"/>
    <w:rsid w:val="00CB7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8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7846"/>
    <w:rPr>
      <w:sz w:val="32"/>
    </w:rPr>
  </w:style>
  <w:style w:type="paragraph" w:customStyle="1" w:styleId="HeadingProcedure">
    <w:name w:val="Heading Procedure"/>
    <w:basedOn w:val="HeadingBase"/>
    <w:next w:val="Normal"/>
    <w:rsid w:val="00CB7846"/>
    <w:pPr>
      <w:tabs>
        <w:tab w:val="left" w:pos="0"/>
      </w:tabs>
      <w:spacing w:before="120" w:after="60"/>
    </w:pPr>
    <w:rPr>
      <w:i/>
      <w:color w:val="918585"/>
      <w:sz w:val="22"/>
    </w:rPr>
  </w:style>
  <w:style w:type="paragraph" w:customStyle="1" w:styleId="TableBodyText">
    <w:name w:val="Table Body Text"/>
    <w:basedOn w:val="BodyText"/>
    <w:rsid w:val="00CB7846"/>
    <w:pPr>
      <w:spacing w:before="60" w:after="60"/>
    </w:pPr>
  </w:style>
  <w:style w:type="paragraph" w:styleId="ListContinue">
    <w:name w:val="List Continue"/>
    <w:basedOn w:val="List"/>
    <w:rsid w:val="00CB7846"/>
    <w:pPr>
      <w:ind w:firstLine="0"/>
    </w:pPr>
  </w:style>
  <w:style w:type="paragraph" w:customStyle="1" w:styleId="ListNote">
    <w:name w:val="List Note"/>
    <w:basedOn w:val="List"/>
    <w:rsid w:val="00CB7846"/>
    <w:pPr>
      <w:pBdr>
        <w:top w:val="single" w:sz="6" w:space="2" w:color="918585"/>
        <w:bottom w:val="single" w:sz="6" w:space="2" w:color="918585"/>
      </w:pBdr>
      <w:tabs>
        <w:tab w:val="left" w:pos="1021"/>
      </w:tabs>
      <w:ind w:firstLine="0"/>
    </w:pPr>
  </w:style>
  <w:style w:type="paragraph" w:customStyle="1" w:styleId="Warning">
    <w:name w:val="Warning"/>
    <w:basedOn w:val="BodyText"/>
    <w:rsid w:val="00CB7846"/>
    <w:pPr>
      <w:shd w:val="clear" w:color="auto" w:fill="D9D9D9"/>
      <w:tabs>
        <w:tab w:val="left" w:pos="992"/>
      </w:tabs>
      <w:ind w:left="119" w:right="119"/>
    </w:pPr>
    <w:rPr>
      <w:sz w:val="20"/>
    </w:rPr>
  </w:style>
  <w:style w:type="paragraph" w:customStyle="1" w:styleId="MarginIcons">
    <w:name w:val="Margin Icons"/>
    <w:basedOn w:val="BodyText"/>
    <w:rsid w:val="00CB7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846"/>
    <w:rPr>
      <w:rFonts w:ascii="Courier New" w:hAnsi="Courier New"/>
    </w:rPr>
  </w:style>
  <w:style w:type="paragraph" w:customStyle="1" w:styleId="NoteBullet">
    <w:name w:val="Note Bullet"/>
    <w:basedOn w:val="Note"/>
    <w:rsid w:val="00CB7846"/>
    <w:pPr>
      <w:tabs>
        <w:tab w:val="clear" w:pos="680"/>
      </w:tabs>
      <w:spacing w:before="60" w:after="60"/>
    </w:pPr>
  </w:style>
  <w:style w:type="paragraph" w:customStyle="1" w:styleId="SubHeading2">
    <w:name w:val="SubHeading2"/>
    <w:basedOn w:val="HeadingBase"/>
    <w:rsid w:val="00CB7846"/>
    <w:pPr>
      <w:spacing w:before="240" w:after="60"/>
    </w:pPr>
    <w:rPr>
      <w:sz w:val="20"/>
    </w:rPr>
  </w:style>
  <w:style w:type="paragraph" w:customStyle="1" w:styleId="SubHeading1">
    <w:name w:val="SubHeading1"/>
    <w:basedOn w:val="HeadingBase"/>
    <w:rsid w:val="00CB7846"/>
    <w:pPr>
      <w:spacing w:before="240" w:after="60"/>
    </w:pPr>
    <w:rPr>
      <w:color w:val="918585"/>
      <w:sz w:val="22"/>
    </w:rPr>
  </w:style>
  <w:style w:type="paragraph" w:customStyle="1" w:styleId="SideHeading">
    <w:name w:val="Side Heading"/>
    <w:basedOn w:val="HeadingBase"/>
    <w:rsid w:val="00CB7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846"/>
    <w:pPr>
      <w:tabs>
        <w:tab w:val="num" w:pos="360"/>
      </w:tabs>
    </w:pPr>
  </w:style>
  <w:style w:type="paragraph" w:styleId="PlainText">
    <w:name w:val="Plain Text"/>
    <w:basedOn w:val="Normal"/>
    <w:link w:val="PlainTextChar"/>
    <w:rsid w:val="00CB7846"/>
    <w:rPr>
      <w:sz w:val="20"/>
    </w:rPr>
  </w:style>
  <w:style w:type="character" w:customStyle="1" w:styleId="PlainTextChar">
    <w:name w:val="Plain Text Char"/>
    <w:basedOn w:val="DefaultParagraphFont"/>
    <w:link w:val="PlainText"/>
    <w:rsid w:val="00CB78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7846"/>
    <w:rPr>
      <w:b/>
      <w:smallCaps/>
    </w:rPr>
  </w:style>
  <w:style w:type="paragraph" w:customStyle="1" w:styleId="TableListNumber">
    <w:name w:val="Table List Number"/>
    <w:basedOn w:val="ListNumber"/>
    <w:rsid w:val="00CB7846"/>
    <w:pPr>
      <w:numPr>
        <w:numId w:val="0"/>
      </w:numPr>
    </w:pPr>
  </w:style>
  <w:style w:type="paragraph" w:styleId="TOC4">
    <w:name w:val="toc 4"/>
    <w:basedOn w:val="TOCBase"/>
    <w:next w:val="Normal"/>
    <w:semiHidden/>
    <w:rsid w:val="00CB7846"/>
    <w:pPr>
      <w:tabs>
        <w:tab w:val="right" w:leader="dot" w:pos="9071"/>
      </w:tabs>
      <w:ind w:left="1701"/>
    </w:pPr>
  </w:style>
  <w:style w:type="paragraph" w:customStyle="1" w:styleId="ListAlpha">
    <w:name w:val="List Alpha"/>
    <w:basedOn w:val="List"/>
    <w:rsid w:val="00CB7846"/>
    <w:pPr>
      <w:numPr>
        <w:numId w:val="8"/>
      </w:numPr>
    </w:pPr>
  </w:style>
  <w:style w:type="paragraph" w:customStyle="1" w:styleId="ListAlpha2">
    <w:name w:val="List Alpha 2"/>
    <w:basedOn w:val="List2"/>
    <w:rsid w:val="00CB7846"/>
    <w:pPr>
      <w:numPr>
        <w:numId w:val="7"/>
      </w:numPr>
    </w:pPr>
  </w:style>
  <w:style w:type="paragraph" w:styleId="List3">
    <w:name w:val="List 3"/>
    <w:basedOn w:val="BodyText"/>
    <w:rsid w:val="00CB7846"/>
    <w:pPr>
      <w:tabs>
        <w:tab w:val="left" w:pos="1021"/>
      </w:tabs>
      <w:spacing w:before="60" w:after="60"/>
      <w:ind w:left="1020" w:hanging="340"/>
    </w:pPr>
  </w:style>
  <w:style w:type="paragraph" w:styleId="List4">
    <w:name w:val="List 4"/>
    <w:basedOn w:val="BodyText"/>
    <w:rsid w:val="00CB7846"/>
    <w:pPr>
      <w:tabs>
        <w:tab w:val="left" w:pos="1361"/>
      </w:tabs>
      <w:spacing w:before="60" w:after="60"/>
      <w:ind w:left="1361" w:hanging="340"/>
    </w:pPr>
  </w:style>
  <w:style w:type="paragraph" w:styleId="List5">
    <w:name w:val="List 5"/>
    <w:basedOn w:val="BodyText"/>
    <w:rsid w:val="00CB7846"/>
    <w:pPr>
      <w:tabs>
        <w:tab w:val="left" w:pos="1701"/>
      </w:tabs>
      <w:spacing w:before="60" w:after="60"/>
      <w:ind w:left="1701" w:hanging="340"/>
    </w:pPr>
  </w:style>
  <w:style w:type="paragraph" w:styleId="ListBullet3">
    <w:name w:val="List Bullet 3"/>
    <w:basedOn w:val="List3"/>
    <w:rsid w:val="00CB7846"/>
    <w:pPr>
      <w:numPr>
        <w:numId w:val="14"/>
      </w:numPr>
      <w:tabs>
        <w:tab w:val="clear" w:pos="1021"/>
      </w:tabs>
      <w:ind w:left="1037" w:hanging="357"/>
    </w:pPr>
  </w:style>
  <w:style w:type="paragraph" w:styleId="ListBullet4">
    <w:name w:val="List Bullet 4"/>
    <w:basedOn w:val="List4"/>
    <w:rsid w:val="00CB7846"/>
    <w:pPr>
      <w:numPr>
        <w:numId w:val="2"/>
      </w:numPr>
    </w:pPr>
  </w:style>
  <w:style w:type="paragraph" w:styleId="ListBullet5">
    <w:name w:val="List Bullet 5"/>
    <w:basedOn w:val="List5"/>
    <w:rsid w:val="00CB7846"/>
    <w:pPr>
      <w:numPr>
        <w:numId w:val="3"/>
      </w:numPr>
    </w:pPr>
  </w:style>
  <w:style w:type="paragraph" w:styleId="ListContinue2">
    <w:name w:val="List Continue 2"/>
    <w:basedOn w:val="List2"/>
    <w:rsid w:val="00CB7846"/>
    <w:pPr>
      <w:ind w:firstLine="0"/>
    </w:pPr>
  </w:style>
  <w:style w:type="paragraph" w:styleId="ListContinue3">
    <w:name w:val="List Continue 3"/>
    <w:basedOn w:val="List3"/>
    <w:rsid w:val="00CB7846"/>
    <w:pPr>
      <w:ind w:left="1021" w:firstLine="0"/>
    </w:pPr>
  </w:style>
  <w:style w:type="paragraph" w:styleId="ListContinue4">
    <w:name w:val="List Continue 4"/>
    <w:basedOn w:val="List4"/>
    <w:rsid w:val="00CB7846"/>
    <w:pPr>
      <w:ind w:firstLine="0"/>
    </w:pPr>
  </w:style>
  <w:style w:type="paragraph" w:styleId="ListContinue5">
    <w:name w:val="List Continue 5"/>
    <w:basedOn w:val="List5"/>
    <w:rsid w:val="00CB7846"/>
    <w:pPr>
      <w:ind w:firstLine="0"/>
    </w:pPr>
  </w:style>
  <w:style w:type="paragraph" w:styleId="ListNumber3">
    <w:name w:val="List Number 3"/>
    <w:basedOn w:val="List3"/>
    <w:rsid w:val="00CB7846"/>
    <w:pPr>
      <w:numPr>
        <w:numId w:val="4"/>
      </w:numPr>
    </w:pPr>
  </w:style>
  <w:style w:type="paragraph" w:styleId="ListNumber4">
    <w:name w:val="List Number 4"/>
    <w:basedOn w:val="List4"/>
    <w:rsid w:val="00CB7846"/>
    <w:pPr>
      <w:numPr>
        <w:numId w:val="5"/>
      </w:numPr>
    </w:pPr>
  </w:style>
  <w:style w:type="paragraph" w:styleId="ListNumber5">
    <w:name w:val="List Number 5"/>
    <w:basedOn w:val="List5"/>
    <w:rsid w:val="00CB7846"/>
    <w:pPr>
      <w:numPr>
        <w:numId w:val="6"/>
      </w:numPr>
    </w:pPr>
  </w:style>
  <w:style w:type="paragraph" w:styleId="BlockText">
    <w:name w:val="Block Text"/>
    <w:basedOn w:val="Normal"/>
    <w:rsid w:val="00CB7846"/>
    <w:pPr>
      <w:spacing w:after="120"/>
      <w:ind w:left="1440" w:right="1440"/>
    </w:pPr>
  </w:style>
  <w:style w:type="character" w:customStyle="1" w:styleId="Subscript">
    <w:name w:val="Subscript"/>
    <w:basedOn w:val="DefaultParagraphFont"/>
    <w:rsid w:val="00CB7846"/>
    <w:rPr>
      <w:sz w:val="16"/>
      <w:vertAlign w:val="subscript"/>
    </w:rPr>
  </w:style>
  <w:style w:type="character" w:customStyle="1" w:styleId="Superscript">
    <w:name w:val="Superscript"/>
    <w:basedOn w:val="DefaultParagraphFont"/>
    <w:rsid w:val="00CB7846"/>
    <w:rPr>
      <w:sz w:val="16"/>
      <w:vertAlign w:val="superscript"/>
    </w:rPr>
  </w:style>
  <w:style w:type="character" w:customStyle="1" w:styleId="Symbols">
    <w:name w:val="Symbols"/>
    <w:basedOn w:val="DefaultParagraphFont"/>
    <w:rsid w:val="00CB7846"/>
    <w:rPr>
      <w:rFonts w:ascii="Symbol" w:hAnsi="Symbol"/>
    </w:rPr>
  </w:style>
  <w:style w:type="character" w:customStyle="1" w:styleId="MenuOptions">
    <w:name w:val="Menu Options"/>
    <w:basedOn w:val="DefaultParagraphFont"/>
    <w:rsid w:val="00CB7846"/>
    <w:rPr>
      <w:rFonts w:ascii="Arial Narrow" w:hAnsi="Arial Narrow"/>
      <w:smallCaps/>
    </w:rPr>
  </w:style>
  <w:style w:type="character" w:customStyle="1" w:styleId="Buttons">
    <w:name w:val="Buttons"/>
    <w:basedOn w:val="DefaultParagraphFont"/>
    <w:rsid w:val="00CB7846"/>
    <w:rPr>
      <w:b/>
    </w:rPr>
  </w:style>
  <w:style w:type="character" w:customStyle="1" w:styleId="Underlined">
    <w:name w:val="Underlined"/>
    <w:basedOn w:val="DefaultParagraphFont"/>
    <w:rsid w:val="00CB7846"/>
    <w:rPr>
      <w:u w:val="single"/>
    </w:rPr>
  </w:style>
  <w:style w:type="paragraph" w:customStyle="1" w:styleId="TableBodyTextRight">
    <w:name w:val="Table Body Text Right"/>
    <w:basedOn w:val="TableBodyText"/>
    <w:rsid w:val="00CB7846"/>
    <w:pPr>
      <w:widowControl w:val="0"/>
      <w:autoSpaceDE w:val="0"/>
      <w:autoSpaceDN w:val="0"/>
      <w:adjustRightInd w:val="0"/>
      <w:jc w:val="right"/>
    </w:pPr>
    <w:rPr>
      <w:rFonts w:cs="Arial"/>
      <w:szCs w:val="18"/>
    </w:rPr>
  </w:style>
  <w:style w:type="paragraph" w:customStyle="1" w:styleId="CopyrightText">
    <w:name w:val="Copyright Text"/>
    <w:basedOn w:val="BodyText"/>
    <w:rsid w:val="00CB7846"/>
    <w:rPr>
      <w:sz w:val="18"/>
    </w:rPr>
  </w:style>
  <w:style w:type="paragraph" w:customStyle="1" w:styleId="BodySmallRight">
    <w:name w:val="Body Small Right"/>
    <w:basedOn w:val="BodyTextRight"/>
    <w:rsid w:val="00CB7846"/>
    <w:rPr>
      <w:sz w:val="18"/>
      <w:szCs w:val="18"/>
    </w:rPr>
  </w:style>
  <w:style w:type="paragraph" w:customStyle="1" w:styleId="MarginEdition">
    <w:name w:val="Margin Edition"/>
    <w:basedOn w:val="MarginNote"/>
    <w:rsid w:val="00CB7846"/>
    <w:pPr>
      <w:spacing w:before="0" w:after="0"/>
    </w:pPr>
    <w:rPr>
      <w:rFonts w:ascii="Times New Roman" w:hAnsi="Times New Roman"/>
      <w:color w:val="999999"/>
    </w:rPr>
  </w:style>
  <w:style w:type="paragraph" w:customStyle="1" w:styleId="Spacer">
    <w:name w:val="Spacer"/>
    <w:basedOn w:val="Normal"/>
    <w:rsid w:val="00CB7846"/>
    <w:rPr>
      <w:sz w:val="2"/>
      <w:szCs w:val="2"/>
    </w:rPr>
  </w:style>
  <w:style w:type="character" w:customStyle="1" w:styleId="Small">
    <w:name w:val="Small"/>
    <w:basedOn w:val="DefaultParagraphFont"/>
    <w:rsid w:val="00CB7846"/>
    <w:rPr>
      <w:sz w:val="16"/>
    </w:rPr>
  </w:style>
  <w:style w:type="paragraph" w:customStyle="1" w:styleId="WideTable">
    <w:name w:val="Wide Table"/>
    <w:basedOn w:val="Normal"/>
    <w:rsid w:val="00CB7846"/>
    <w:pPr>
      <w:ind w:left="-1418"/>
    </w:pPr>
    <w:rPr>
      <w:sz w:val="2"/>
      <w:szCs w:val="2"/>
    </w:rPr>
  </w:style>
  <w:style w:type="character" w:styleId="PageNumber">
    <w:name w:val="page number"/>
    <w:basedOn w:val="DefaultParagraphFont"/>
    <w:rsid w:val="00CB7846"/>
  </w:style>
  <w:style w:type="paragraph" w:styleId="Quote">
    <w:name w:val="Quote"/>
    <w:basedOn w:val="Heading1"/>
    <w:link w:val="QuoteChar"/>
    <w:qFormat/>
    <w:rsid w:val="00CB7846"/>
    <w:rPr>
      <w:b w:val="0"/>
      <w:sz w:val="72"/>
      <w:szCs w:val="72"/>
      <w:lang w:val="en-NZ"/>
    </w:rPr>
  </w:style>
  <w:style w:type="character" w:customStyle="1" w:styleId="QuoteChar">
    <w:name w:val="Quote Char"/>
    <w:basedOn w:val="DefaultParagraphFont"/>
    <w:link w:val="Quote"/>
    <w:rsid w:val="00CB7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846"/>
    <w:pPr>
      <w:pageBreakBefore/>
    </w:pPr>
  </w:style>
  <w:style w:type="paragraph" w:customStyle="1" w:styleId="Border">
    <w:name w:val="Border"/>
    <w:basedOn w:val="Normal"/>
    <w:qFormat/>
    <w:rsid w:val="00CB7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846"/>
    <w:rPr>
      <w:b/>
      <w:bCs/>
      <w:i/>
      <w:iCs/>
      <w:color w:val="auto"/>
    </w:rPr>
  </w:style>
  <w:style w:type="paragraph" w:styleId="IntenseQuote">
    <w:name w:val="Intense Quote"/>
    <w:basedOn w:val="Normal"/>
    <w:next w:val="Normal"/>
    <w:link w:val="IntenseQuoteChar"/>
    <w:uiPriority w:val="30"/>
    <w:qFormat/>
    <w:rsid w:val="00CB7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8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7846"/>
    <w:rPr>
      <w:smallCaps/>
      <w:color w:val="auto"/>
      <w:u w:val="single"/>
    </w:rPr>
  </w:style>
  <w:style w:type="character" w:styleId="IntenseReference">
    <w:name w:val="Intense Reference"/>
    <w:basedOn w:val="DefaultParagraphFont"/>
    <w:uiPriority w:val="32"/>
    <w:qFormat/>
    <w:rsid w:val="00CB7846"/>
    <w:rPr>
      <w:b/>
      <w:bCs/>
      <w:smallCaps/>
      <w:color w:val="auto"/>
      <w:spacing w:val="5"/>
      <w:u w:val="single"/>
    </w:rPr>
  </w:style>
  <w:style w:type="paragraph" w:customStyle="1" w:styleId="2ColumnHeading">
    <w:name w:val="2Column Heading"/>
    <w:basedOn w:val="BodyText"/>
    <w:qFormat/>
    <w:rsid w:val="00CB7846"/>
    <w:pPr>
      <w:spacing w:after="60"/>
      <w:ind w:left="-2268"/>
    </w:pPr>
    <w:rPr>
      <w:b/>
    </w:rPr>
  </w:style>
  <w:style w:type="paragraph" w:customStyle="1" w:styleId="Heading1TOC">
    <w:name w:val="Heading1 TOC"/>
    <w:basedOn w:val="Normal"/>
    <w:qFormat/>
    <w:rsid w:val="00CB7846"/>
    <w:pPr>
      <w:spacing w:before="240" w:after="120"/>
    </w:pPr>
    <w:rPr>
      <w:rFonts w:ascii="Times New Roman" w:hAnsi="Times New Roman"/>
      <w:b/>
      <w:sz w:val="32"/>
    </w:rPr>
  </w:style>
  <w:style w:type="paragraph" w:customStyle="1" w:styleId="Heading2TOC">
    <w:name w:val="Heading2 TOC"/>
    <w:basedOn w:val="Normal"/>
    <w:qFormat/>
    <w:rsid w:val="00CB7846"/>
    <w:pPr>
      <w:spacing w:before="240" w:after="60"/>
    </w:pPr>
    <w:rPr>
      <w:rFonts w:ascii="Times New Roman" w:hAnsi="Times New Roman"/>
      <w:b/>
      <w:sz w:val="28"/>
    </w:rPr>
  </w:style>
  <w:style w:type="character" w:customStyle="1" w:styleId="Underline">
    <w:name w:val="Underline"/>
    <w:basedOn w:val="DefaultParagraphFont"/>
    <w:qFormat/>
    <w:rsid w:val="00CB7846"/>
    <w:rPr>
      <w:u w:val="single"/>
    </w:rPr>
  </w:style>
  <w:style w:type="paragraph" w:styleId="BalloonText">
    <w:name w:val="Balloon Text"/>
    <w:basedOn w:val="Normal"/>
    <w:link w:val="BalloonTextChar"/>
    <w:rsid w:val="00CB7846"/>
    <w:rPr>
      <w:rFonts w:ascii="Tahoma" w:hAnsi="Tahoma" w:cs="Tahoma"/>
      <w:sz w:val="16"/>
      <w:szCs w:val="16"/>
    </w:rPr>
  </w:style>
  <w:style w:type="character" w:customStyle="1" w:styleId="BalloonTextChar">
    <w:name w:val="Balloon Text Char"/>
    <w:basedOn w:val="DefaultParagraphFont"/>
    <w:link w:val="BalloonText"/>
    <w:rsid w:val="00CB78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78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8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1262</Words>
  <Characters>7830</Characters>
  <Application>Microsoft Office Word</Application>
  <DocSecurity>0</DocSecurity>
  <Lines>314</Lines>
  <Paragraphs>156</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ICAB5180C Integrate database with a website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2012-05-27T00:48:00Z</dcterms:created>
  <dcterms:modified xsi:type="dcterms:W3CDTF">2012-05-27T00:48:00Z</dcterms:modified>
</cp:coreProperties>
</file>