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47A" w:rsidP="0085247A">
      <w:pPr>
        <w:pStyle w:val="Title"/>
      </w:pPr>
      <w:r>
        <w:fldChar w:fldCharType="begin"/>
      </w:r>
      <w:r>
        <w:instrText xml:space="preserve"> TITLE   \* MERGEFORMAT </w:instrText>
      </w:r>
      <w:r>
        <w:fldChar w:fldCharType="separate"/>
      </w:r>
      <w:r>
        <w:t>ICAB5165B Create dynamic web pages</w:t>
      </w:r>
      <w:r>
        <w:fldChar w:fldCharType="end"/>
      </w:r>
    </w:p>
    <w:p w:rsidR="0085247A" w:rsidP="0085247A">
      <w:pPr>
        <w:pStyle w:val="Version"/>
        <w:sectPr w:rsidSect="001F2E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2E51" w:rsidP="001F2E51">
      <w:pPr>
        <w:pStyle w:val="SuperHeading"/>
      </w:pPr>
      <w:r w:rsidRPr="001F2E51">
        <w:t>ICAB5165B Create dynamic web pages</w:t>
      </w:r>
    </w:p>
    <w:p w:rsidR="00000000" w:rsidRPr="001F2E51" w:rsidP="001F2E51">
      <w:pPr>
        <w:pStyle w:val="Heading1"/>
      </w:pPr>
      <w:bookmarkStart w:id="1" w:name="O_271571"/>
      <w:bookmarkEnd w:id="1"/>
      <w:r w:rsidRPr="001F2E51">
        <w:t>Modification History</w:t>
      </w:r>
    </w:p>
    <w:p w:rsidR="00000000" w:rsidRPr="001F2E51" w:rsidP="001F2E51">
      <w:pPr>
        <w:pStyle w:val="BodyText"/>
      </w:pPr>
      <w:r w:rsidRPr="001F2E51">
        <w:t>Not Applicable</w:t>
      </w:r>
    </w:p>
    <w:p w:rsidR="00000000" w:rsidRPr="001F2E51" w:rsidP="001F2E51">
      <w:pPr>
        <w:pStyle w:val="AllowPageBreak"/>
      </w:pPr>
    </w:p>
    <w:p w:rsidR="00000000" w:rsidRPr="001F2E51" w:rsidP="001F2E51">
      <w:pPr>
        <w:pStyle w:val="Heading1"/>
      </w:pPr>
      <w:bookmarkStart w:id="2" w:name="O_207436"/>
      <w:bookmarkEnd w:id="2"/>
      <w:r w:rsidRPr="001F2E51">
        <w:t>Unit Descriptor</w:t>
      </w:r>
    </w:p>
    <w:tbl>
      <w:tblPr>
        <w:tblW w:w="0" w:type="auto"/>
        <w:tblLayout w:type="fixed"/>
        <w:tblCellMar>
          <w:left w:w="62" w:type="dxa"/>
          <w:right w:w="62" w:type="dxa"/>
        </w:tblCellMar>
        <w:tblLook w:val="0000"/>
      </w:tblPr>
      <w:tblGrid>
        <w:gridCol w:w="2669"/>
        <w:gridCol w:w="5853"/>
      </w:tblGrid>
      <w:tr w:rsidTr="0085247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r w:rsidRPr="001F2E51">
              <w:t>This unit defines the competency required to build active or dynamic web pages.</w:t>
            </w:r>
          </w:p>
          <w:p w:rsidR="00000000" w:rsidRPr="001F2E51" w:rsidP="001F2E51">
            <w:pPr>
              <w:pStyle w:val="BodyText"/>
            </w:pPr>
          </w:p>
          <w:p w:rsidR="00000000" w:rsidRPr="001F2E51" w:rsidP="001F2E51">
            <w:pPr>
              <w:pStyle w:val="BodyText"/>
            </w:pPr>
            <w:r w:rsidRPr="001F2E51">
              <w:t>No licensing, legislative, regulator</w:t>
            </w:r>
            <w:r w:rsidRPr="001F2E51">
              <w:t>y or certification requirements apply to this unit at the time of publication.</w:t>
            </w:r>
          </w:p>
        </w:tc>
      </w:tr>
    </w:tbl>
    <w:p w:rsidR="0085247A" w:rsidP="001F2E51">
      <w:pPr>
        <w:pStyle w:val="BodyText"/>
      </w:pPr>
    </w:p>
    <w:p w:rsidR="0085247A" w:rsidP="001F2E51">
      <w:pPr>
        <w:pStyle w:val="BodyText"/>
      </w:pPr>
    </w:p>
    <w:p w:rsidR="00000000" w:rsidRPr="001F2E51" w:rsidP="001F2E51">
      <w:pPr>
        <w:pStyle w:val="Heading1"/>
      </w:pPr>
      <w:bookmarkStart w:id="3" w:name="O_207440"/>
      <w:bookmarkEnd w:id="3"/>
      <w:r w:rsidRPr="001F2E51">
        <w:t>Application of the Unit</w:t>
      </w:r>
    </w:p>
    <w:tbl>
      <w:tblPr>
        <w:tblW w:w="0" w:type="auto"/>
        <w:tblLayout w:type="fixed"/>
        <w:tblCellMar>
          <w:left w:w="62" w:type="dxa"/>
          <w:right w:w="62" w:type="dxa"/>
        </w:tblCellMar>
        <w:tblLook w:val="0000"/>
      </w:tblPr>
      <w:tblGrid>
        <w:gridCol w:w="2764"/>
        <w:gridCol w:w="5758"/>
      </w:tblGrid>
      <w:tr w:rsidTr="0085247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p>
        </w:tc>
      </w:tr>
    </w:tbl>
    <w:p w:rsidR="0085247A" w:rsidP="001F2E51">
      <w:pPr>
        <w:pStyle w:val="BodyText"/>
      </w:pPr>
    </w:p>
    <w:p w:rsidR="0085247A" w:rsidP="001F2E51">
      <w:pPr>
        <w:pStyle w:val="BodyText"/>
      </w:pPr>
    </w:p>
    <w:p w:rsidR="00000000" w:rsidRPr="001F2E51" w:rsidP="001F2E51">
      <w:pPr>
        <w:pStyle w:val="Heading1"/>
      </w:pPr>
      <w:bookmarkStart w:id="4" w:name="O_279831"/>
      <w:bookmarkEnd w:id="4"/>
      <w:r w:rsidRPr="001F2E51">
        <w:t>Licensing/Regulatory Information</w:t>
      </w:r>
    </w:p>
    <w:p w:rsidR="00000000" w:rsidRPr="001F2E51" w:rsidP="001F2E51">
      <w:pPr>
        <w:pStyle w:val="BodyText"/>
      </w:pPr>
      <w:r w:rsidRPr="001F2E51">
        <w:t>Refer to Unit Descriptor</w:t>
      </w:r>
    </w:p>
    <w:p w:rsidR="00000000" w:rsidRPr="001F2E51" w:rsidP="001F2E51">
      <w:pPr>
        <w:pStyle w:val="AllowPageBreak"/>
      </w:pPr>
    </w:p>
    <w:p w:rsidR="00000000" w:rsidRPr="001F2E51" w:rsidP="001F2E51">
      <w:pPr>
        <w:pStyle w:val="Heading1"/>
      </w:pPr>
      <w:bookmarkStart w:id="5" w:name="O_207438"/>
      <w:bookmarkEnd w:id="5"/>
      <w:r w:rsidRPr="001F2E51">
        <w:t>Pre-Requisites</w:t>
      </w:r>
    </w:p>
    <w:tbl>
      <w:tblPr>
        <w:tblW w:w="0" w:type="auto"/>
        <w:tblLayout w:type="fixed"/>
        <w:tblCellMar>
          <w:left w:w="62" w:type="dxa"/>
          <w:right w:w="62" w:type="dxa"/>
        </w:tblCellMar>
        <w:tblLook w:val="0000"/>
      </w:tblPr>
      <w:tblGrid>
        <w:gridCol w:w="2775"/>
        <w:gridCol w:w="1295"/>
        <w:gridCol w:w="4452"/>
      </w:tblGrid>
      <w:tr w:rsidTr="008524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p>
        </w:tc>
      </w:tr>
      <w:tr w:rsidTr="008524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p>
        </w:tc>
      </w:tr>
      <w:tr w:rsidTr="008524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p>
        </w:tc>
      </w:tr>
    </w:tbl>
    <w:p w:rsidR="0085247A" w:rsidP="001F2E51">
      <w:pPr>
        <w:pStyle w:val="BodyText"/>
      </w:pPr>
    </w:p>
    <w:p w:rsidR="0085247A" w:rsidP="001F2E51">
      <w:pPr>
        <w:pStyle w:val="BodyText"/>
      </w:pPr>
    </w:p>
    <w:p w:rsidR="00000000" w:rsidRPr="001F2E51" w:rsidP="001F2E51">
      <w:pPr>
        <w:pStyle w:val="Heading1"/>
      </w:pPr>
      <w:bookmarkStart w:id="6" w:name="O_207437"/>
      <w:bookmarkEnd w:id="6"/>
      <w:r w:rsidRPr="001F2E51">
        <w:t>Employability Skills Information</w:t>
      </w:r>
    </w:p>
    <w:tbl>
      <w:tblPr>
        <w:tblW w:w="0" w:type="auto"/>
        <w:tblLayout w:type="fixed"/>
        <w:tblCellMar>
          <w:left w:w="62" w:type="dxa"/>
          <w:right w:w="62" w:type="dxa"/>
        </w:tblCellMar>
        <w:tblLook w:val="0000"/>
      </w:tblPr>
      <w:tblGrid>
        <w:gridCol w:w="2802"/>
        <w:gridCol w:w="5720"/>
      </w:tblGrid>
      <w:tr w:rsidTr="008524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r w:rsidRPr="001F2E51">
              <w:t>This unit contains employability skills.</w:t>
            </w:r>
          </w:p>
        </w:tc>
      </w:tr>
    </w:tbl>
    <w:p w:rsidR="0085247A" w:rsidP="001F2E51">
      <w:pPr>
        <w:pStyle w:val="BodyText"/>
      </w:pPr>
    </w:p>
    <w:p w:rsidR="0085247A" w:rsidP="001F2E51">
      <w:pPr>
        <w:pStyle w:val="BodyText"/>
      </w:pPr>
    </w:p>
    <w:p w:rsidR="00000000" w:rsidRPr="001F2E51" w:rsidP="001F2E51">
      <w:pPr>
        <w:pStyle w:val="Heading1"/>
      </w:pPr>
      <w:bookmarkStart w:id="7" w:name="O_289617"/>
      <w:bookmarkEnd w:id="7"/>
      <w:r w:rsidRPr="001F2E51">
        <w:t>Elements and Performance Criteria Pre-Content</w:t>
      </w:r>
    </w:p>
    <w:tbl>
      <w:tblPr>
        <w:tblW w:w="0" w:type="auto"/>
        <w:tblLayout w:type="fixed"/>
        <w:tblCellMar>
          <w:left w:w="62" w:type="dxa"/>
          <w:right w:w="62" w:type="dxa"/>
        </w:tblCellMar>
        <w:tblLook w:val="0000"/>
      </w:tblPr>
      <w:tblGrid>
        <w:gridCol w:w="2552"/>
        <w:gridCol w:w="5970"/>
      </w:tblGrid>
      <w:tr w:rsidTr="0085247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r w:rsidRPr="001F2E51">
              <w:t>Performance criteria describe the performance needed to demonstrate achievement of the element. Where bold italicised text is used, further information is detailed in the required skills and</w:t>
            </w:r>
            <w:r w:rsidRPr="001F2E51">
              <w:t xml:space="preserve"> knowledge section and the range statement. Assessment of performance is to be consistent with the evidence guide.</w:t>
            </w:r>
          </w:p>
        </w:tc>
      </w:tr>
    </w:tbl>
    <w:p w:rsidR="00000000" w:rsidRPr="001F2E51" w:rsidP="001F2E51">
      <w:pPr>
        <w:pStyle w:val="BodyText"/>
      </w:pPr>
    </w:p>
    <w:p w:rsidR="00000000" w:rsidRPr="001F2E51" w:rsidP="001F2E51">
      <w:pPr>
        <w:pStyle w:val="AllowPageBreak"/>
      </w:pPr>
    </w:p>
    <w:p w:rsidR="00000000" w:rsidRPr="001F2E51" w:rsidP="001F2E51">
      <w:pPr>
        <w:pStyle w:val="Heading1"/>
      </w:pPr>
      <w:bookmarkStart w:id="8" w:name="O_236284"/>
      <w:bookmarkEnd w:id="8"/>
      <w:r w:rsidRPr="001F2E51">
        <w:t>Elements and Performance Criteria</w:t>
      </w:r>
    </w:p>
    <w:tbl>
      <w:tblPr>
        <w:tblW w:w="0" w:type="auto"/>
        <w:tblLayout w:type="fixed"/>
        <w:tblCellMar>
          <w:left w:w="62" w:type="dxa"/>
          <w:right w:w="62" w:type="dxa"/>
        </w:tblCellMar>
        <w:tblLook w:val="0000"/>
      </w:tblPr>
      <w:tblGrid>
        <w:gridCol w:w="2552"/>
        <w:gridCol w:w="5970"/>
      </w:tblGrid>
      <w:tr w:rsidTr="0085247A">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r w:rsidRPr="001F2E51">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PERFORMANCE CRITERIA</w:t>
            </w:r>
          </w:p>
        </w:tc>
      </w:tr>
      <w:tr w:rsidTr="0085247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List"/>
              <w:rPr>
                <w:lang w:val="en-NZ"/>
              </w:rPr>
            </w:pPr>
            <w:r w:rsidRPr="001F2E51">
              <w:t>1.</w:t>
            </w:r>
            <w:r w:rsidRPr="001F2E51">
              <w:tab/>
              <w:t>Prepare the technical environment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List2"/>
            </w:pPr>
            <w:r w:rsidRPr="001F2E51">
              <w:t>1.1.</w:t>
            </w:r>
            <w:r w:rsidRPr="001F2E51">
              <w:tab/>
              <w:t xml:space="preserve">Check that </w:t>
            </w:r>
            <w:r w:rsidRPr="001F2E51">
              <w:rPr>
                <w:rStyle w:val="BoldandItalics"/>
              </w:rPr>
              <w:t>development environment</w:t>
            </w:r>
            <w:r w:rsidRPr="001F2E51">
              <w:t xml:space="preserve"> and </w:t>
            </w:r>
            <w:r w:rsidRPr="001F2E51">
              <w:rPr>
                <w:rStyle w:val="BoldandItalics"/>
              </w:rPr>
              <w:t>server software</w:t>
            </w:r>
            <w:r w:rsidRPr="001F2E51">
              <w:t xml:space="preserve"> is available and accessible</w:t>
            </w:r>
          </w:p>
          <w:p w:rsidR="00000000" w:rsidRPr="001F2E51" w:rsidP="001F2E51">
            <w:pPr>
              <w:pStyle w:val="List2"/>
            </w:pPr>
            <w:r w:rsidRPr="001F2E51">
              <w:t>1.2.</w:t>
            </w:r>
            <w:r w:rsidRPr="001F2E51">
              <w:tab/>
              <w:t xml:space="preserve">Take action to ensure access to organisational or networked </w:t>
            </w:r>
            <w:r w:rsidRPr="001F2E51">
              <w:rPr>
                <w:rStyle w:val="BoldandItalics"/>
              </w:rPr>
              <w:t>server</w:t>
            </w:r>
          </w:p>
          <w:p w:rsidR="00000000" w:rsidRPr="001F2E51" w:rsidP="001F2E51">
            <w:pPr>
              <w:pStyle w:val="List2"/>
            </w:pPr>
            <w:r w:rsidRPr="001F2E51">
              <w:t>1.3.</w:t>
            </w:r>
            <w:r w:rsidRPr="001F2E51">
              <w:tab/>
              <w:t xml:space="preserve">Set up access to the </w:t>
            </w:r>
            <w:r w:rsidRPr="001F2E51">
              <w:rPr>
                <w:rStyle w:val="BoldandItalics"/>
              </w:rPr>
              <w:t>server</w:t>
            </w:r>
            <w:r w:rsidRPr="001F2E51">
              <w:t xml:space="preserve"> and establish connection to the correct directory for </w:t>
            </w:r>
            <w:r w:rsidRPr="001F2E51">
              <w:rPr>
                <w:rStyle w:val="BoldandItalics"/>
              </w:rPr>
              <w:t>server</w:t>
            </w:r>
            <w:r w:rsidRPr="001F2E51">
              <w:t xml:space="preserve"> access</w:t>
            </w:r>
          </w:p>
          <w:p w:rsidR="00000000" w:rsidP="001F2E51">
            <w:pPr>
              <w:pStyle w:val="List2"/>
              <w:rPr>
                <w:lang w:val="en-NZ"/>
              </w:rPr>
            </w:pPr>
            <w:r w:rsidRPr="001F2E51">
              <w:t>1.4.</w:t>
            </w:r>
            <w:r w:rsidRPr="001F2E51">
              <w:tab/>
              <w:t>Determ</w:t>
            </w:r>
            <w:r w:rsidRPr="001F2E51">
              <w:t xml:space="preserve">ine </w:t>
            </w:r>
            <w:r w:rsidRPr="001F2E51">
              <w:rPr>
                <w:rStyle w:val="BoldandItalics"/>
              </w:rPr>
              <w:t>users</w:t>
            </w:r>
            <w:r w:rsidRPr="001F2E51">
              <w:t xml:space="preserve"> who can upload dynamic content to </w:t>
            </w:r>
            <w:r w:rsidRPr="001F2E51">
              <w:rPr>
                <w:rStyle w:val="BoldandItalics"/>
              </w:rPr>
              <w:t>server</w:t>
            </w:r>
          </w:p>
        </w:tc>
      </w:tr>
      <w:tr w:rsidTr="0085247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List"/>
              <w:rPr>
                <w:lang w:val="en-NZ"/>
              </w:rPr>
            </w:pPr>
            <w:r w:rsidRPr="001F2E51">
              <w:t>2.</w:t>
            </w:r>
            <w:r w:rsidRPr="001F2E51">
              <w:tab/>
              <w:t>Create dynamic pages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List2"/>
            </w:pPr>
            <w:r w:rsidRPr="001F2E51">
              <w:t>2.1.</w:t>
            </w:r>
            <w:r w:rsidRPr="001F2E51">
              <w:tab/>
              <w:t xml:space="preserve">Create pages using appropriate </w:t>
            </w:r>
            <w:r w:rsidRPr="001F2E51">
              <w:rPr>
                <w:rStyle w:val="BoldandItalics"/>
              </w:rPr>
              <w:t>language</w:t>
            </w:r>
            <w:r w:rsidRPr="001F2E51">
              <w:t xml:space="preserve"> and save with the correct extension</w:t>
            </w:r>
          </w:p>
          <w:p w:rsidR="00000000" w:rsidRPr="001F2E51" w:rsidP="001F2E51">
            <w:pPr>
              <w:pStyle w:val="List2"/>
            </w:pPr>
            <w:r w:rsidRPr="001F2E51">
              <w:t>2.2.</w:t>
            </w:r>
            <w:r w:rsidRPr="001F2E51">
              <w:tab/>
              <w:t xml:space="preserve">Store pages in the appropriate location on the </w:t>
            </w:r>
            <w:r w:rsidRPr="001F2E51">
              <w:rPr>
                <w:rStyle w:val="BoldandItalics"/>
              </w:rPr>
              <w:t>server</w:t>
            </w:r>
          </w:p>
          <w:p w:rsidR="00000000" w:rsidRPr="001F2E51" w:rsidP="001F2E51">
            <w:pPr>
              <w:pStyle w:val="List2"/>
            </w:pPr>
            <w:r w:rsidRPr="001F2E51">
              <w:t>2.3.</w:t>
            </w:r>
            <w:r w:rsidRPr="001F2E51">
              <w:tab/>
              <w:t xml:space="preserve">Take action to ensure comments are </w:t>
            </w:r>
            <w:r w:rsidRPr="001F2E51">
              <w:t>executed as part of the code</w:t>
            </w:r>
          </w:p>
          <w:p w:rsidR="00000000" w:rsidRPr="001F2E51" w:rsidP="001F2E51">
            <w:pPr>
              <w:pStyle w:val="List2"/>
            </w:pPr>
            <w:r w:rsidRPr="001F2E51">
              <w:t>2.4.</w:t>
            </w:r>
            <w:r w:rsidRPr="001F2E51">
              <w:tab/>
              <w:t>Take action to ensure that code follows correct formatting procedures for ease of reading, maintenance and troubleshooting</w:t>
            </w:r>
          </w:p>
          <w:p w:rsidR="00000000" w:rsidRPr="001F2E51" w:rsidP="001F2E51">
            <w:pPr>
              <w:pStyle w:val="List2"/>
            </w:pPr>
            <w:r w:rsidRPr="001F2E51">
              <w:t>2.5.</w:t>
            </w:r>
            <w:r w:rsidRPr="001F2E51">
              <w:tab/>
              <w:t xml:space="preserve">Format pages using appropriate web-suitable </w:t>
            </w:r>
            <w:r w:rsidRPr="001F2E51">
              <w:rPr>
                <w:rStyle w:val="BoldandItalics"/>
              </w:rPr>
              <w:t>language</w:t>
            </w:r>
            <w:r w:rsidRPr="001F2E51">
              <w:t xml:space="preserve"> and add business content as required</w:t>
            </w:r>
          </w:p>
          <w:p w:rsidR="00000000" w:rsidP="001F2E51">
            <w:pPr>
              <w:pStyle w:val="List2"/>
              <w:rPr>
                <w:lang w:val="en-NZ"/>
              </w:rPr>
            </w:pPr>
            <w:r w:rsidRPr="001F2E51">
              <w:t>2.6.</w:t>
            </w:r>
            <w:r w:rsidRPr="001F2E51">
              <w:tab/>
              <w:t>Test access file/page through http://localhost/, the local IP address or the full URL</w:t>
            </w:r>
          </w:p>
        </w:tc>
      </w:tr>
      <w:tr w:rsidTr="0085247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List"/>
              <w:rPr>
                <w:lang w:val="en-NZ"/>
              </w:rPr>
            </w:pPr>
            <w:r w:rsidRPr="001F2E51">
              <w:t>3.</w:t>
            </w:r>
            <w:r w:rsidRPr="001F2E51">
              <w:tab/>
              <w:t>Add functions to dynamic pages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List2"/>
            </w:pPr>
            <w:r w:rsidRPr="001F2E51">
              <w:t>3.1.</w:t>
            </w:r>
            <w:r w:rsidRPr="001F2E51">
              <w:tab/>
              <w:t>Declare and use variables and arrays according to requirements and if necessary variable types</w:t>
            </w:r>
          </w:p>
          <w:p w:rsidR="00000000" w:rsidRPr="001F2E51" w:rsidP="001F2E51">
            <w:pPr>
              <w:pStyle w:val="List2"/>
            </w:pPr>
            <w:r w:rsidRPr="001F2E51">
              <w:t>3.2.</w:t>
            </w:r>
            <w:r w:rsidRPr="001F2E51">
              <w:tab/>
              <w:t>Assign variable values, strin</w:t>
            </w:r>
            <w:r w:rsidRPr="001F2E51">
              <w:t>gs and constants</w:t>
            </w:r>
          </w:p>
          <w:p w:rsidR="00000000" w:rsidRPr="001F2E51" w:rsidP="001F2E51">
            <w:pPr>
              <w:pStyle w:val="List2"/>
            </w:pPr>
            <w:r w:rsidRPr="001F2E51">
              <w:t>3.3.</w:t>
            </w:r>
            <w:r w:rsidRPr="001F2E51">
              <w:tab/>
              <w:t>Call and use functions and formulas</w:t>
            </w:r>
          </w:p>
          <w:p w:rsidR="00000000" w:rsidRPr="001F2E51" w:rsidP="001F2E51">
            <w:pPr>
              <w:pStyle w:val="List2"/>
            </w:pPr>
            <w:r w:rsidRPr="001F2E51">
              <w:t>3.4.</w:t>
            </w:r>
            <w:r w:rsidRPr="001F2E51">
              <w:tab/>
              <w:t>Set arguments and parameters</w:t>
            </w:r>
          </w:p>
          <w:p w:rsidR="00000000" w:rsidRPr="001F2E51" w:rsidP="001F2E51">
            <w:pPr>
              <w:pStyle w:val="List2"/>
            </w:pPr>
            <w:r w:rsidRPr="001F2E51">
              <w:t>3.5.</w:t>
            </w:r>
            <w:r w:rsidRPr="001F2E51">
              <w:tab/>
              <w:t>Correctly call randomised statements, integers and round functions</w:t>
            </w:r>
          </w:p>
          <w:p w:rsidR="00000000" w:rsidRPr="001F2E51" w:rsidP="001F2E51">
            <w:pPr>
              <w:pStyle w:val="List2"/>
            </w:pPr>
            <w:r w:rsidRPr="001F2E51">
              <w:t>3.6.</w:t>
            </w:r>
            <w:r w:rsidRPr="001F2E51">
              <w:tab/>
              <w:t>Format string functions correctly</w:t>
            </w:r>
          </w:p>
          <w:p w:rsidR="00000000" w:rsidP="001F2E51">
            <w:pPr>
              <w:pStyle w:val="List2"/>
              <w:rPr>
                <w:lang w:val="en-NZ"/>
              </w:rPr>
            </w:pPr>
            <w:r w:rsidRPr="001F2E51">
              <w:t>3.7.</w:t>
            </w:r>
            <w:r w:rsidRPr="001F2E51">
              <w:tab/>
              <w:t xml:space="preserve">Incorporate conditionals ('if/then' statements) </w:t>
            </w:r>
            <w:r w:rsidRPr="001F2E51">
              <w:t>as required</w:t>
            </w:r>
          </w:p>
        </w:tc>
      </w:tr>
      <w:tr w:rsidTr="0085247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List"/>
              <w:rPr>
                <w:lang w:val="en-NZ"/>
              </w:rPr>
            </w:pPr>
            <w:r w:rsidRPr="001F2E51">
              <w:t>4.</w:t>
            </w:r>
            <w:r w:rsidRPr="001F2E51">
              <w:tab/>
              <w:t>Test and sign off dynamic pages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List2"/>
            </w:pPr>
            <w:r w:rsidRPr="001F2E51">
              <w:t>4.1.</w:t>
            </w:r>
            <w:r w:rsidRPr="001F2E51">
              <w:tab/>
              <w:t xml:space="preserve">Save pages to correct location on </w:t>
            </w:r>
            <w:r w:rsidRPr="001F2E51">
              <w:rPr>
                <w:rStyle w:val="BoldandItalics"/>
              </w:rPr>
              <w:t>server</w:t>
            </w:r>
            <w:r w:rsidRPr="001F2E51">
              <w:t xml:space="preserve"> with required extension</w:t>
            </w:r>
          </w:p>
          <w:p w:rsidR="00000000" w:rsidRPr="001F2E51" w:rsidP="001F2E51">
            <w:pPr>
              <w:pStyle w:val="List2"/>
            </w:pPr>
            <w:r w:rsidRPr="001F2E51">
              <w:t>4.2.</w:t>
            </w:r>
            <w:r w:rsidRPr="001F2E51">
              <w:tab/>
              <w:t xml:space="preserve">Open pages through </w:t>
            </w:r>
            <w:r w:rsidRPr="001F2E51">
              <w:rPr>
                <w:rStyle w:val="BoldandItalics"/>
              </w:rPr>
              <w:t>browser</w:t>
            </w:r>
            <w:r w:rsidRPr="001F2E51">
              <w:t xml:space="preserve"> and test</w:t>
            </w:r>
          </w:p>
          <w:p w:rsidR="00000000" w:rsidRPr="001F2E51" w:rsidP="001F2E51">
            <w:pPr>
              <w:pStyle w:val="List2"/>
            </w:pPr>
            <w:r w:rsidRPr="001F2E51">
              <w:t>4.3.</w:t>
            </w:r>
            <w:r w:rsidRPr="001F2E51">
              <w:tab/>
              <w:t xml:space="preserve">Check formatting and dynamic function all perform as required by the business and </w:t>
            </w:r>
            <w:r w:rsidRPr="001F2E51">
              <w:rPr>
                <w:rStyle w:val="BoldandItalics"/>
              </w:rPr>
              <w:t>client</w:t>
            </w:r>
          </w:p>
          <w:p w:rsidR="00000000" w:rsidRPr="001F2E51" w:rsidP="001F2E51">
            <w:pPr>
              <w:pStyle w:val="List2"/>
            </w:pPr>
            <w:r w:rsidRPr="001F2E51">
              <w:t>4.4</w:t>
            </w:r>
            <w:r w:rsidRPr="001F2E51">
              <w:t>.</w:t>
            </w:r>
            <w:r w:rsidRPr="001F2E51">
              <w:tab/>
              <w:t xml:space="preserve">Document results of tests and obtain </w:t>
            </w:r>
            <w:r w:rsidRPr="001F2E51">
              <w:rPr>
                <w:rStyle w:val="BoldandItalics"/>
              </w:rPr>
              <w:t>client</w:t>
            </w:r>
            <w:r w:rsidRPr="001F2E51">
              <w:t xml:space="preserve"> sign-off on the pages</w:t>
            </w:r>
          </w:p>
        </w:tc>
      </w:tr>
    </w:tbl>
    <w:p w:rsidR="0085247A" w:rsidP="001F2E51">
      <w:pPr>
        <w:pStyle w:val="BodyText"/>
      </w:pPr>
    </w:p>
    <w:p w:rsidR="0085247A" w:rsidP="001F2E51">
      <w:pPr>
        <w:pStyle w:val="BodyText"/>
      </w:pPr>
    </w:p>
    <w:p w:rsidR="00000000" w:rsidRPr="001F2E51" w:rsidP="001F2E51">
      <w:pPr>
        <w:pStyle w:val="Heading1"/>
      </w:pPr>
      <w:bookmarkStart w:id="9" w:name="O_260234"/>
      <w:bookmarkEnd w:id="9"/>
      <w:r w:rsidRPr="001F2E51">
        <w:t>Required Skills and Knowledge</w:t>
      </w:r>
    </w:p>
    <w:tbl>
      <w:tblPr>
        <w:tblW w:w="0" w:type="auto"/>
        <w:tblLayout w:type="fixed"/>
        <w:tblCellMar>
          <w:left w:w="62" w:type="dxa"/>
          <w:right w:w="62" w:type="dxa"/>
        </w:tblCellMar>
        <w:tblLook w:val="0000"/>
      </w:tblPr>
      <w:tblGrid>
        <w:gridCol w:w="8522"/>
      </w:tblGrid>
      <w:tr w:rsidTr="008524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REQUIRED SKILLS AND KNOWLEDGE</w:t>
            </w:r>
          </w:p>
        </w:tc>
      </w:tr>
      <w:tr w:rsidTr="008524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t>This section describes the skills and knowledge required for this unit.</w:t>
            </w:r>
          </w:p>
        </w:tc>
      </w:tr>
      <w:tr w:rsidTr="008524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Required skills</w:t>
            </w:r>
          </w:p>
        </w:tc>
      </w:tr>
      <w:tr w:rsidTr="008524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ListBullet"/>
            </w:pPr>
            <w:r w:rsidRPr="001F2E51">
              <w:t>Scripting</w:t>
            </w:r>
          </w:p>
          <w:p w:rsidR="00000000" w:rsidRPr="001F2E51" w:rsidP="001F2E51">
            <w:pPr>
              <w:pStyle w:val="ListBullet"/>
            </w:pPr>
            <w:r w:rsidRPr="001F2E51">
              <w:t>Server accessing and uploading</w:t>
            </w:r>
          </w:p>
          <w:p w:rsidR="00000000" w:rsidRPr="001F2E51" w:rsidP="001F2E51">
            <w:pPr>
              <w:pStyle w:val="ListBullet"/>
            </w:pPr>
            <w:r w:rsidRPr="001F2E51">
              <w:t>HTML language</w:t>
            </w:r>
          </w:p>
          <w:p w:rsidR="00000000" w:rsidP="001F2E51">
            <w:pPr>
              <w:pStyle w:val="ListBullet"/>
              <w:rPr>
                <w:lang w:val="en-NZ"/>
              </w:rPr>
            </w:pPr>
            <w:r w:rsidRPr="001F2E51">
              <w:t>Basic design skills</w:t>
            </w:r>
          </w:p>
        </w:tc>
      </w:tr>
      <w:tr w:rsidTr="008524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Required knowledge</w:t>
            </w:r>
          </w:p>
        </w:tc>
      </w:tr>
      <w:tr w:rsidTr="008524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ListBullet"/>
            </w:pPr>
            <w:r w:rsidRPr="001F2E51">
              <w:t>Programming theory</w:t>
            </w:r>
          </w:p>
          <w:p w:rsidR="00000000" w:rsidRPr="001F2E51" w:rsidP="001F2E51">
            <w:pPr>
              <w:pStyle w:val="ListBullet"/>
            </w:pPr>
            <w:r w:rsidRPr="001F2E51">
              <w:t>Built-in objects/functions</w:t>
            </w:r>
          </w:p>
          <w:p w:rsidR="00000000" w:rsidRPr="001F2E51" w:rsidP="001F2E51">
            <w:pPr>
              <w:pStyle w:val="ListBullet"/>
            </w:pPr>
            <w:r w:rsidRPr="001F2E51">
              <w:t>Internet technology</w:t>
            </w:r>
          </w:p>
          <w:p w:rsidR="00000000" w:rsidRPr="001F2E51" w:rsidP="001F2E51">
            <w:pPr>
              <w:pStyle w:val="ListBullet"/>
            </w:pPr>
            <w:r w:rsidRPr="001F2E51">
              <w:t>Stateless programming</w:t>
            </w:r>
          </w:p>
          <w:p w:rsidR="00000000" w:rsidRPr="001F2E51" w:rsidP="001F2E51">
            <w:pPr>
              <w:pStyle w:val="ListBullet"/>
            </w:pPr>
            <w:r w:rsidRPr="001F2E51">
              <w:t>Website models and technologies</w:t>
            </w:r>
          </w:p>
          <w:p w:rsidR="00000000" w:rsidRPr="001F2E51" w:rsidP="001F2E51">
            <w:pPr>
              <w:pStyle w:val="ListBullet"/>
            </w:pPr>
            <w:r w:rsidRPr="001F2E51">
              <w:t>Copyright and intellectual property</w:t>
            </w:r>
          </w:p>
          <w:p w:rsidR="00000000" w:rsidRPr="001F2E51" w:rsidP="001F2E51">
            <w:pPr>
              <w:pStyle w:val="ListBullet"/>
            </w:pPr>
            <w:r w:rsidRPr="001F2E51">
              <w:t>Copyleft and Free Software Foundation</w:t>
            </w:r>
          </w:p>
          <w:p w:rsidR="00000000" w:rsidRPr="001F2E51" w:rsidP="001F2E51">
            <w:pPr>
              <w:pStyle w:val="ListBullet"/>
            </w:pPr>
            <w:r w:rsidRPr="001F2E51">
              <w:t>Federal and State privacy legislation</w:t>
            </w:r>
          </w:p>
          <w:p w:rsidR="00000000" w:rsidRPr="001F2E51" w:rsidP="001F2E51">
            <w:pPr>
              <w:pStyle w:val="ListBullet"/>
            </w:pPr>
            <w:r w:rsidRPr="001F2E51">
              <w:t>Electronic commerce modelling language</w:t>
            </w:r>
          </w:p>
          <w:p w:rsidR="00000000" w:rsidRPr="001F2E51" w:rsidP="001F2E51">
            <w:pPr>
              <w:pStyle w:val="ListBullet"/>
            </w:pPr>
            <w:r w:rsidRPr="001F2E51">
              <w:t>Australian Computer Society Code of Ethics</w:t>
            </w:r>
          </w:p>
        </w:tc>
      </w:tr>
    </w:tbl>
    <w:p w:rsidR="0085247A" w:rsidP="001F2E51">
      <w:pPr>
        <w:pStyle w:val="BodyText"/>
      </w:pPr>
    </w:p>
    <w:p w:rsidR="0085247A" w:rsidP="001F2E51">
      <w:pPr>
        <w:pStyle w:val="BodyText"/>
      </w:pPr>
    </w:p>
    <w:p w:rsidR="00000000" w:rsidRPr="001F2E51" w:rsidP="001F2E51">
      <w:pPr>
        <w:pStyle w:val="AllowPageBreak"/>
      </w:pPr>
    </w:p>
    <w:p w:rsidR="00000000" w:rsidRPr="001F2E51" w:rsidP="001F2E51">
      <w:pPr>
        <w:pStyle w:val="Heading1"/>
      </w:pPr>
      <w:bookmarkStart w:id="10" w:name="O_244268"/>
      <w:bookmarkEnd w:id="10"/>
      <w:r w:rsidRPr="001F2E51">
        <w:t>Evidence Guide</w:t>
      </w:r>
    </w:p>
    <w:tbl>
      <w:tblPr>
        <w:tblW w:w="9570" w:type="dxa"/>
        <w:tblLayout w:type="fixed"/>
        <w:tblCellMar>
          <w:left w:w="62" w:type="dxa"/>
          <w:right w:w="62" w:type="dxa"/>
        </w:tblCellMar>
        <w:tblLook w:val="0000"/>
      </w:tblPr>
      <w:tblGrid>
        <w:gridCol w:w="3908"/>
        <w:gridCol w:w="5662"/>
      </w:tblGrid>
      <w:tr w:rsidTr="008524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EVIDENCE GUIDE</w:t>
            </w:r>
          </w:p>
        </w:tc>
      </w:tr>
      <w:tr w:rsidTr="008524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t>The evidence guide provides advice on assessment and must be read in conjunction with the performance criteria, required skills and knowledge, range statement and the Assessment Guidelines for the Training Package.</w:t>
            </w:r>
          </w:p>
        </w:tc>
      </w:tr>
      <w:tr w:rsidTr="008524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p>
        </w:tc>
      </w:tr>
      <w:tr w:rsidTr="008524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r w:rsidRPr="001F2E51">
              <w:t>Evidence of the following is essential:</w:t>
            </w:r>
          </w:p>
          <w:p w:rsidR="00000000" w:rsidRPr="001F2E51" w:rsidP="001F2E51">
            <w:pPr>
              <w:pStyle w:val="ListBullet"/>
            </w:pPr>
            <w:r w:rsidRPr="001F2E51">
              <w:t>Assessment must confirm the ability to produce dynamic web pages with a large range of functions that meet business needs.</w:t>
            </w:r>
          </w:p>
          <w:p w:rsidR="00000000" w:rsidRPr="001F2E51" w:rsidP="001F2E51">
            <w:pPr>
              <w:pStyle w:val="BodyText"/>
            </w:pPr>
          </w:p>
          <w:p w:rsidR="00000000" w:rsidRPr="001F2E51" w:rsidP="001F2E51">
            <w:pPr>
              <w:pStyle w:val="BodyText"/>
            </w:pPr>
            <w:r w:rsidRPr="001F2E51">
              <w:t>To demonstrate competency in this unit the person will require access to:</w:t>
            </w:r>
          </w:p>
          <w:p w:rsidR="00000000" w:rsidRPr="001F2E51" w:rsidP="001F2E51">
            <w:pPr>
              <w:pStyle w:val="ListBullet"/>
            </w:pPr>
            <w:r w:rsidRPr="001F2E51">
              <w:t>Server access</w:t>
            </w:r>
          </w:p>
          <w:p w:rsidR="00000000" w:rsidP="001F2E51">
            <w:pPr>
              <w:pStyle w:val="ListBullet"/>
              <w:rPr>
                <w:lang w:val="en-NZ"/>
              </w:rPr>
            </w:pPr>
            <w:r w:rsidRPr="001F2E51">
              <w:t>Development environment</w:t>
            </w:r>
          </w:p>
        </w:tc>
      </w:tr>
      <w:tr w:rsidTr="008524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r w:rsidRPr="001F2E51">
              <w:t>Dynamic pages provide for an interactive process between customers and clients. Competent i</w:t>
            </w:r>
            <w:r w:rsidRPr="001F2E51">
              <w:t>ndividuals operating in the workplace will engage in a varied range of activities that are complex and non-routine using skilled applications related to dynamic content of web pages.</w:t>
            </w:r>
          </w:p>
          <w:p w:rsidR="00000000" w:rsidRPr="001F2E51" w:rsidP="001F2E51">
            <w:pPr>
              <w:pStyle w:val="BodyText"/>
            </w:pPr>
          </w:p>
          <w:p w:rsidR="00000000" w:rsidRPr="001F2E51" w:rsidP="001F2E51">
            <w:pPr>
              <w:pStyle w:val="BodyText"/>
            </w:pPr>
            <w:r w:rsidRPr="001F2E51">
              <w:t>The breadth, depth and complexity covering planning and initiation of al</w:t>
            </w:r>
            <w:r w:rsidRPr="001F2E51">
              <w:t>ternative approaches to skills or knowledge applications across a broad range of technical and/or management requirements, evaluation and coordination would be characteristic.</w:t>
            </w:r>
          </w:p>
          <w:p w:rsidR="00000000" w:rsidRPr="001F2E51" w:rsidP="001F2E51">
            <w:pPr>
              <w:pStyle w:val="BodyText"/>
            </w:pPr>
          </w:p>
          <w:p w:rsidR="00000000" w:rsidRPr="001F2E51" w:rsidP="001F2E51">
            <w:pPr>
              <w:pStyle w:val="BodyText"/>
            </w:pPr>
            <w:r w:rsidRPr="001F2E51">
              <w:t>Assessment must ensure:</w:t>
            </w:r>
          </w:p>
          <w:p w:rsidR="00000000" w:rsidRPr="001F2E51" w:rsidP="001F2E51">
            <w:pPr>
              <w:pStyle w:val="ListBullet"/>
            </w:pPr>
            <w:r w:rsidRPr="001F2E51">
              <w:t>The demonstration of competency may also require self-directed application of knowledge and skills, with substantial depth in some areas where judgement is required in planning and selecting appropriate equipment, services and techniques for self and other</w:t>
            </w:r>
            <w:r w:rsidRPr="001F2E51">
              <w:t>s.</w:t>
            </w:r>
          </w:p>
          <w:p w:rsidR="00000000" w:rsidRPr="001F2E51" w:rsidP="001F2E51">
            <w:pPr>
              <w:pStyle w:val="BodyText"/>
            </w:pPr>
          </w:p>
          <w:p w:rsidR="00000000" w:rsidP="001F2E51">
            <w:pPr>
              <w:pStyle w:val="ListBullet"/>
              <w:rPr>
                <w:lang w:val="en-NZ"/>
              </w:rPr>
            </w:pPr>
            <w:r w:rsidRPr="001F2E51">
              <w:t>Applications involve participation in development of strategic initiatives as well as personal responsibility and autonomy in performing complex technical operations or organising others. It may include participation in teams including teams concerned</w:t>
            </w:r>
            <w:r w:rsidRPr="001F2E51">
              <w:t xml:space="preserve"> with planning and evaluation functions. Group or team coordination may also be involved.</w:t>
            </w:r>
          </w:p>
        </w:tc>
      </w:tr>
      <w:tr w:rsidTr="008524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r w:rsidRPr="001F2E51">
              <w:t>The purpose of this unit is to define the standard of performance to be achieved in the workplace. In undertaking training and assessment activi</w:t>
            </w:r>
            <w:r w:rsidRPr="001F2E51">
              <w:t>ties related to this unit, consideration should be given to the implementation of appropriate diversity and accessibility practices in order to accommodate people who may have special needs. Additional guidance on these and related matters is provided in I</w:t>
            </w:r>
            <w:r w:rsidRPr="001F2E51">
              <w:t>CA05 Section 1.</w:t>
            </w:r>
          </w:p>
          <w:p w:rsidR="00000000" w:rsidRPr="001F2E51" w:rsidP="001F2E51">
            <w:pPr>
              <w:pStyle w:val="BodyText"/>
            </w:pPr>
          </w:p>
          <w:p w:rsidR="00000000" w:rsidRPr="001F2E51" w:rsidP="001F2E51">
            <w:pPr>
              <w:pStyle w:val="ListBullet"/>
            </w:pPr>
            <w:r w:rsidRPr="001F2E51">
              <w:t>Competency in this unit should be assessed using summative assessment to ensure consistency of performance in a range of contexts. This unit can be assessed either in the workplace or in a simulated environment. However, simulated activit</w:t>
            </w:r>
            <w:r w:rsidRPr="001F2E51">
              <w:t>ies must closely reflect the workplace to enable full demonstration of competency.</w:t>
            </w:r>
          </w:p>
          <w:p w:rsidR="00000000" w:rsidRPr="001F2E51" w:rsidP="001F2E51">
            <w:pPr>
              <w:pStyle w:val="BodyText"/>
            </w:pPr>
          </w:p>
          <w:p w:rsidR="00000000" w:rsidP="001F2E51">
            <w:pPr>
              <w:pStyle w:val="ListBullet"/>
              <w:rPr>
                <w:lang w:val="en-NZ"/>
              </w:rPr>
            </w:pPr>
            <w:r w:rsidRPr="001F2E51">
              <w:t>Assessment will usually include observation of real or simulated work processes and procedures and/or performance in a project context as well as questioning on underpinni</w:t>
            </w:r>
            <w:r w:rsidRPr="001F2E51">
              <w:t>ng knowledge and skills. The questioning of team members, supervisors, subordinates, peers and clients where appropriate may provide valuable input to the assessment process. The interdependence of units for assessment purposes may vary with the particular</w:t>
            </w:r>
            <w:r w:rsidRPr="001F2E51">
              <w:t xml:space="preserve"> project or scenario.</w:t>
            </w:r>
          </w:p>
        </w:tc>
      </w:tr>
      <w:tr w:rsidTr="008524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r w:rsidRPr="001F2E51">
              <w:t>Holistic assessment with other units relevant to the industry sector, workplace and job role is recommended.</w:t>
            </w:r>
          </w:p>
          <w:p w:rsidR="00000000" w:rsidRPr="001F2E51" w:rsidP="001F2E51">
            <w:pPr>
              <w:pStyle w:val="BodyText"/>
            </w:pPr>
          </w:p>
          <w:p w:rsidR="00000000" w:rsidRPr="001F2E51" w:rsidP="001F2E51">
            <w:pPr>
              <w:pStyle w:val="BodyText"/>
            </w:pPr>
            <w:r w:rsidRPr="001F2E51">
              <w:t>An individual demonstrating this competency would be able to:</w:t>
            </w:r>
          </w:p>
          <w:p w:rsidR="00000000" w:rsidRPr="001F2E51" w:rsidP="001F2E51">
            <w:pPr>
              <w:pStyle w:val="ListBullet"/>
            </w:pPr>
            <w:r w:rsidRPr="001F2E51">
              <w:t>Demonstrate understanding of a broad knowledge base incorporating theoretical concepts, with substantial depth in some areas</w:t>
            </w:r>
          </w:p>
          <w:p w:rsidR="00000000" w:rsidRPr="001F2E51" w:rsidP="001F2E51">
            <w:pPr>
              <w:pStyle w:val="ListBullet"/>
            </w:pPr>
            <w:r w:rsidRPr="001F2E51">
              <w:t>Analyse and plan approaches to technical problems or management requirements</w:t>
            </w:r>
          </w:p>
          <w:p w:rsidR="00000000" w:rsidRPr="001F2E51" w:rsidP="001F2E51">
            <w:pPr>
              <w:pStyle w:val="ListBullet"/>
            </w:pPr>
            <w:r w:rsidRPr="001F2E51">
              <w:t>Transfer and apply theoretical concepts and/or technic</w:t>
            </w:r>
            <w:r w:rsidRPr="001F2E51">
              <w:t>al or creative skills to a range of situations</w:t>
            </w:r>
          </w:p>
          <w:p w:rsidR="00000000" w:rsidRPr="001F2E51" w:rsidP="001F2E51">
            <w:pPr>
              <w:pStyle w:val="ListBullet"/>
            </w:pPr>
            <w:r w:rsidRPr="001F2E51">
              <w:t>Evaluate information, using it to forecast for planning or research purposes</w:t>
            </w:r>
          </w:p>
          <w:p w:rsidR="00000000" w:rsidRPr="001F2E51" w:rsidP="001F2E51">
            <w:pPr>
              <w:pStyle w:val="ListBullet"/>
            </w:pPr>
            <w:r w:rsidRPr="001F2E51">
              <w:t>Take responsibility for own outputs in relation to broad quantity and quality parameters</w:t>
            </w:r>
          </w:p>
          <w:p w:rsidR="00000000" w:rsidRPr="001F2E51" w:rsidP="001F2E51">
            <w:pPr>
              <w:pStyle w:val="ListBullet"/>
            </w:pPr>
            <w:r w:rsidRPr="001F2E51">
              <w:t>Take some responsibility for the achievemen</w:t>
            </w:r>
            <w:r w:rsidRPr="001F2E51">
              <w:t>t of group outcomes</w:t>
            </w:r>
          </w:p>
          <w:p w:rsidR="00000000" w:rsidRPr="001F2E51" w:rsidP="001F2E51">
            <w:pPr>
              <w:pStyle w:val="ListBullet"/>
            </w:pPr>
            <w:r w:rsidRPr="001F2E51">
              <w:t>Maintain knowledge of industry products and services</w:t>
            </w:r>
          </w:p>
          <w:p w:rsidR="00000000" w:rsidRPr="001F2E51" w:rsidP="001F2E51">
            <w:pPr>
              <w:pStyle w:val="BodyText"/>
            </w:pPr>
          </w:p>
          <w:p w:rsidR="00000000" w:rsidRPr="001F2E51" w:rsidP="001F2E51">
            <w:pPr>
              <w:pStyle w:val="BodyText"/>
            </w:pPr>
            <w:r w:rsidRPr="001F2E51">
              <w:t>Additionally, an individual demonstrating this competency would be able to:</w:t>
            </w:r>
          </w:p>
          <w:p w:rsidR="00000000" w:rsidRPr="001F2E51" w:rsidP="001F2E51">
            <w:pPr>
              <w:pStyle w:val="ListBullet"/>
            </w:pPr>
            <w:r w:rsidRPr="001F2E51">
              <w:t>Demonstrate understanding of dynamic content incorporating theoretical concepts</w:t>
            </w:r>
          </w:p>
          <w:p w:rsidR="00000000" w:rsidRPr="001F2E51" w:rsidP="001F2E51">
            <w:pPr>
              <w:pStyle w:val="ListBullet"/>
            </w:pPr>
            <w:r w:rsidRPr="001F2E51">
              <w:t>Apply solutions to a rang</w:t>
            </w:r>
            <w:r w:rsidRPr="001F2E51">
              <w:t>e of web-based page creation issues</w:t>
            </w:r>
          </w:p>
          <w:p w:rsidR="00000000" w:rsidRPr="001F2E51" w:rsidP="001F2E51">
            <w:pPr>
              <w:pStyle w:val="ListBullet"/>
            </w:pPr>
            <w:r w:rsidRPr="001F2E51">
              <w:t>Identify and apply skill and knowledge to a wide variety of related dynamic page creations problems</w:t>
            </w:r>
          </w:p>
          <w:p w:rsidR="00000000" w:rsidRPr="001F2E51" w:rsidP="001F2E51">
            <w:pPr>
              <w:pStyle w:val="ListBullet"/>
            </w:pPr>
            <w:r w:rsidRPr="001F2E51">
              <w:t>Identify and evaluate breakdowns in dynamic content</w:t>
            </w:r>
          </w:p>
        </w:tc>
      </w:tr>
    </w:tbl>
    <w:p w:rsidR="0085247A" w:rsidP="001F2E51">
      <w:pPr>
        <w:pStyle w:val="BodyText"/>
      </w:pPr>
    </w:p>
    <w:p w:rsidR="0085247A" w:rsidP="001F2E51">
      <w:pPr>
        <w:pStyle w:val="BodyText"/>
      </w:pPr>
    </w:p>
    <w:p w:rsidR="00000000" w:rsidRPr="001F2E51" w:rsidP="001F2E51">
      <w:pPr>
        <w:pStyle w:val="Heading1"/>
      </w:pPr>
      <w:bookmarkStart w:id="11" w:name="O_252251"/>
      <w:bookmarkEnd w:id="11"/>
      <w:r w:rsidRPr="001F2E51">
        <w:t>Range Statement</w:t>
      </w:r>
    </w:p>
    <w:tbl>
      <w:tblPr>
        <w:tblW w:w="0" w:type="auto"/>
        <w:tblLayout w:type="fixed"/>
        <w:tblCellMar>
          <w:left w:w="62" w:type="dxa"/>
          <w:right w:w="62" w:type="dxa"/>
        </w:tblCellMar>
        <w:tblLook w:val="0000"/>
      </w:tblPr>
      <w:tblGrid>
        <w:gridCol w:w="3495"/>
        <w:gridCol w:w="5027"/>
      </w:tblGrid>
      <w:tr w:rsidTr="008524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RANGE STATEMENT</w:t>
            </w:r>
          </w:p>
        </w:tc>
      </w:tr>
      <w:tr w:rsidTr="008524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t>The range statement relates to the unit of competency as a whole. It allows for different work environments and situations that may affect performance. Bold italicised wording, if used in the performance criteria, is detailed below. Essential operating con</w:t>
            </w:r>
            <w:r w:rsidRPr="001F2E51">
              <w:t>ditions that may be present with training and assessment (depending on the work situation, needs of the candidate, accessibility of the item, and local industry and regional contexts) may also be included.</w:t>
            </w:r>
          </w:p>
        </w:tc>
      </w:tr>
      <w:tr w:rsidTr="008524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BoldandItalics"/>
              </w:rPr>
              <w:t>Development environment</w:t>
            </w:r>
            <w:r w:rsidRPr="001F2E51">
              <w:t xml:space="preserve"> may include but is not l</w:t>
            </w:r>
            <w:r w:rsidRPr="001F2E51">
              <w:t>imited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ListBullet"/>
            </w:pPr>
            <w:r w:rsidRPr="001F2E51">
              <w:t>Text file editors</w:t>
            </w:r>
          </w:p>
          <w:p w:rsidR="00000000" w:rsidRPr="001F2E51" w:rsidP="001F2E51">
            <w:pPr>
              <w:pStyle w:val="ListBullet"/>
            </w:pPr>
            <w:r w:rsidRPr="001F2E51">
              <w:t>HTML editors</w:t>
            </w:r>
          </w:p>
          <w:p w:rsidR="00000000" w:rsidRPr="001F2E51" w:rsidP="001F2E51">
            <w:pPr>
              <w:pStyle w:val="ListBullet"/>
            </w:pPr>
            <w:r w:rsidRPr="001F2E51">
              <w:t>Dreamweaver</w:t>
            </w:r>
          </w:p>
          <w:p w:rsidR="00000000" w:rsidRPr="001F2E51" w:rsidP="001F2E51">
            <w:pPr>
              <w:pStyle w:val="ListBullet"/>
            </w:pPr>
            <w:r w:rsidRPr="001F2E51">
              <w:t>Eclipse</w:t>
            </w:r>
          </w:p>
          <w:p w:rsidR="00000000" w:rsidRPr="001F2E51" w:rsidP="001F2E51">
            <w:pPr>
              <w:pStyle w:val="ListBullet"/>
            </w:pPr>
            <w:r w:rsidRPr="001F2E51">
              <w:t>Microsoft Visual InterDev</w:t>
            </w:r>
          </w:p>
          <w:p w:rsidR="00000000" w:rsidP="001F2E51">
            <w:pPr>
              <w:pStyle w:val="ListBullet"/>
              <w:rPr>
                <w:lang w:val="en-NZ"/>
              </w:rPr>
            </w:pPr>
            <w:r w:rsidRPr="001F2E51">
              <w:t>BlueFISH for Linux</w:t>
            </w:r>
          </w:p>
        </w:tc>
      </w:tr>
      <w:tr w:rsidTr="008524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BoldandItalics"/>
              </w:rPr>
              <w:t>Software</w:t>
            </w:r>
            <w:r w:rsidRPr="001F2E51">
              <w:t xml:space="preserve"> may include but is not limited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ListBullet"/>
              <w:rPr>
                <w:lang w:val="en-NZ"/>
              </w:rPr>
            </w:pPr>
            <w:r w:rsidRPr="001F2E51">
              <w:t xml:space="preserve">commercial software applications; organisation-specific software, packaged software, </w:t>
            </w:r>
            <w:r w:rsidRPr="001F2E51">
              <w:t>in-house or customised software</w:t>
            </w:r>
          </w:p>
        </w:tc>
      </w:tr>
      <w:tr w:rsidTr="008524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BoldandItalics"/>
              </w:rPr>
              <w:t>Users</w:t>
            </w:r>
            <w:r w:rsidRPr="001F2E5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ListBullet"/>
            </w:pPr>
            <w:r w:rsidRPr="001F2E51">
              <w:t>a person within a department</w:t>
            </w:r>
          </w:p>
          <w:p w:rsidR="00000000" w:rsidRPr="001F2E51" w:rsidP="001F2E51">
            <w:pPr>
              <w:pStyle w:val="ListBullet"/>
            </w:pPr>
            <w:r w:rsidRPr="001F2E51">
              <w:t>a department within the organisation</w:t>
            </w:r>
          </w:p>
          <w:p w:rsidR="00000000" w:rsidP="001F2E51">
            <w:pPr>
              <w:pStyle w:val="ListBullet"/>
              <w:rPr>
                <w:lang w:val="en-NZ"/>
              </w:rPr>
            </w:pPr>
            <w:r w:rsidRPr="001F2E51">
              <w:t>a third party</w:t>
            </w:r>
          </w:p>
        </w:tc>
      </w:tr>
      <w:tr w:rsidTr="008524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BoldandItalics"/>
              </w:rPr>
              <w:t>Server</w:t>
            </w:r>
            <w:r w:rsidRPr="001F2E5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ListBullet"/>
            </w:pPr>
            <w:r w:rsidRPr="001F2E51">
              <w:t>Application/web servers</w:t>
            </w:r>
          </w:p>
          <w:p w:rsidR="00000000" w:rsidRPr="001F2E51" w:rsidP="001F2E51">
            <w:pPr>
              <w:pStyle w:val="ListBullet"/>
            </w:pPr>
            <w:r w:rsidRPr="001F2E51">
              <w:t>BEA Weblogic servers</w:t>
            </w:r>
          </w:p>
          <w:p w:rsidR="00000000" w:rsidRPr="001F2E51" w:rsidP="001F2E51">
            <w:pPr>
              <w:pStyle w:val="ListBullet"/>
            </w:pPr>
            <w:r w:rsidRPr="001F2E51">
              <w:t>IBM VisualAge and WebSphere</w:t>
            </w:r>
          </w:p>
          <w:p w:rsidR="00000000" w:rsidRPr="001F2E51" w:rsidP="001F2E51">
            <w:pPr>
              <w:pStyle w:val="ListBullet"/>
            </w:pPr>
            <w:r w:rsidRPr="001F2E51">
              <w:t>Novell NDS servers</w:t>
            </w:r>
          </w:p>
          <w:p w:rsidR="00000000" w:rsidRPr="001F2E51" w:rsidP="001F2E51">
            <w:pPr>
              <w:pStyle w:val="ListBullet"/>
            </w:pPr>
            <w:r w:rsidRPr="001F2E51">
              <w:t>Email servers</w:t>
            </w:r>
          </w:p>
          <w:p w:rsidR="00000000" w:rsidRPr="001F2E51" w:rsidP="001F2E51">
            <w:pPr>
              <w:pStyle w:val="ListBullet"/>
            </w:pPr>
            <w:r w:rsidRPr="001F2E51">
              <w:t>File and print servers</w:t>
            </w:r>
          </w:p>
          <w:p w:rsidR="00000000" w:rsidRPr="001F2E51" w:rsidP="001F2E51">
            <w:pPr>
              <w:pStyle w:val="ListBullet"/>
            </w:pPr>
            <w:r w:rsidRPr="001F2E51">
              <w:t>FTP servers</w:t>
            </w:r>
          </w:p>
          <w:p w:rsidR="00000000" w:rsidRPr="001F2E51" w:rsidP="001F2E51">
            <w:pPr>
              <w:pStyle w:val="ListBullet"/>
            </w:pPr>
            <w:r w:rsidRPr="001F2E51">
              <w:t>Firewall servers</w:t>
            </w:r>
          </w:p>
          <w:p w:rsidR="00000000" w:rsidP="001F2E51">
            <w:pPr>
              <w:pStyle w:val="ListBullet"/>
              <w:rPr>
                <w:lang w:val="en-NZ"/>
              </w:rPr>
            </w:pPr>
            <w:r w:rsidRPr="001F2E51">
              <w:t>Proxy/cache servers</w:t>
            </w:r>
          </w:p>
        </w:tc>
      </w:tr>
      <w:tr w:rsidTr="008524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BoldandItalics"/>
              </w:rPr>
              <w:t>Language</w:t>
            </w:r>
            <w:r w:rsidRPr="001F2E5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ListBullet"/>
            </w:pPr>
            <w:r w:rsidRPr="001F2E51">
              <w:t>PHP</w:t>
            </w:r>
          </w:p>
          <w:p w:rsidR="00000000" w:rsidRPr="001F2E51" w:rsidP="001F2E51">
            <w:pPr>
              <w:pStyle w:val="ListBullet"/>
            </w:pPr>
            <w:r w:rsidRPr="001F2E51">
              <w:t>VBScript</w:t>
            </w:r>
          </w:p>
          <w:p w:rsidR="00000000" w:rsidRPr="001F2E51" w:rsidP="001F2E51">
            <w:pPr>
              <w:pStyle w:val="ListBullet"/>
            </w:pPr>
            <w:r w:rsidRPr="001F2E51">
              <w:t>ASP</w:t>
            </w:r>
          </w:p>
          <w:p w:rsidR="00000000" w:rsidRPr="001F2E51" w:rsidP="001F2E51">
            <w:pPr>
              <w:pStyle w:val="ListBullet"/>
            </w:pPr>
            <w:r w:rsidRPr="001F2E51">
              <w:t>ASP.NET</w:t>
            </w:r>
          </w:p>
          <w:p w:rsidR="00000000" w:rsidRPr="001F2E51" w:rsidP="001F2E51">
            <w:pPr>
              <w:pStyle w:val="ListBullet"/>
            </w:pPr>
            <w:r w:rsidRPr="001F2E51">
              <w:t>Javascript</w:t>
            </w:r>
          </w:p>
          <w:p w:rsidR="00000000" w:rsidRPr="001F2E51" w:rsidP="001F2E51">
            <w:pPr>
              <w:pStyle w:val="ListBullet"/>
            </w:pPr>
            <w:r w:rsidRPr="001F2E51">
              <w:t>Coldfusion</w:t>
            </w:r>
          </w:p>
          <w:p w:rsidR="00000000" w:rsidRPr="001F2E51" w:rsidP="001F2E51">
            <w:pPr>
              <w:pStyle w:val="ListBullet"/>
            </w:pPr>
            <w:r w:rsidRPr="001F2E51">
              <w:t>Perlscript</w:t>
            </w:r>
          </w:p>
          <w:p w:rsidR="00000000" w:rsidP="001F2E51">
            <w:pPr>
              <w:pStyle w:val="ListBullet"/>
              <w:rPr>
                <w:lang w:val="en-NZ"/>
              </w:rPr>
            </w:pPr>
            <w:r w:rsidRPr="001F2E51">
              <w:t>XML</w:t>
            </w:r>
          </w:p>
        </w:tc>
      </w:tr>
      <w:tr w:rsidTr="008524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BoldandItalics"/>
              </w:rPr>
              <w:t>Browser</w:t>
            </w:r>
            <w:r w:rsidRPr="001F2E51">
              <w:t xml:space="preserve"> may include but is not limited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ListBullet"/>
            </w:pPr>
            <w:r w:rsidRPr="001F2E51">
              <w:t>Netscape Navigator</w:t>
            </w:r>
          </w:p>
          <w:p w:rsidR="00000000" w:rsidRPr="001F2E51" w:rsidP="001F2E51">
            <w:pPr>
              <w:pStyle w:val="ListBullet"/>
            </w:pPr>
            <w:r w:rsidRPr="001F2E51">
              <w:t>Internet Explorer</w:t>
            </w:r>
          </w:p>
          <w:p w:rsidR="00000000" w:rsidRPr="001F2E51" w:rsidP="001F2E51">
            <w:pPr>
              <w:pStyle w:val="ListBullet"/>
            </w:pPr>
            <w:r w:rsidRPr="001F2E51">
              <w:t>Mozilla</w:t>
            </w:r>
          </w:p>
          <w:p w:rsidR="00000000" w:rsidRPr="001F2E51" w:rsidP="001F2E51">
            <w:pPr>
              <w:pStyle w:val="ListBullet"/>
            </w:pPr>
            <w:r w:rsidRPr="001F2E51">
              <w:t>Opera</w:t>
            </w:r>
          </w:p>
          <w:p w:rsidR="00000000" w:rsidRPr="001F2E51" w:rsidP="001F2E51">
            <w:pPr>
              <w:pStyle w:val="ListBullet"/>
            </w:pPr>
            <w:r w:rsidRPr="001F2E51">
              <w:t>Galleon</w:t>
            </w:r>
          </w:p>
          <w:p w:rsidR="00000000" w:rsidRPr="001F2E51" w:rsidP="001F2E51">
            <w:pPr>
              <w:pStyle w:val="ListBullet"/>
            </w:pPr>
            <w:r w:rsidRPr="001F2E51">
              <w:t>Phoenix</w:t>
            </w:r>
          </w:p>
          <w:p w:rsidR="00000000" w:rsidRPr="001F2E51" w:rsidP="001F2E51">
            <w:pPr>
              <w:pStyle w:val="ListBullet"/>
            </w:pPr>
            <w:r w:rsidRPr="001F2E51">
              <w:t>Konqueror</w:t>
            </w:r>
          </w:p>
          <w:p w:rsidR="00000000" w:rsidP="001F2E51">
            <w:pPr>
              <w:pStyle w:val="ListBullet"/>
              <w:rPr>
                <w:lang w:val="en-NZ"/>
              </w:rPr>
            </w:pPr>
            <w:r w:rsidRPr="001F2E51">
              <w:t>Lynx</w:t>
            </w:r>
          </w:p>
        </w:tc>
      </w:tr>
      <w:tr w:rsidTr="0085247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BoldandItalics"/>
              </w:rPr>
              <w:t>Client</w:t>
            </w:r>
            <w:r w:rsidRPr="001F2E51">
              <w:t xml:space="preserve"> may include but is not limited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ListBullet"/>
            </w:pPr>
            <w:r w:rsidRPr="001F2E51">
              <w:t>internal departments</w:t>
            </w:r>
          </w:p>
          <w:p w:rsidR="00000000" w:rsidRPr="001F2E51" w:rsidP="001F2E51">
            <w:pPr>
              <w:pStyle w:val="ListBullet"/>
            </w:pPr>
            <w:r w:rsidRPr="001F2E51">
              <w:t>external organisations</w:t>
            </w:r>
          </w:p>
          <w:p w:rsidR="00000000" w:rsidRPr="001F2E51" w:rsidP="001F2E51">
            <w:pPr>
              <w:pStyle w:val="ListBullet"/>
            </w:pPr>
            <w:r w:rsidRPr="001F2E51">
              <w:t>individual people</w:t>
            </w:r>
          </w:p>
          <w:p w:rsidR="00000000" w:rsidRPr="001F2E51" w:rsidP="001F2E51">
            <w:pPr>
              <w:pStyle w:val="ListBullet"/>
            </w:pPr>
            <w:r w:rsidRPr="001F2E51">
              <w:t>internal employees</w:t>
            </w:r>
          </w:p>
        </w:tc>
      </w:tr>
    </w:tbl>
    <w:p w:rsidR="0085247A" w:rsidP="001F2E51">
      <w:pPr>
        <w:pStyle w:val="BodyText"/>
      </w:pPr>
    </w:p>
    <w:p w:rsidR="0085247A" w:rsidP="001F2E51">
      <w:pPr>
        <w:pStyle w:val="BodyText"/>
      </w:pPr>
    </w:p>
    <w:p w:rsidR="00000000" w:rsidRPr="001F2E51" w:rsidP="001F2E51">
      <w:pPr>
        <w:pStyle w:val="Heading1"/>
      </w:pPr>
      <w:bookmarkStart w:id="12" w:name="O_207442"/>
      <w:bookmarkEnd w:id="12"/>
      <w:r w:rsidRPr="001F2E51">
        <w:t>Unit Sector(s)</w:t>
      </w:r>
    </w:p>
    <w:tbl>
      <w:tblPr>
        <w:tblW w:w="0" w:type="auto"/>
        <w:tblLayout w:type="fixed"/>
        <w:tblCellMar>
          <w:left w:w="62" w:type="dxa"/>
          <w:right w:w="62" w:type="dxa"/>
        </w:tblCellMar>
        <w:tblLook w:val="0000"/>
      </w:tblPr>
      <w:tblGrid>
        <w:gridCol w:w="2626"/>
        <w:gridCol w:w="5896"/>
      </w:tblGrid>
      <w:tr w:rsidTr="0085247A">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r w:rsidRPr="001F2E51">
              <w:t>Build</w:t>
            </w:r>
          </w:p>
        </w:tc>
      </w:tr>
    </w:tbl>
    <w:p w:rsidR="0085247A" w:rsidP="001F2E51">
      <w:pPr>
        <w:pStyle w:val="BodyText"/>
      </w:pPr>
    </w:p>
    <w:p w:rsidR="0085247A" w:rsidP="001F2E51">
      <w:pPr>
        <w:pStyle w:val="BodyText"/>
      </w:pPr>
    </w:p>
    <w:p w:rsidR="00000000" w:rsidRPr="001F2E51" w:rsidP="001F2E51">
      <w:pPr>
        <w:pStyle w:val="Heading1"/>
      </w:pPr>
      <w:bookmarkStart w:id="13" w:name="O_207439"/>
      <w:bookmarkEnd w:id="13"/>
      <w:r w:rsidRPr="001F2E51">
        <w:t>Co-requisite units</w:t>
      </w:r>
    </w:p>
    <w:tbl>
      <w:tblPr>
        <w:tblW w:w="0" w:type="auto"/>
        <w:tblLayout w:type="fixed"/>
        <w:tblCellMar>
          <w:left w:w="62" w:type="dxa"/>
          <w:right w:w="62" w:type="dxa"/>
        </w:tblCellMar>
        <w:tblLook w:val="0000"/>
      </w:tblPr>
      <w:tblGrid>
        <w:gridCol w:w="2641"/>
        <w:gridCol w:w="1322"/>
        <w:gridCol w:w="4559"/>
      </w:tblGrid>
      <w:tr w:rsidTr="008524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p>
        </w:tc>
      </w:tr>
      <w:tr w:rsidTr="008524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p>
        </w:tc>
      </w:tr>
      <w:tr w:rsidTr="008524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p>
        </w:tc>
      </w:tr>
    </w:tbl>
    <w:p w:rsidR="0085247A" w:rsidP="001F2E51">
      <w:pPr>
        <w:pStyle w:val="BodyText"/>
      </w:pPr>
    </w:p>
    <w:p w:rsidR="0085247A" w:rsidP="001F2E51">
      <w:pPr>
        <w:pStyle w:val="BodyText"/>
      </w:pPr>
    </w:p>
    <w:p w:rsidR="00000000" w:rsidRPr="001F2E51" w:rsidP="001F2E51">
      <w:pPr>
        <w:pStyle w:val="Heading1"/>
      </w:pPr>
      <w:bookmarkStart w:id="14" w:name="O_207441"/>
      <w:bookmarkEnd w:id="14"/>
      <w:r w:rsidRPr="001F2E51">
        <w:t>Competency field</w:t>
      </w:r>
    </w:p>
    <w:tbl>
      <w:tblPr>
        <w:tblW w:w="0" w:type="auto"/>
        <w:tblLayout w:type="fixed"/>
        <w:tblCellMar>
          <w:left w:w="62" w:type="dxa"/>
          <w:right w:w="62" w:type="dxa"/>
        </w:tblCellMar>
        <w:tblLook w:val="0000"/>
      </w:tblPr>
      <w:tblGrid>
        <w:gridCol w:w="2784"/>
        <w:gridCol w:w="5738"/>
      </w:tblGrid>
      <w:tr w:rsidTr="008524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51">
            <w:pPr>
              <w:pStyle w:val="BodyText"/>
              <w:rPr>
                <w:lang w:val="en-NZ"/>
              </w:rPr>
            </w:pPr>
            <w:r w:rsidRPr="001F2E5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51" w:rsidP="001F2E51">
            <w:pPr>
              <w:pStyle w:val="BodyText"/>
            </w:pPr>
          </w:p>
        </w:tc>
      </w:tr>
    </w:tbl>
    <w:p w:rsidR="0085247A" w:rsidP="001F2E51">
      <w:pPr>
        <w:pStyle w:val="BodyText"/>
      </w:pPr>
    </w:p>
    <w:p w:rsidR="0085247A" w:rsidP="001F2E51">
      <w:pPr>
        <w:pStyle w:val="BodyText"/>
      </w:pPr>
    </w:p>
    <w:p w:rsidR="00000000" w:rsidRPr="001F2E51" w:rsidP="001F2E51"/>
    <w:sectPr w:rsidSect="001F2E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47A" w:rsidP="00852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7A" w:rsidP="001F2E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5247A" w:rsidP="001F2E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247A" w:rsidP="001F2E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47A" w:rsidP="008524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7A" w:rsidP="001F2E51">
    <w:pPr>
      <w:pStyle w:val="Header"/>
      <w:framePr w:wrap="around"/>
    </w:pPr>
    <w:r>
      <w:fldChar w:fldCharType="begin"/>
    </w:r>
    <w:r>
      <w:instrText xml:space="preserve"> TITLE   \* MERGEFORMAT </w:instrText>
    </w:r>
    <w:r>
      <w:fldChar w:fldCharType="separate"/>
    </w:r>
    <w:r>
      <w:t>ICAB5165B Create dynamic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247A" w:rsidP="001F2E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D408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9C76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E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2E51"/>
    <w:pPr>
      <w:spacing w:before="360" w:after="60"/>
      <w:outlineLvl w:val="0"/>
    </w:pPr>
    <w:rPr>
      <w:sz w:val="32"/>
    </w:rPr>
  </w:style>
  <w:style w:type="paragraph" w:styleId="Heading2">
    <w:name w:val="heading 2"/>
    <w:basedOn w:val="HeadingBase"/>
    <w:next w:val="BodyText"/>
    <w:link w:val="Heading2Char"/>
    <w:qFormat/>
    <w:rsid w:val="001F2E51"/>
    <w:pPr>
      <w:keepLines/>
      <w:spacing w:before="240" w:after="120"/>
      <w:outlineLvl w:val="1"/>
    </w:pPr>
    <w:rPr>
      <w:sz w:val="28"/>
      <w:szCs w:val="40"/>
    </w:rPr>
  </w:style>
  <w:style w:type="paragraph" w:styleId="Heading3">
    <w:name w:val="heading 3"/>
    <w:basedOn w:val="HeadingBase"/>
    <w:next w:val="BodyText"/>
    <w:link w:val="Heading3Char"/>
    <w:qFormat/>
    <w:rsid w:val="001F2E51"/>
    <w:pPr>
      <w:spacing w:before="180" w:after="120"/>
      <w:outlineLvl w:val="2"/>
    </w:pPr>
    <w:rPr>
      <w:spacing w:val="-10"/>
      <w:kern w:val="32"/>
    </w:rPr>
  </w:style>
  <w:style w:type="paragraph" w:styleId="Heading4">
    <w:name w:val="heading 4"/>
    <w:basedOn w:val="HeadingBase"/>
    <w:next w:val="BodyText"/>
    <w:link w:val="Heading4Char"/>
    <w:qFormat/>
    <w:rsid w:val="001F2E51"/>
    <w:pPr>
      <w:spacing w:before="160" w:after="120"/>
      <w:outlineLvl w:val="3"/>
    </w:pPr>
    <w:rPr>
      <w:sz w:val="22"/>
    </w:rPr>
  </w:style>
  <w:style w:type="paragraph" w:styleId="Heading5">
    <w:name w:val="heading 5"/>
    <w:basedOn w:val="HeadingBase"/>
    <w:next w:val="Normal"/>
    <w:link w:val="Heading5Char"/>
    <w:qFormat/>
    <w:rsid w:val="001F2E51"/>
    <w:pPr>
      <w:spacing w:before="80"/>
      <w:outlineLvl w:val="4"/>
    </w:pPr>
    <w:rPr>
      <w:color w:val="918585"/>
      <w:sz w:val="20"/>
    </w:rPr>
  </w:style>
  <w:style w:type="paragraph" w:styleId="Heading6">
    <w:name w:val="heading 6"/>
    <w:basedOn w:val="HeadingBase"/>
    <w:next w:val="Normal"/>
    <w:link w:val="Heading6Char"/>
    <w:qFormat/>
    <w:rsid w:val="001F2E51"/>
    <w:pPr>
      <w:spacing w:before="60"/>
      <w:outlineLvl w:val="5"/>
    </w:pPr>
    <w:rPr>
      <w:color w:val="918585"/>
      <w:sz w:val="20"/>
    </w:rPr>
  </w:style>
  <w:style w:type="paragraph" w:styleId="Heading7">
    <w:name w:val="heading 7"/>
    <w:basedOn w:val="Normal"/>
    <w:next w:val="Normal"/>
    <w:link w:val="Heading7Char"/>
    <w:qFormat/>
    <w:rsid w:val="001F2E51"/>
    <w:pPr>
      <w:ind w:left="720"/>
      <w:outlineLvl w:val="6"/>
    </w:pPr>
    <w:rPr>
      <w:i/>
    </w:rPr>
  </w:style>
  <w:style w:type="paragraph" w:styleId="Heading8">
    <w:name w:val="heading 8"/>
    <w:basedOn w:val="Normal"/>
    <w:next w:val="Normal"/>
    <w:link w:val="Heading8Char"/>
    <w:qFormat/>
    <w:rsid w:val="001F2E51"/>
    <w:pPr>
      <w:ind w:left="720"/>
      <w:outlineLvl w:val="7"/>
    </w:pPr>
    <w:rPr>
      <w:i/>
    </w:rPr>
  </w:style>
  <w:style w:type="paragraph" w:styleId="Heading9">
    <w:name w:val="heading 9"/>
    <w:basedOn w:val="Normal"/>
    <w:next w:val="Normal"/>
    <w:link w:val="Heading9Char"/>
    <w:qFormat/>
    <w:rsid w:val="001F2E51"/>
    <w:pPr>
      <w:ind w:left="720"/>
      <w:outlineLvl w:val="8"/>
    </w:pPr>
    <w:rPr>
      <w:i/>
    </w:rPr>
  </w:style>
  <w:style w:type="character" w:default="1" w:styleId="DefaultParagraphFont">
    <w:name w:val="Default Paragraph Font"/>
    <w:uiPriority w:val="1"/>
    <w:unhideWhenUsed/>
    <w:rsid w:val="001F2E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E51"/>
  </w:style>
  <w:style w:type="character" w:customStyle="1" w:styleId="Heading1Char">
    <w:name w:val="Heading 1 Char"/>
    <w:basedOn w:val="DefaultParagraphFont"/>
    <w:link w:val="Heading1"/>
    <w:rsid w:val="001F2E51"/>
    <w:rPr>
      <w:rFonts w:ascii="Times New Roman" w:eastAsia="Times New Roman" w:hAnsi="Times New Roman" w:cs="Times New Roman"/>
      <w:b/>
      <w:sz w:val="32"/>
      <w:szCs w:val="20"/>
      <w:lang w:eastAsia="en-US"/>
    </w:rPr>
  </w:style>
  <w:style w:type="paragraph" w:styleId="BodyText">
    <w:name w:val="Body Text"/>
    <w:basedOn w:val="Normal"/>
    <w:link w:val="BodyTextChar"/>
    <w:rsid w:val="001F2E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2E51"/>
    <w:rPr>
      <w:rFonts w:ascii="Times New Roman" w:eastAsia="Times New Roman" w:hAnsi="Times New Roman" w:cs="Times New Roman"/>
      <w:sz w:val="24"/>
      <w:lang w:val="en-US" w:eastAsia="en-US"/>
    </w:rPr>
  </w:style>
  <w:style w:type="paragraph" w:styleId="Footer">
    <w:name w:val="footer"/>
    <w:basedOn w:val="Normal"/>
    <w:link w:val="FooterChar"/>
    <w:rsid w:val="001F2E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E51"/>
    <w:rPr>
      <w:rFonts w:ascii="Times New Roman" w:eastAsia="Times New Roman" w:hAnsi="Times New Roman" w:cs="Times New Roman"/>
      <w:sz w:val="16"/>
      <w:lang w:val="en-US" w:eastAsia="en-US"/>
    </w:rPr>
  </w:style>
  <w:style w:type="paragraph" w:styleId="List">
    <w:name w:val="List"/>
    <w:basedOn w:val="BodyText"/>
    <w:next w:val="BodyText"/>
    <w:rsid w:val="001F2E51"/>
    <w:pPr>
      <w:tabs>
        <w:tab w:val="left" w:pos="340"/>
      </w:tabs>
      <w:spacing w:before="60" w:after="60"/>
      <w:ind w:left="340" w:hanging="340"/>
    </w:pPr>
  </w:style>
  <w:style w:type="paragraph" w:styleId="ListBullet">
    <w:name w:val="List Bullet"/>
    <w:basedOn w:val="List"/>
    <w:rsid w:val="001F2E51"/>
    <w:pPr>
      <w:numPr>
        <w:numId w:val="12"/>
      </w:numPr>
      <w:tabs>
        <w:tab w:val="clear" w:pos="340"/>
      </w:tabs>
      <w:spacing w:before="40" w:after="40"/>
    </w:pPr>
  </w:style>
  <w:style w:type="character" w:customStyle="1" w:styleId="SpecialBold">
    <w:name w:val="Special Bold"/>
    <w:basedOn w:val="DefaultParagraphFont"/>
    <w:rsid w:val="001F2E51"/>
    <w:rPr>
      <w:b/>
      <w:spacing w:val="0"/>
    </w:rPr>
  </w:style>
  <w:style w:type="paragraph" w:styleId="Header">
    <w:name w:val="header"/>
    <w:basedOn w:val="Normal"/>
    <w:link w:val="HeaderChar"/>
    <w:rsid w:val="001F2E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E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2E51"/>
    <w:pPr>
      <w:spacing w:before="240" w:after="120"/>
      <w:outlineLvl w:val="0"/>
    </w:pPr>
    <w:rPr>
      <w:rFonts w:ascii="Times New Roman" w:hAnsi="Times New Roman"/>
      <w:b/>
      <w:sz w:val="28"/>
    </w:rPr>
  </w:style>
  <w:style w:type="paragraph" w:customStyle="1" w:styleId="AllowPageBreak">
    <w:name w:val="AllowPageBreak"/>
    <w:rsid w:val="001F2E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2E51"/>
    <w:pPr>
      <w:tabs>
        <w:tab w:val="left" w:pos="680"/>
      </w:tabs>
      <w:spacing w:before="60" w:after="60"/>
      <w:ind w:left="680" w:hanging="340"/>
    </w:pPr>
  </w:style>
  <w:style w:type="character" w:customStyle="1" w:styleId="BoldandItalics">
    <w:name w:val="Bold and Italics"/>
    <w:qFormat/>
    <w:rsid w:val="001F2E51"/>
    <w:rPr>
      <w:b/>
      <w:i/>
      <w:u w:val="none"/>
    </w:rPr>
  </w:style>
  <w:style w:type="character" w:customStyle="1" w:styleId="Heading2Char">
    <w:name w:val="Heading 2 Char"/>
    <w:basedOn w:val="DefaultParagraphFont"/>
    <w:link w:val="Heading2"/>
    <w:rsid w:val="001F2E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E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E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E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E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E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2E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2E51"/>
    <w:rPr>
      <w:rFonts w:ascii="Courier New" w:eastAsia="Times New Roman" w:hAnsi="Courier New" w:cs="Times New Roman"/>
      <w:i/>
      <w:szCs w:val="20"/>
      <w:lang w:val="en-US" w:eastAsia="en-US"/>
    </w:rPr>
  </w:style>
  <w:style w:type="paragraph" w:customStyle="1" w:styleId="HeadingBase">
    <w:name w:val="Heading Base"/>
    <w:rsid w:val="001F2E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E51"/>
    <w:pPr>
      <w:tabs>
        <w:tab w:val="right" w:leader="dot" w:pos="9072"/>
      </w:tabs>
      <w:ind w:left="567"/>
    </w:pPr>
    <w:rPr>
      <w:szCs w:val="22"/>
    </w:rPr>
  </w:style>
  <w:style w:type="paragraph" w:customStyle="1" w:styleId="TOCBase">
    <w:name w:val="TOC Base"/>
    <w:rsid w:val="001F2E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E51"/>
    <w:pPr>
      <w:tabs>
        <w:tab w:val="right" w:leader="dot" w:pos="9072"/>
      </w:tabs>
      <w:spacing w:before="40" w:after="40"/>
      <w:ind w:left="284"/>
    </w:pPr>
    <w:rPr>
      <w:rFonts w:ascii="Times New Roman" w:hAnsi="Times New Roman"/>
    </w:rPr>
  </w:style>
  <w:style w:type="paragraph" w:styleId="TOC1">
    <w:name w:val="toc 1"/>
    <w:basedOn w:val="TOCBase"/>
    <w:next w:val="Normal"/>
    <w:rsid w:val="001F2E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2E51"/>
    <w:pPr>
      <w:spacing w:before="5040"/>
      <w:jc w:val="center"/>
    </w:pPr>
    <w:rPr>
      <w:sz w:val="48"/>
      <w:szCs w:val="72"/>
      <w:lang w:val="en-US"/>
    </w:rPr>
  </w:style>
  <w:style w:type="character" w:customStyle="1" w:styleId="TitleChar">
    <w:name w:val="Title Char"/>
    <w:basedOn w:val="DefaultParagraphFont"/>
    <w:link w:val="Title"/>
    <w:rsid w:val="001F2E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E51"/>
    <w:pPr>
      <w:tabs>
        <w:tab w:val="left" w:pos="3600"/>
        <w:tab w:val="left" w:pos="3958"/>
      </w:tabs>
    </w:pPr>
  </w:style>
  <w:style w:type="paragraph" w:customStyle="1" w:styleId="Note">
    <w:name w:val="Note"/>
    <w:basedOn w:val="BodyText"/>
    <w:rsid w:val="001F2E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E51"/>
    <w:pPr>
      <w:framePr w:wrap="auto" w:hAnchor="text" w:y="6049"/>
    </w:pPr>
    <w:rPr>
      <w:color w:val="000000"/>
      <w:sz w:val="40"/>
    </w:rPr>
  </w:style>
  <w:style w:type="paragraph" w:customStyle="1" w:styleId="TOCTitle">
    <w:name w:val="TOCTitle"/>
    <w:basedOn w:val="Heading1"/>
    <w:rsid w:val="001F2E51"/>
    <w:pPr>
      <w:spacing w:after="240"/>
      <w:jc w:val="center"/>
      <w:outlineLvl w:val="9"/>
    </w:pPr>
    <w:rPr>
      <w:caps/>
    </w:rPr>
  </w:style>
  <w:style w:type="paragraph" w:customStyle="1" w:styleId="Version">
    <w:name w:val="Version"/>
    <w:rsid w:val="001F2E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2E51"/>
    <w:pPr>
      <w:numPr>
        <w:numId w:val="13"/>
      </w:numPr>
      <w:tabs>
        <w:tab w:val="clear" w:pos="680"/>
      </w:tabs>
    </w:pPr>
  </w:style>
  <w:style w:type="paragraph" w:styleId="Index1">
    <w:name w:val="index 1"/>
    <w:basedOn w:val="Normal"/>
    <w:next w:val="Normal"/>
    <w:semiHidden/>
    <w:rsid w:val="001F2E51"/>
    <w:pPr>
      <w:keepNext w:val="0"/>
      <w:tabs>
        <w:tab w:val="right" w:pos="4176"/>
      </w:tabs>
      <w:ind w:left="198" w:hanging="198"/>
    </w:pPr>
    <w:rPr>
      <w:rFonts w:ascii="Garamond" w:hAnsi="Garamond"/>
    </w:rPr>
  </w:style>
  <w:style w:type="paragraph" w:styleId="IndexHeading">
    <w:name w:val="index heading"/>
    <w:basedOn w:val="Normal"/>
    <w:next w:val="Index1"/>
    <w:semiHidden/>
    <w:rsid w:val="001F2E51"/>
    <w:pPr>
      <w:spacing w:before="120" w:after="120"/>
    </w:pPr>
    <w:rPr>
      <w:rFonts w:ascii="Arial" w:hAnsi="Arial"/>
      <w:b/>
      <w:color w:val="918585"/>
      <w:sz w:val="24"/>
    </w:rPr>
  </w:style>
  <w:style w:type="paragraph" w:customStyle="1" w:styleId="Chapter">
    <w:name w:val="Chapter"/>
    <w:basedOn w:val="Normal"/>
    <w:rsid w:val="001F2E51"/>
    <w:pPr>
      <w:spacing w:before="240"/>
    </w:pPr>
    <w:rPr>
      <w:rFonts w:ascii="Times New Roman" w:hAnsi="Times New Roman"/>
      <w:smallCaps/>
      <w:spacing w:val="80"/>
      <w:sz w:val="28"/>
    </w:rPr>
  </w:style>
  <w:style w:type="paragraph" w:customStyle="1" w:styleId="InChapter">
    <w:name w:val="InChapter"/>
    <w:basedOn w:val="Heading3"/>
    <w:rsid w:val="001F2E51"/>
    <w:pPr>
      <w:spacing w:after="240"/>
      <w:outlineLvl w:val="9"/>
    </w:pPr>
    <w:rPr>
      <w:noProof/>
    </w:rPr>
  </w:style>
  <w:style w:type="paragraph" w:styleId="Index2">
    <w:name w:val="index 2"/>
    <w:basedOn w:val="Normal"/>
    <w:next w:val="Normal"/>
    <w:semiHidden/>
    <w:rsid w:val="001F2E51"/>
    <w:pPr>
      <w:tabs>
        <w:tab w:val="right" w:pos="4176"/>
      </w:tabs>
      <w:ind w:left="568" w:hanging="284"/>
    </w:pPr>
    <w:rPr>
      <w:rFonts w:ascii="Garamond" w:hAnsi="Garamond"/>
    </w:rPr>
  </w:style>
  <w:style w:type="paragraph" w:customStyle="1" w:styleId="Byline">
    <w:name w:val="Byline"/>
    <w:rsid w:val="001F2E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E51"/>
    <w:pPr>
      <w:tabs>
        <w:tab w:val="clear" w:pos="3600"/>
        <w:tab w:val="clear" w:pos="3958"/>
      </w:tabs>
      <w:jc w:val="right"/>
    </w:pPr>
  </w:style>
  <w:style w:type="character" w:styleId="Emphasis">
    <w:name w:val="Emphasis"/>
    <w:basedOn w:val="DefaultParagraphFont"/>
    <w:qFormat/>
    <w:rsid w:val="001F2E51"/>
    <w:rPr>
      <w:i/>
    </w:rPr>
  </w:style>
  <w:style w:type="paragraph" w:styleId="Caption">
    <w:name w:val="caption"/>
    <w:basedOn w:val="BodyText"/>
    <w:next w:val="Normal"/>
    <w:qFormat/>
    <w:rsid w:val="001F2E51"/>
    <w:pPr>
      <w:framePr w:w="2268" w:hSpace="181" w:vSpace="181" w:wrap="around" w:vAnchor="text" w:hAnchor="page" w:x="1135" w:y="285" w:anchorLock="1"/>
    </w:pPr>
    <w:rPr>
      <w:i/>
    </w:rPr>
  </w:style>
  <w:style w:type="paragraph" w:customStyle="1" w:styleId="MiniTOCTitle">
    <w:name w:val="MiniTOCTitle"/>
    <w:basedOn w:val="Heading4"/>
    <w:rsid w:val="001F2E51"/>
    <w:pPr>
      <w:spacing w:before="240"/>
      <w:outlineLvl w:val="9"/>
    </w:pPr>
    <w:rPr>
      <w:noProof/>
      <w:sz w:val="24"/>
    </w:rPr>
  </w:style>
  <w:style w:type="paragraph" w:customStyle="1" w:styleId="MiniTOCItem">
    <w:name w:val="MiniTOCItem"/>
    <w:basedOn w:val="ListBullet"/>
    <w:rsid w:val="001F2E51"/>
    <w:pPr>
      <w:numPr>
        <w:numId w:val="0"/>
      </w:numPr>
      <w:tabs>
        <w:tab w:val="right" w:leader="dot" w:pos="6521"/>
      </w:tabs>
      <w:spacing w:before="0" w:after="0"/>
    </w:pPr>
  </w:style>
  <w:style w:type="paragraph" w:customStyle="1" w:styleId="TOFTitle">
    <w:name w:val="TOFTitle"/>
    <w:basedOn w:val="TOCTitle"/>
    <w:rsid w:val="001F2E51"/>
  </w:style>
  <w:style w:type="paragraph" w:styleId="TableofFigures">
    <w:name w:val="table of figures"/>
    <w:basedOn w:val="Normal"/>
    <w:next w:val="Normal"/>
    <w:semiHidden/>
    <w:rsid w:val="001F2E51"/>
    <w:pPr>
      <w:tabs>
        <w:tab w:val="right" w:leader="dot" w:pos="9072"/>
      </w:tabs>
      <w:ind w:left="970" w:hanging="403"/>
    </w:pPr>
    <w:rPr>
      <w:rFonts w:ascii="Times New Roman" w:hAnsi="Times New Roman"/>
      <w:b/>
    </w:rPr>
  </w:style>
  <w:style w:type="paragraph" w:styleId="ListNumber">
    <w:name w:val="List Number"/>
    <w:basedOn w:val="List"/>
    <w:rsid w:val="001F2E51"/>
    <w:pPr>
      <w:numPr>
        <w:numId w:val="10"/>
      </w:numPr>
    </w:pPr>
  </w:style>
  <w:style w:type="character" w:customStyle="1" w:styleId="WingdingSymbols">
    <w:name w:val="Wingding Symbols"/>
    <w:rsid w:val="001F2E51"/>
    <w:rPr>
      <w:rFonts w:ascii="Wingdings" w:hAnsi="Wingdings"/>
    </w:rPr>
  </w:style>
  <w:style w:type="paragraph" w:customStyle="1" w:styleId="TableHeading">
    <w:name w:val="Table Heading"/>
    <w:basedOn w:val="HeadingBase"/>
    <w:rsid w:val="001F2E51"/>
    <w:pPr>
      <w:keepLines/>
      <w:pBdr>
        <w:bottom w:val="single" w:sz="6" w:space="1" w:color="918585"/>
      </w:pBdr>
      <w:spacing w:before="240"/>
    </w:pPr>
  </w:style>
  <w:style w:type="character" w:customStyle="1" w:styleId="HotSpot">
    <w:name w:val="HotSpot"/>
    <w:rsid w:val="001F2E51"/>
    <w:rPr>
      <w:color w:val="0033CC"/>
      <w:u w:val="none"/>
    </w:rPr>
  </w:style>
  <w:style w:type="paragraph" w:customStyle="1" w:styleId="BodyTextRight">
    <w:name w:val="Body Text Right"/>
    <w:basedOn w:val="BodyText"/>
    <w:rsid w:val="001F2E51"/>
    <w:pPr>
      <w:spacing w:before="0" w:after="0"/>
      <w:jc w:val="right"/>
    </w:pPr>
  </w:style>
  <w:style w:type="paragraph" w:styleId="Index3">
    <w:name w:val="index 3"/>
    <w:basedOn w:val="ListNumber2"/>
    <w:next w:val="Normal"/>
    <w:semiHidden/>
    <w:rsid w:val="001F2E51"/>
    <w:pPr>
      <w:numPr>
        <w:numId w:val="0"/>
      </w:numPr>
      <w:tabs>
        <w:tab w:val="right" w:leader="dot" w:pos="4176"/>
      </w:tabs>
    </w:pPr>
  </w:style>
  <w:style w:type="paragraph" w:styleId="ListNumber2">
    <w:name w:val="List Number 2"/>
    <w:basedOn w:val="List2"/>
    <w:rsid w:val="001F2E51"/>
    <w:pPr>
      <w:numPr>
        <w:numId w:val="9"/>
      </w:numPr>
      <w:tabs>
        <w:tab w:val="clear" w:pos="1060"/>
      </w:tabs>
    </w:pPr>
  </w:style>
  <w:style w:type="paragraph" w:customStyle="1" w:styleId="MarginNote">
    <w:name w:val="Margin Note"/>
    <w:basedOn w:val="BodyText"/>
    <w:rsid w:val="001F2E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E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E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2E51"/>
    <w:rPr>
      <w:sz w:val="32"/>
    </w:rPr>
  </w:style>
  <w:style w:type="paragraph" w:customStyle="1" w:styleId="HeadingProcedure">
    <w:name w:val="Heading Procedure"/>
    <w:basedOn w:val="HeadingBase"/>
    <w:next w:val="Normal"/>
    <w:rsid w:val="001F2E51"/>
    <w:pPr>
      <w:tabs>
        <w:tab w:val="left" w:pos="0"/>
      </w:tabs>
      <w:spacing w:before="120" w:after="60"/>
    </w:pPr>
    <w:rPr>
      <w:i/>
      <w:color w:val="918585"/>
      <w:sz w:val="22"/>
    </w:rPr>
  </w:style>
  <w:style w:type="paragraph" w:customStyle="1" w:styleId="TableBodyText">
    <w:name w:val="Table Body Text"/>
    <w:basedOn w:val="BodyText"/>
    <w:rsid w:val="001F2E51"/>
    <w:pPr>
      <w:spacing w:before="60" w:after="60"/>
    </w:pPr>
  </w:style>
  <w:style w:type="paragraph" w:styleId="ListContinue">
    <w:name w:val="List Continue"/>
    <w:basedOn w:val="List"/>
    <w:rsid w:val="001F2E51"/>
    <w:pPr>
      <w:ind w:firstLine="0"/>
    </w:pPr>
  </w:style>
  <w:style w:type="paragraph" w:customStyle="1" w:styleId="ListNote">
    <w:name w:val="List Note"/>
    <w:basedOn w:val="List"/>
    <w:rsid w:val="001F2E51"/>
    <w:pPr>
      <w:pBdr>
        <w:top w:val="single" w:sz="6" w:space="2" w:color="918585"/>
        <w:bottom w:val="single" w:sz="6" w:space="2" w:color="918585"/>
      </w:pBdr>
      <w:tabs>
        <w:tab w:val="left" w:pos="1021"/>
      </w:tabs>
      <w:ind w:firstLine="0"/>
    </w:pPr>
  </w:style>
  <w:style w:type="paragraph" w:customStyle="1" w:styleId="Warning">
    <w:name w:val="Warning"/>
    <w:basedOn w:val="BodyText"/>
    <w:rsid w:val="001F2E51"/>
    <w:pPr>
      <w:shd w:val="clear" w:color="auto" w:fill="D9D9D9"/>
      <w:tabs>
        <w:tab w:val="left" w:pos="992"/>
      </w:tabs>
      <w:ind w:left="119" w:right="119"/>
    </w:pPr>
    <w:rPr>
      <w:sz w:val="20"/>
    </w:rPr>
  </w:style>
  <w:style w:type="paragraph" w:customStyle="1" w:styleId="MarginIcons">
    <w:name w:val="Margin Icons"/>
    <w:basedOn w:val="BodyText"/>
    <w:rsid w:val="001F2E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E51"/>
    <w:rPr>
      <w:rFonts w:ascii="Courier New" w:hAnsi="Courier New"/>
    </w:rPr>
  </w:style>
  <w:style w:type="paragraph" w:customStyle="1" w:styleId="NoteBullet">
    <w:name w:val="Note Bullet"/>
    <w:basedOn w:val="Note"/>
    <w:rsid w:val="001F2E51"/>
    <w:pPr>
      <w:tabs>
        <w:tab w:val="clear" w:pos="680"/>
      </w:tabs>
      <w:spacing w:before="60" w:after="60"/>
    </w:pPr>
  </w:style>
  <w:style w:type="paragraph" w:customStyle="1" w:styleId="SubHeading2">
    <w:name w:val="SubHeading2"/>
    <w:basedOn w:val="HeadingBase"/>
    <w:rsid w:val="001F2E51"/>
    <w:pPr>
      <w:spacing w:before="240" w:after="60"/>
    </w:pPr>
    <w:rPr>
      <w:sz w:val="20"/>
    </w:rPr>
  </w:style>
  <w:style w:type="paragraph" w:customStyle="1" w:styleId="SubHeading1">
    <w:name w:val="SubHeading1"/>
    <w:basedOn w:val="HeadingBase"/>
    <w:rsid w:val="001F2E51"/>
    <w:pPr>
      <w:spacing w:before="240" w:after="60"/>
    </w:pPr>
    <w:rPr>
      <w:color w:val="918585"/>
      <w:sz w:val="22"/>
    </w:rPr>
  </w:style>
  <w:style w:type="paragraph" w:customStyle="1" w:styleId="SideHeading">
    <w:name w:val="Side Heading"/>
    <w:basedOn w:val="HeadingBase"/>
    <w:rsid w:val="001F2E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E51"/>
    <w:pPr>
      <w:tabs>
        <w:tab w:val="num" w:pos="360"/>
      </w:tabs>
    </w:pPr>
  </w:style>
  <w:style w:type="paragraph" w:styleId="PlainText">
    <w:name w:val="Plain Text"/>
    <w:basedOn w:val="Normal"/>
    <w:link w:val="PlainTextChar"/>
    <w:rsid w:val="001F2E51"/>
    <w:rPr>
      <w:sz w:val="20"/>
    </w:rPr>
  </w:style>
  <w:style w:type="character" w:customStyle="1" w:styleId="PlainTextChar">
    <w:name w:val="Plain Text Char"/>
    <w:basedOn w:val="DefaultParagraphFont"/>
    <w:link w:val="PlainText"/>
    <w:rsid w:val="001F2E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2E51"/>
    <w:rPr>
      <w:b/>
      <w:smallCaps/>
    </w:rPr>
  </w:style>
  <w:style w:type="paragraph" w:customStyle="1" w:styleId="TableListNumber">
    <w:name w:val="Table List Number"/>
    <w:basedOn w:val="ListNumber"/>
    <w:rsid w:val="001F2E51"/>
    <w:pPr>
      <w:numPr>
        <w:numId w:val="0"/>
      </w:numPr>
    </w:pPr>
  </w:style>
  <w:style w:type="paragraph" w:styleId="TOC4">
    <w:name w:val="toc 4"/>
    <w:basedOn w:val="TOCBase"/>
    <w:next w:val="Normal"/>
    <w:semiHidden/>
    <w:rsid w:val="001F2E51"/>
    <w:pPr>
      <w:tabs>
        <w:tab w:val="right" w:leader="dot" w:pos="9071"/>
      </w:tabs>
      <w:ind w:left="1701"/>
    </w:pPr>
  </w:style>
  <w:style w:type="paragraph" w:customStyle="1" w:styleId="ListAlpha">
    <w:name w:val="List Alpha"/>
    <w:basedOn w:val="List"/>
    <w:rsid w:val="001F2E51"/>
    <w:pPr>
      <w:numPr>
        <w:numId w:val="8"/>
      </w:numPr>
    </w:pPr>
  </w:style>
  <w:style w:type="paragraph" w:customStyle="1" w:styleId="ListAlpha2">
    <w:name w:val="List Alpha 2"/>
    <w:basedOn w:val="List2"/>
    <w:rsid w:val="001F2E51"/>
    <w:pPr>
      <w:numPr>
        <w:numId w:val="7"/>
      </w:numPr>
    </w:pPr>
  </w:style>
  <w:style w:type="paragraph" w:styleId="List3">
    <w:name w:val="List 3"/>
    <w:basedOn w:val="BodyText"/>
    <w:rsid w:val="001F2E51"/>
    <w:pPr>
      <w:tabs>
        <w:tab w:val="left" w:pos="1021"/>
      </w:tabs>
      <w:spacing w:before="60" w:after="60"/>
      <w:ind w:left="1020" w:hanging="340"/>
    </w:pPr>
  </w:style>
  <w:style w:type="paragraph" w:styleId="List4">
    <w:name w:val="List 4"/>
    <w:basedOn w:val="BodyText"/>
    <w:rsid w:val="001F2E51"/>
    <w:pPr>
      <w:tabs>
        <w:tab w:val="left" w:pos="1361"/>
      </w:tabs>
      <w:spacing w:before="60" w:after="60"/>
      <w:ind w:left="1361" w:hanging="340"/>
    </w:pPr>
  </w:style>
  <w:style w:type="paragraph" w:styleId="List5">
    <w:name w:val="List 5"/>
    <w:basedOn w:val="BodyText"/>
    <w:rsid w:val="001F2E51"/>
    <w:pPr>
      <w:tabs>
        <w:tab w:val="left" w:pos="1701"/>
      </w:tabs>
      <w:spacing w:before="60" w:after="60"/>
      <w:ind w:left="1701" w:hanging="340"/>
    </w:pPr>
  </w:style>
  <w:style w:type="paragraph" w:styleId="ListBullet3">
    <w:name w:val="List Bullet 3"/>
    <w:basedOn w:val="List3"/>
    <w:rsid w:val="001F2E51"/>
    <w:pPr>
      <w:numPr>
        <w:numId w:val="14"/>
      </w:numPr>
      <w:tabs>
        <w:tab w:val="clear" w:pos="1021"/>
      </w:tabs>
      <w:ind w:left="1037" w:hanging="357"/>
    </w:pPr>
  </w:style>
  <w:style w:type="paragraph" w:styleId="ListBullet4">
    <w:name w:val="List Bullet 4"/>
    <w:basedOn w:val="List4"/>
    <w:rsid w:val="001F2E51"/>
    <w:pPr>
      <w:numPr>
        <w:numId w:val="2"/>
      </w:numPr>
    </w:pPr>
  </w:style>
  <w:style w:type="paragraph" w:styleId="ListBullet5">
    <w:name w:val="List Bullet 5"/>
    <w:basedOn w:val="List5"/>
    <w:rsid w:val="001F2E51"/>
    <w:pPr>
      <w:numPr>
        <w:numId w:val="3"/>
      </w:numPr>
    </w:pPr>
  </w:style>
  <w:style w:type="paragraph" w:styleId="ListContinue2">
    <w:name w:val="List Continue 2"/>
    <w:basedOn w:val="List2"/>
    <w:rsid w:val="001F2E51"/>
    <w:pPr>
      <w:ind w:firstLine="0"/>
    </w:pPr>
  </w:style>
  <w:style w:type="paragraph" w:styleId="ListContinue3">
    <w:name w:val="List Continue 3"/>
    <w:basedOn w:val="List3"/>
    <w:rsid w:val="001F2E51"/>
    <w:pPr>
      <w:ind w:left="1021" w:firstLine="0"/>
    </w:pPr>
  </w:style>
  <w:style w:type="paragraph" w:styleId="ListContinue4">
    <w:name w:val="List Continue 4"/>
    <w:basedOn w:val="List4"/>
    <w:rsid w:val="001F2E51"/>
    <w:pPr>
      <w:ind w:firstLine="0"/>
    </w:pPr>
  </w:style>
  <w:style w:type="paragraph" w:styleId="ListContinue5">
    <w:name w:val="List Continue 5"/>
    <w:basedOn w:val="List5"/>
    <w:rsid w:val="001F2E51"/>
    <w:pPr>
      <w:ind w:firstLine="0"/>
    </w:pPr>
  </w:style>
  <w:style w:type="paragraph" w:styleId="ListNumber3">
    <w:name w:val="List Number 3"/>
    <w:basedOn w:val="List3"/>
    <w:rsid w:val="001F2E51"/>
    <w:pPr>
      <w:numPr>
        <w:numId w:val="4"/>
      </w:numPr>
    </w:pPr>
  </w:style>
  <w:style w:type="paragraph" w:styleId="ListNumber4">
    <w:name w:val="List Number 4"/>
    <w:basedOn w:val="List4"/>
    <w:rsid w:val="001F2E51"/>
    <w:pPr>
      <w:numPr>
        <w:numId w:val="5"/>
      </w:numPr>
    </w:pPr>
  </w:style>
  <w:style w:type="paragraph" w:styleId="ListNumber5">
    <w:name w:val="List Number 5"/>
    <w:basedOn w:val="List5"/>
    <w:rsid w:val="001F2E51"/>
    <w:pPr>
      <w:numPr>
        <w:numId w:val="6"/>
      </w:numPr>
    </w:pPr>
  </w:style>
  <w:style w:type="paragraph" w:styleId="BlockText">
    <w:name w:val="Block Text"/>
    <w:basedOn w:val="Normal"/>
    <w:rsid w:val="001F2E51"/>
    <w:pPr>
      <w:spacing w:after="120"/>
      <w:ind w:left="1440" w:right="1440"/>
    </w:pPr>
  </w:style>
  <w:style w:type="character" w:customStyle="1" w:styleId="Subscript">
    <w:name w:val="Subscript"/>
    <w:basedOn w:val="DefaultParagraphFont"/>
    <w:rsid w:val="001F2E51"/>
    <w:rPr>
      <w:sz w:val="16"/>
      <w:vertAlign w:val="subscript"/>
    </w:rPr>
  </w:style>
  <w:style w:type="character" w:customStyle="1" w:styleId="Superscript">
    <w:name w:val="Superscript"/>
    <w:basedOn w:val="DefaultParagraphFont"/>
    <w:rsid w:val="001F2E51"/>
    <w:rPr>
      <w:sz w:val="16"/>
      <w:vertAlign w:val="superscript"/>
    </w:rPr>
  </w:style>
  <w:style w:type="character" w:customStyle="1" w:styleId="Symbols">
    <w:name w:val="Symbols"/>
    <w:basedOn w:val="DefaultParagraphFont"/>
    <w:rsid w:val="001F2E51"/>
    <w:rPr>
      <w:rFonts w:ascii="Symbol" w:hAnsi="Symbol"/>
    </w:rPr>
  </w:style>
  <w:style w:type="character" w:customStyle="1" w:styleId="MenuOptions">
    <w:name w:val="Menu Options"/>
    <w:basedOn w:val="DefaultParagraphFont"/>
    <w:rsid w:val="001F2E51"/>
    <w:rPr>
      <w:rFonts w:ascii="Arial Narrow" w:hAnsi="Arial Narrow"/>
      <w:smallCaps/>
    </w:rPr>
  </w:style>
  <w:style w:type="character" w:customStyle="1" w:styleId="Buttons">
    <w:name w:val="Buttons"/>
    <w:basedOn w:val="DefaultParagraphFont"/>
    <w:rsid w:val="001F2E51"/>
    <w:rPr>
      <w:b/>
    </w:rPr>
  </w:style>
  <w:style w:type="character" w:customStyle="1" w:styleId="Underlined">
    <w:name w:val="Underlined"/>
    <w:basedOn w:val="DefaultParagraphFont"/>
    <w:rsid w:val="001F2E51"/>
    <w:rPr>
      <w:u w:val="single"/>
    </w:rPr>
  </w:style>
  <w:style w:type="paragraph" w:customStyle="1" w:styleId="TableBodyTextRight">
    <w:name w:val="Table Body Text Right"/>
    <w:basedOn w:val="TableBodyText"/>
    <w:rsid w:val="001F2E51"/>
    <w:pPr>
      <w:widowControl w:val="0"/>
      <w:autoSpaceDE w:val="0"/>
      <w:autoSpaceDN w:val="0"/>
      <w:adjustRightInd w:val="0"/>
      <w:jc w:val="right"/>
    </w:pPr>
    <w:rPr>
      <w:rFonts w:cs="Arial"/>
      <w:szCs w:val="18"/>
    </w:rPr>
  </w:style>
  <w:style w:type="paragraph" w:customStyle="1" w:styleId="CopyrightText">
    <w:name w:val="Copyright Text"/>
    <w:basedOn w:val="BodyText"/>
    <w:rsid w:val="001F2E51"/>
    <w:rPr>
      <w:sz w:val="18"/>
    </w:rPr>
  </w:style>
  <w:style w:type="paragraph" w:customStyle="1" w:styleId="BodySmallRight">
    <w:name w:val="Body Small Right"/>
    <w:basedOn w:val="BodyTextRight"/>
    <w:rsid w:val="001F2E51"/>
    <w:rPr>
      <w:sz w:val="18"/>
      <w:szCs w:val="18"/>
    </w:rPr>
  </w:style>
  <w:style w:type="paragraph" w:customStyle="1" w:styleId="MarginEdition">
    <w:name w:val="Margin Edition"/>
    <w:basedOn w:val="MarginNote"/>
    <w:rsid w:val="001F2E51"/>
    <w:pPr>
      <w:spacing w:before="0" w:after="0"/>
    </w:pPr>
    <w:rPr>
      <w:rFonts w:ascii="Times New Roman" w:hAnsi="Times New Roman"/>
      <w:color w:val="999999"/>
    </w:rPr>
  </w:style>
  <w:style w:type="paragraph" w:customStyle="1" w:styleId="Spacer">
    <w:name w:val="Spacer"/>
    <w:basedOn w:val="Normal"/>
    <w:rsid w:val="001F2E51"/>
    <w:rPr>
      <w:sz w:val="2"/>
      <w:szCs w:val="2"/>
    </w:rPr>
  </w:style>
  <w:style w:type="character" w:customStyle="1" w:styleId="Small">
    <w:name w:val="Small"/>
    <w:basedOn w:val="DefaultParagraphFont"/>
    <w:rsid w:val="001F2E51"/>
    <w:rPr>
      <w:sz w:val="16"/>
    </w:rPr>
  </w:style>
  <w:style w:type="paragraph" w:customStyle="1" w:styleId="WideTable">
    <w:name w:val="Wide Table"/>
    <w:basedOn w:val="Normal"/>
    <w:rsid w:val="001F2E51"/>
    <w:pPr>
      <w:ind w:left="-1418"/>
    </w:pPr>
    <w:rPr>
      <w:sz w:val="2"/>
      <w:szCs w:val="2"/>
    </w:rPr>
  </w:style>
  <w:style w:type="character" w:styleId="PageNumber">
    <w:name w:val="page number"/>
    <w:basedOn w:val="DefaultParagraphFont"/>
    <w:rsid w:val="001F2E51"/>
  </w:style>
  <w:style w:type="paragraph" w:styleId="Quote">
    <w:name w:val="Quote"/>
    <w:basedOn w:val="Heading1"/>
    <w:link w:val="QuoteChar"/>
    <w:qFormat/>
    <w:rsid w:val="001F2E51"/>
    <w:rPr>
      <w:b w:val="0"/>
      <w:sz w:val="72"/>
      <w:szCs w:val="72"/>
      <w:lang w:val="en-NZ"/>
    </w:rPr>
  </w:style>
  <w:style w:type="character" w:customStyle="1" w:styleId="QuoteChar">
    <w:name w:val="Quote Char"/>
    <w:basedOn w:val="DefaultParagraphFont"/>
    <w:link w:val="Quote"/>
    <w:rsid w:val="001F2E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E51"/>
    <w:pPr>
      <w:pageBreakBefore/>
    </w:pPr>
  </w:style>
  <w:style w:type="paragraph" w:customStyle="1" w:styleId="Border">
    <w:name w:val="Border"/>
    <w:basedOn w:val="Normal"/>
    <w:qFormat/>
    <w:rsid w:val="001F2E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E51"/>
    <w:rPr>
      <w:b/>
      <w:bCs/>
      <w:i/>
      <w:iCs/>
      <w:color w:val="auto"/>
    </w:rPr>
  </w:style>
  <w:style w:type="paragraph" w:styleId="IntenseQuote">
    <w:name w:val="Intense Quote"/>
    <w:basedOn w:val="Normal"/>
    <w:next w:val="Normal"/>
    <w:link w:val="IntenseQuoteChar"/>
    <w:uiPriority w:val="30"/>
    <w:qFormat/>
    <w:rsid w:val="001F2E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E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2E51"/>
    <w:rPr>
      <w:smallCaps/>
      <w:color w:val="auto"/>
      <w:u w:val="single"/>
    </w:rPr>
  </w:style>
  <w:style w:type="character" w:styleId="IntenseReference">
    <w:name w:val="Intense Reference"/>
    <w:basedOn w:val="DefaultParagraphFont"/>
    <w:uiPriority w:val="32"/>
    <w:qFormat/>
    <w:rsid w:val="001F2E51"/>
    <w:rPr>
      <w:b/>
      <w:bCs/>
      <w:smallCaps/>
      <w:color w:val="auto"/>
      <w:spacing w:val="5"/>
      <w:u w:val="single"/>
    </w:rPr>
  </w:style>
  <w:style w:type="paragraph" w:customStyle="1" w:styleId="2ColumnHeading">
    <w:name w:val="2Column Heading"/>
    <w:basedOn w:val="BodyText"/>
    <w:qFormat/>
    <w:rsid w:val="001F2E51"/>
    <w:pPr>
      <w:spacing w:after="60"/>
      <w:ind w:left="-2268"/>
    </w:pPr>
    <w:rPr>
      <w:b/>
    </w:rPr>
  </w:style>
  <w:style w:type="paragraph" w:customStyle="1" w:styleId="Heading1TOC">
    <w:name w:val="Heading1 TOC"/>
    <w:basedOn w:val="Normal"/>
    <w:qFormat/>
    <w:rsid w:val="001F2E51"/>
    <w:pPr>
      <w:spacing w:before="240" w:after="120"/>
    </w:pPr>
    <w:rPr>
      <w:rFonts w:ascii="Times New Roman" w:hAnsi="Times New Roman"/>
      <w:b/>
      <w:sz w:val="32"/>
    </w:rPr>
  </w:style>
  <w:style w:type="paragraph" w:customStyle="1" w:styleId="Heading2TOC">
    <w:name w:val="Heading2 TOC"/>
    <w:basedOn w:val="Normal"/>
    <w:qFormat/>
    <w:rsid w:val="001F2E51"/>
    <w:pPr>
      <w:spacing w:before="240" w:after="60"/>
    </w:pPr>
    <w:rPr>
      <w:rFonts w:ascii="Times New Roman" w:hAnsi="Times New Roman"/>
      <w:b/>
      <w:sz w:val="28"/>
    </w:rPr>
  </w:style>
  <w:style w:type="character" w:customStyle="1" w:styleId="Underline">
    <w:name w:val="Underline"/>
    <w:basedOn w:val="DefaultParagraphFont"/>
    <w:qFormat/>
    <w:rsid w:val="001F2E51"/>
    <w:rPr>
      <w:u w:val="single"/>
    </w:rPr>
  </w:style>
  <w:style w:type="paragraph" w:styleId="BalloonText">
    <w:name w:val="Balloon Text"/>
    <w:basedOn w:val="Normal"/>
    <w:link w:val="BalloonTextChar"/>
    <w:rsid w:val="001F2E51"/>
    <w:rPr>
      <w:rFonts w:ascii="Tahoma" w:hAnsi="Tahoma" w:cs="Tahoma"/>
      <w:sz w:val="16"/>
      <w:szCs w:val="16"/>
    </w:rPr>
  </w:style>
  <w:style w:type="character" w:customStyle="1" w:styleId="BalloonTextChar">
    <w:name w:val="Balloon Text Char"/>
    <w:basedOn w:val="DefaultParagraphFont"/>
    <w:link w:val="BalloonText"/>
    <w:rsid w:val="001F2E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2E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2E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1274</Words>
  <Characters>7809</Characters>
  <Application>Microsoft Office Word</Application>
  <DocSecurity>0</DocSecurity>
  <Lines>318</Lines>
  <Paragraphs>159</Paragraphs>
  <ScaleCrop>false</ScaleCrop>
  <Company>Author-it Software Corporation Ltd.</Company>
  <LinksUpToDate>false</LinksUpToDate>
  <CharactersWithSpaces>8994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ICAB5165B Create dynamic web pages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2012-05-27T00:48:00Z</dcterms:created>
  <dcterms:modified xsi:type="dcterms:W3CDTF">2012-05-27T00:48:00Z</dcterms:modified>
</cp:coreProperties>
</file>