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253" w:rsidP="00116253">
      <w:pPr>
        <w:pStyle w:val="Title"/>
      </w:pPr>
      <w:bookmarkStart w:id="0" w:name="_GoBack"/>
      <w:bookmarkEnd w:id="0"/>
      <w:r>
        <w:fldChar w:fldCharType="begin"/>
      </w:r>
      <w:r>
        <w:instrText xml:space="preserve"> TITLE   \* MERGEFORMAT </w:instrText>
      </w:r>
      <w:r>
        <w:fldChar w:fldCharType="separate"/>
      </w:r>
      <w:r>
        <w:t>ICAB5067B Prepare for software development using rapid application development</w:t>
      </w:r>
      <w:r>
        <w:fldChar w:fldCharType="end"/>
      </w:r>
    </w:p>
    <w:p w:rsidR="00116253" w:rsidP="00116253">
      <w:pPr>
        <w:pStyle w:val="Version"/>
        <w:sectPr w:rsidSect="00F13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446" w:rsidP="00F13446">
      <w:pPr>
        <w:pStyle w:val="SuperHeading"/>
      </w:pPr>
      <w:r w:rsidRPr="00F13446">
        <w:t>ICAB5067B Prepare for software development using rapid application development</w:t>
      </w:r>
    </w:p>
    <w:p w:rsidR="00000000" w:rsidRPr="00F13446" w:rsidP="00F13446">
      <w:pPr>
        <w:pStyle w:val="Heading1"/>
      </w:pPr>
      <w:bookmarkStart w:id="1" w:name="O_271560"/>
      <w:bookmarkEnd w:id="1"/>
      <w:r w:rsidRPr="00F13446">
        <w:t>Modification History</w:t>
      </w:r>
    </w:p>
    <w:p w:rsidR="00000000" w:rsidRPr="00F13446" w:rsidP="00F13446">
      <w:pPr>
        <w:pStyle w:val="BodyText"/>
      </w:pPr>
      <w:r w:rsidRPr="00F13446">
        <w:t>Not Applicable</w:t>
      </w:r>
    </w:p>
    <w:p w:rsidR="00000000" w:rsidRPr="00F13446" w:rsidP="00F13446">
      <w:pPr>
        <w:pStyle w:val="AllowPageBreak"/>
      </w:pPr>
    </w:p>
    <w:p w:rsidR="00000000" w:rsidRPr="00F13446" w:rsidP="00F13446">
      <w:pPr>
        <w:pStyle w:val="Heading1"/>
      </w:pPr>
      <w:bookmarkStart w:id="2" w:name="O_207359"/>
      <w:bookmarkEnd w:id="2"/>
      <w:r w:rsidRPr="00F13446">
        <w:t>Unit Descriptor</w:t>
      </w:r>
    </w:p>
    <w:tbl>
      <w:tblPr>
        <w:tblW w:w="0" w:type="auto"/>
        <w:tblLayout w:type="fixed"/>
        <w:tblCellMar>
          <w:left w:w="62" w:type="dxa"/>
          <w:right w:w="62" w:type="dxa"/>
        </w:tblCellMar>
        <w:tblLook w:val="0000"/>
      </w:tblPr>
      <w:tblGrid>
        <w:gridCol w:w="2657"/>
        <w:gridCol w:w="5865"/>
      </w:tblGrid>
      <w:tr w:rsidTr="00116253">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Un</w:t>
            </w:r>
            <w:r w:rsidRPr="00F13446">
              <w:rPr>
                <w:rStyle w:val="SpecialBold"/>
              </w:rPr>
              <w:t>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r w:rsidRPr="00F13446">
              <w:t>This unit defines the competency required to carry out rapid application development, known as RAD, in the context of preparing for software development.</w:t>
            </w:r>
          </w:p>
          <w:p w:rsidR="00000000" w:rsidRPr="00F13446" w:rsidP="00F13446">
            <w:pPr>
              <w:pStyle w:val="BodyText"/>
            </w:pPr>
          </w:p>
          <w:p w:rsidR="00000000" w:rsidRPr="00F13446" w:rsidP="00F13446">
            <w:pPr>
              <w:pStyle w:val="BodyText"/>
            </w:pPr>
            <w:r w:rsidRPr="00F13446">
              <w:t xml:space="preserve">No licensing, legislative, regulatory or certification requirements apply to this unit </w:t>
            </w:r>
            <w:r w:rsidRPr="00F13446">
              <w:t>at the time of publication.</w:t>
            </w:r>
          </w:p>
        </w:tc>
      </w:tr>
    </w:tbl>
    <w:p w:rsidR="00116253" w:rsidP="00F13446">
      <w:pPr>
        <w:pStyle w:val="BodyText"/>
      </w:pPr>
    </w:p>
    <w:p w:rsidR="00116253" w:rsidP="00F13446">
      <w:pPr>
        <w:pStyle w:val="BodyText"/>
      </w:pPr>
    </w:p>
    <w:p w:rsidR="00000000" w:rsidRPr="00F13446" w:rsidP="00F13446">
      <w:pPr>
        <w:pStyle w:val="Heading1"/>
      </w:pPr>
      <w:bookmarkStart w:id="3" w:name="O_207363"/>
      <w:bookmarkEnd w:id="3"/>
      <w:r w:rsidRPr="00F13446">
        <w:t>Application of the Unit</w:t>
      </w:r>
    </w:p>
    <w:tbl>
      <w:tblPr>
        <w:tblW w:w="0" w:type="auto"/>
        <w:tblLayout w:type="fixed"/>
        <w:tblCellMar>
          <w:left w:w="62" w:type="dxa"/>
          <w:right w:w="62" w:type="dxa"/>
        </w:tblCellMar>
        <w:tblLook w:val="0000"/>
      </w:tblPr>
      <w:tblGrid>
        <w:gridCol w:w="2764"/>
        <w:gridCol w:w="5758"/>
      </w:tblGrid>
      <w:tr w:rsidTr="0011625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p>
        </w:tc>
      </w:tr>
    </w:tbl>
    <w:p w:rsidR="00116253" w:rsidP="00F13446">
      <w:pPr>
        <w:pStyle w:val="BodyText"/>
      </w:pPr>
    </w:p>
    <w:p w:rsidR="00116253" w:rsidP="00F13446">
      <w:pPr>
        <w:pStyle w:val="BodyText"/>
      </w:pPr>
    </w:p>
    <w:p w:rsidR="00000000" w:rsidRPr="00F13446" w:rsidP="00F13446">
      <w:pPr>
        <w:pStyle w:val="Heading1"/>
      </w:pPr>
      <w:bookmarkStart w:id="4" w:name="O_279820"/>
      <w:bookmarkEnd w:id="4"/>
      <w:r w:rsidRPr="00F13446">
        <w:t>Licensing/Regulatory Information</w:t>
      </w:r>
    </w:p>
    <w:p w:rsidR="00000000" w:rsidRPr="00F13446" w:rsidP="00F13446">
      <w:pPr>
        <w:pStyle w:val="BodyText"/>
      </w:pPr>
      <w:r w:rsidRPr="00F13446">
        <w:t>Refer to Unit Descriptor</w:t>
      </w:r>
    </w:p>
    <w:p w:rsidR="00000000" w:rsidRPr="00F13446" w:rsidP="00F13446">
      <w:pPr>
        <w:pStyle w:val="AllowPageBreak"/>
      </w:pPr>
    </w:p>
    <w:p w:rsidR="00000000" w:rsidRPr="00F13446" w:rsidP="00F13446">
      <w:pPr>
        <w:pStyle w:val="Heading1"/>
      </w:pPr>
      <w:bookmarkStart w:id="5" w:name="O_207361"/>
      <w:bookmarkEnd w:id="5"/>
      <w:r w:rsidRPr="00F13446">
        <w:t>Pre-Requisites</w:t>
      </w:r>
    </w:p>
    <w:tbl>
      <w:tblPr>
        <w:tblW w:w="0" w:type="auto"/>
        <w:tblLayout w:type="fixed"/>
        <w:tblCellMar>
          <w:left w:w="62" w:type="dxa"/>
          <w:right w:w="62" w:type="dxa"/>
        </w:tblCellMar>
        <w:tblLook w:val="0000"/>
      </w:tblPr>
      <w:tblGrid>
        <w:gridCol w:w="2775"/>
        <w:gridCol w:w="1295"/>
        <w:gridCol w:w="4452"/>
      </w:tblGrid>
      <w:tr w:rsidTr="001162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p>
        </w:tc>
      </w:tr>
      <w:tr w:rsidTr="001162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p>
        </w:tc>
      </w:tr>
      <w:tr w:rsidTr="001162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p>
        </w:tc>
      </w:tr>
    </w:tbl>
    <w:p w:rsidR="00116253" w:rsidP="00F13446">
      <w:pPr>
        <w:pStyle w:val="BodyText"/>
      </w:pPr>
    </w:p>
    <w:p w:rsidR="00116253" w:rsidP="00F13446">
      <w:pPr>
        <w:pStyle w:val="BodyText"/>
      </w:pPr>
    </w:p>
    <w:p w:rsidR="00000000" w:rsidRPr="00F13446" w:rsidP="00F13446">
      <w:pPr>
        <w:pStyle w:val="Heading1"/>
      </w:pPr>
      <w:bookmarkStart w:id="6" w:name="O_207360"/>
      <w:bookmarkEnd w:id="6"/>
      <w:r w:rsidRPr="00F13446">
        <w:t>Employability Skills Information</w:t>
      </w:r>
    </w:p>
    <w:tbl>
      <w:tblPr>
        <w:tblW w:w="0" w:type="auto"/>
        <w:tblLayout w:type="fixed"/>
        <w:tblCellMar>
          <w:left w:w="62" w:type="dxa"/>
          <w:right w:w="62" w:type="dxa"/>
        </w:tblCellMar>
        <w:tblLook w:val="0000"/>
      </w:tblPr>
      <w:tblGrid>
        <w:gridCol w:w="2802"/>
        <w:gridCol w:w="5720"/>
      </w:tblGrid>
      <w:tr w:rsidTr="001162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r w:rsidRPr="00F13446">
              <w:t>This unit contains employability skills.</w:t>
            </w:r>
          </w:p>
        </w:tc>
      </w:tr>
    </w:tbl>
    <w:p w:rsidR="00116253" w:rsidP="00F13446">
      <w:pPr>
        <w:pStyle w:val="BodyText"/>
      </w:pPr>
    </w:p>
    <w:p w:rsidR="00116253" w:rsidP="00F13446">
      <w:pPr>
        <w:pStyle w:val="BodyText"/>
      </w:pPr>
    </w:p>
    <w:p w:rsidR="00000000" w:rsidRPr="00F13446" w:rsidP="00F13446">
      <w:pPr>
        <w:pStyle w:val="Heading1"/>
      </w:pPr>
      <w:bookmarkStart w:id="7" w:name="O_289606"/>
      <w:bookmarkEnd w:id="7"/>
      <w:r w:rsidRPr="00F13446">
        <w:t>Elements and Performance Criteria Pre-Content</w:t>
      </w:r>
    </w:p>
    <w:tbl>
      <w:tblPr>
        <w:tblW w:w="0" w:type="auto"/>
        <w:tblLayout w:type="fixed"/>
        <w:tblCellMar>
          <w:left w:w="62" w:type="dxa"/>
          <w:right w:w="62" w:type="dxa"/>
        </w:tblCellMar>
        <w:tblLook w:val="0000"/>
      </w:tblPr>
      <w:tblGrid>
        <w:gridCol w:w="2581"/>
        <w:gridCol w:w="5941"/>
      </w:tblGrid>
      <w:tr w:rsidTr="0011625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r w:rsidRPr="00F13446">
              <w:t>Performance criteria describe the performance needed to demonstrate achievement of the element. Where bold italicised text is used, further information is detailed in the required skills and knowledge section and the range statement. Assessment of performa</w:t>
            </w:r>
            <w:r w:rsidRPr="00F13446">
              <w:t>nce is to be consistent with the evidence guide.</w:t>
            </w:r>
          </w:p>
        </w:tc>
      </w:tr>
    </w:tbl>
    <w:p w:rsidR="00000000" w:rsidRPr="00F13446" w:rsidP="00F13446">
      <w:pPr>
        <w:pStyle w:val="BodyText"/>
      </w:pPr>
    </w:p>
    <w:p w:rsidR="00000000" w:rsidRPr="00F13446" w:rsidP="00F13446">
      <w:pPr>
        <w:pStyle w:val="AllowPageBreak"/>
      </w:pPr>
    </w:p>
    <w:p w:rsidR="00000000" w:rsidRPr="00F13446" w:rsidP="00F13446">
      <w:pPr>
        <w:pStyle w:val="Heading1"/>
      </w:pPr>
      <w:bookmarkStart w:id="8" w:name="O_236273"/>
      <w:bookmarkEnd w:id="8"/>
      <w:r w:rsidRPr="00F13446">
        <w:t>Elements and Performance Criteria</w:t>
      </w:r>
    </w:p>
    <w:tbl>
      <w:tblPr>
        <w:tblW w:w="0" w:type="auto"/>
        <w:tblLayout w:type="fixed"/>
        <w:tblCellMar>
          <w:left w:w="62" w:type="dxa"/>
          <w:right w:w="62" w:type="dxa"/>
        </w:tblCellMar>
        <w:tblLook w:val="0000"/>
      </w:tblPr>
      <w:tblGrid>
        <w:gridCol w:w="2581"/>
        <w:gridCol w:w="5941"/>
      </w:tblGrid>
      <w:tr w:rsidTr="00116253">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r w:rsidRPr="00F13446">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PERFORMANCE CRITERIA</w:t>
            </w:r>
          </w:p>
        </w:tc>
      </w:tr>
      <w:tr w:rsidTr="0011625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List"/>
              <w:rPr>
                <w:lang w:val="en-NZ"/>
              </w:rPr>
            </w:pPr>
            <w:r w:rsidRPr="00F13446">
              <w:t>1.</w:t>
            </w:r>
            <w:r w:rsidRPr="00F13446">
              <w:tab/>
              <w:t>Determine RAD requirements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List2"/>
            </w:pPr>
            <w:r w:rsidRPr="00F13446">
              <w:t>1.1.</w:t>
            </w:r>
            <w:r w:rsidRPr="00F13446">
              <w:tab/>
              <w:t xml:space="preserve">Select and demonstrate use of the most suitable industry standard </w:t>
            </w:r>
            <w:r w:rsidRPr="00F13446">
              <w:rPr>
                <w:rStyle w:val="BoldandItalics"/>
              </w:rPr>
              <w:t>tool set</w:t>
            </w:r>
          </w:p>
          <w:p w:rsidR="00000000" w:rsidRPr="00F13446" w:rsidP="00F13446">
            <w:pPr>
              <w:pStyle w:val="List2"/>
            </w:pPr>
            <w:r w:rsidRPr="00F13446">
              <w:t>1.2.</w:t>
            </w:r>
            <w:r w:rsidRPr="00F13446">
              <w:tab/>
            </w:r>
            <w:r w:rsidRPr="00F13446">
              <w:t xml:space="preserve">Implement a prioritised plan using a series of recursive stages of build and review for delivery of the </w:t>
            </w:r>
            <w:r w:rsidRPr="00F13446">
              <w:rPr>
                <w:rStyle w:val="BoldandItalics"/>
              </w:rPr>
              <w:t>system</w:t>
            </w:r>
          </w:p>
          <w:p w:rsidR="00000000" w:rsidRPr="00F13446" w:rsidP="00F13446">
            <w:pPr>
              <w:pStyle w:val="List2"/>
            </w:pPr>
            <w:r w:rsidRPr="00F13446">
              <w:t>1.3.</w:t>
            </w:r>
            <w:r w:rsidRPr="00F13446">
              <w:tab/>
              <w:t xml:space="preserve">Implement and/or incorporate a physical </w:t>
            </w:r>
            <w:r w:rsidRPr="00F13446">
              <w:rPr>
                <w:rStyle w:val="BoldandItalics"/>
              </w:rPr>
              <w:t>database</w:t>
            </w:r>
          </w:p>
          <w:p w:rsidR="00000000" w:rsidRPr="00F13446" w:rsidP="00F13446">
            <w:pPr>
              <w:pStyle w:val="List2"/>
            </w:pPr>
            <w:r w:rsidRPr="00F13446">
              <w:t>1.4.</w:t>
            </w:r>
            <w:r w:rsidRPr="00F13446">
              <w:tab/>
              <w:t>Identify, document and schedule modules to be implemented by incremental development t</w:t>
            </w:r>
            <w:r w:rsidRPr="00F13446">
              <w:t>echniques</w:t>
            </w:r>
          </w:p>
          <w:p w:rsidR="00000000" w:rsidRPr="00F13446" w:rsidP="00F13446">
            <w:pPr>
              <w:pStyle w:val="List2"/>
            </w:pPr>
            <w:r w:rsidRPr="00F13446">
              <w:t>1.5.</w:t>
            </w:r>
            <w:r w:rsidRPr="00F13446">
              <w:tab/>
              <w:t xml:space="preserve">Identify and formally allocate responsibilities to authorised </w:t>
            </w:r>
            <w:r w:rsidRPr="00F13446">
              <w:rPr>
                <w:rStyle w:val="BoldandItalics"/>
              </w:rPr>
              <w:t>user</w:t>
            </w:r>
            <w:r w:rsidRPr="00F13446">
              <w:t xml:space="preserve"> and suitably skilled builders for each module</w:t>
            </w:r>
          </w:p>
          <w:p w:rsidR="00000000" w:rsidP="00F13446">
            <w:pPr>
              <w:pStyle w:val="List2"/>
              <w:rPr>
                <w:lang w:val="en-NZ"/>
              </w:rPr>
            </w:pPr>
            <w:r w:rsidRPr="00F13446">
              <w:t>1.6.</w:t>
            </w:r>
            <w:r w:rsidRPr="00F13446">
              <w:tab/>
              <w:t>Plan for and document the endorsement of reviews, administration schedules and development milestones</w:t>
            </w:r>
          </w:p>
        </w:tc>
      </w:tr>
      <w:tr w:rsidTr="0011625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List"/>
              <w:rPr>
                <w:lang w:val="en-NZ"/>
              </w:rPr>
            </w:pPr>
            <w:r w:rsidRPr="00F13446">
              <w:t>2.</w:t>
            </w:r>
            <w:r w:rsidRPr="00F13446">
              <w:tab/>
              <w:t>Determine work me</w:t>
            </w:r>
            <w:r w:rsidRPr="00F13446">
              <w:t>trics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List2"/>
            </w:pPr>
            <w:r w:rsidRPr="00F13446">
              <w:t>2.1.</w:t>
            </w:r>
            <w:r w:rsidRPr="00F13446">
              <w:tab/>
              <w:t>Set development goals</w:t>
            </w:r>
          </w:p>
          <w:p w:rsidR="00000000" w:rsidRPr="00F13446" w:rsidP="00F13446">
            <w:pPr>
              <w:pStyle w:val="List2"/>
            </w:pPr>
            <w:r w:rsidRPr="00F13446">
              <w:t>2.2.</w:t>
            </w:r>
            <w:r w:rsidRPr="00F13446">
              <w:tab/>
              <w:t>Seek and secure agreement on and adherence to a single common notation</w:t>
            </w:r>
          </w:p>
          <w:p w:rsidR="00000000" w:rsidRPr="00F13446" w:rsidP="00F13446">
            <w:pPr>
              <w:pStyle w:val="List2"/>
            </w:pPr>
            <w:r w:rsidRPr="00F13446">
              <w:t>2.3.</w:t>
            </w:r>
            <w:r w:rsidRPr="00F13446">
              <w:tab/>
              <w:t>Determine tools, features and techniques most appropriate to the development environment</w:t>
            </w:r>
          </w:p>
          <w:p w:rsidR="00000000" w:rsidRPr="00F13446" w:rsidP="00F13446">
            <w:pPr>
              <w:pStyle w:val="List2"/>
            </w:pPr>
            <w:r w:rsidRPr="00F13446">
              <w:t>2.4.</w:t>
            </w:r>
            <w:r w:rsidRPr="00F13446">
              <w:tab/>
            </w:r>
            <w:r w:rsidRPr="00F13446">
              <w:t>Facilitate, plan, develop and document version and change control methods</w:t>
            </w:r>
          </w:p>
          <w:p w:rsidR="00000000" w:rsidP="00F13446">
            <w:pPr>
              <w:pStyle w:val="List2"/>
              <w:rPr>
                <w:lang w:val="en-NZ"/>
              </w:rPr>
            </w:pPr>
            <w:r w:rsidRPr="00F13446">
              <w:t>2.5.</w:t>
            </w:r>
            <w:r w:rsidRPr="00F13446">
              <w:tab/>
              <w:t xml:space="preserve">Facilitate the training and exposure to the </w:t>
            </w:r>
            <w:r w:rsidRPr="00F13446">
              <w:rPr>
                <w:rStyle w:val="BoldandItalics"/>
              </w:rPr>
              <w:t>user</w:t>
            </w:r>
            <w:r w:rsidRPr="00F13446">
              <w:t xml:space="preserve"> participants via RAD</w:t>
            </w:r>
          </w:p>
        </w:tc>
      </w:tr>
      <w:tr w:rsidTr="0011625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List"/>
              <w:rPr>
                <w:lang w:val="en-NZ"/>
              </w:rPr>
            </w:pPr>
            <w:r w:rsidRPr="00F13446">
              <w:t>3.</w:t>
            </w:r>
            <w:r w:rsidRPr="00F13446">
              <w:tab/>
              <w:t>Implement administration method</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List2"/>
            </w:pPr>
            <w:r w:rsidRPr="00F13446">
              <w:t>3.1.</w:t>
            </w:r>
            <w:r w:rsidRPr="00F13446">
              <w:tab/>
              <w:t xml:space="preserve">Determine and reach agreement of </w:t>
            </w:r>
            <w:r w:rsidRPr="00F13446">
              <w:rPr>
                <w:rStyle w:val="BoldandItalics"/>
              </w:rPr>
              <w:t>stakeholders</w:t>
            </w:r>
            <w:r w:rsidRPr="00F13446">
              <w:t xml:space="preserve"> on the specifics</w:t>
            </w:r>
          </w:p>
          <w:p w:rsidR="00000000" w:rsidRPr="00F13446" w:rsidP="00F13446">
            <w:pPr>
              <w:pStyle w:val="List2"/>
            </w:pPr>
            <w:r w:rsidRPr="00F13446">
              <w:t>3.2</w:t>
            </w:r>
            <w:r w:rsidRPr="00F13446">
              <w:t>.</w:t>
            </w:r>
            <w:r w:rsidRPr="00F13446">
              <w:tab/>
              <w:t xml:space="preserve">Confirm dates for milestones with </w:t>
            </w:r>
            <w:r w:rsidRPr="00F13446">
              <w:rPr>
                <w:rStyle w:val="BoldandItalics"/>
              </w:rPr>
              <w:t>stakeholders</w:t>
            </w:r>
            <w:r w:rsidRPr="00F13446">
              <w:t xml:space="preserve"> and secure with written agreement</w:t>
            </w:r>
          </w:p>
          <w:p w:rsidR="00000000" w:rsidRPr="00F13446" w:rsidP="00F13446">
            <w:pPr>
              <w:pStyle w:val="List2"/>
            </w:pPr>
            <w:r w:rsidRPr="00F13446">
              <w:t>3.3.</w:t>
            </w:r>
            <w:r w:rsidRPr="00F13446">
              <w:tab/>
              <w:t xml:space="preserve">Inform production </w:t>
            </w:r>
            <w:r w:rsidRPr="00F13446">
              <w:rPr>
                <w:rStyle w:val="BoldandItalics"/>
              </w:rPr>
              <w:t>system</w:t>
            </w:r>
            <w:r w:rsidRPr="00F13446">
              <w:t xml:space="preserve"> parties and secure with written acknowledgment</w:t>
            </w:r>
          </w:p>
          <w:p w:rsidR="00000000" w:rsidRPr="00F13446" w:rsidP="00F13446">
            <w:pPr>
              <w:pStyle w:val="List2"/>
            </w:pPr>
            <w:r w:rsidRPr="00F13446">
              <w:t>3.4.</w:t>
            </w:r>
            <w:r w:rsidRPr="00F13446">
              <w:tab/>
              <w:t>Administer and maintain relevant time recording and management methodologies</w:t>
            </w:r>
          </w:p>
        </w:tc>
      </w:tr>
    </w:tbl>
    <w:p w:rsidR="00116253" w:rsidP="00F13446">
      <w:pPr>
        <w:pStyle w:val="BodyText"/>
      </w:pPr>
    </w:p>
    <w:p w:rsidR="00116253" w:rsidP="00F13446">
      <w:pPr>
        <w:pStyle w:val="BodyText"/>
      </w:pPr>
    </w:p>
    <w:p w:rsidR="00000000" w:rsidRPr="00F13446" w:rsidP="00F13446">
      <w:pPr>
        <w:pStyle w:val="Heading1"/>
      </w:pPr>
      <w:bookmarkStart w:id="9" w:name="O_260223"/>
      <w:bookmarkEnd w:id="9"/>
      <w:r w:rsidRPr="00F13446">
        <w:t>Required Skills and Knowledge</w:t>
      </w:r>
    </w:p>
    <w:tbl>
      <w:tblPr>
        <w:tblW w:w="0" w:type="auto"/>
        <w:tblLayout w:type="fixed"/>
        <w:tblCellMar>
          <w:left w:w="62" w:type="dxa"/>
          <w:right w:w="62" w:type="dxa"/>
        </w:tblCellMar>
        <w:tblLook w:val="0000"/>
      </w:tblPr>
      <w:tblGrid>
        <w:gridCol w:w="8522"/>
      </w:tblGrid>
      <w:tr w:rsidTr="001162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REQUIRED SKILLS AND KNOWLEDGE</w:t>
            </w:r>
          </w:p>
        </w:tc>
      </w:tr>
      <w:tr w:rsidTr="001162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t>This section describes the skills and knowledge required for this unit.</w:t>
            </w:r>
          </w:p>
        </w:tc>
      </w:tr>
      <w:tr w:rsidTr="00116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Required skills</w:t>
            </w:r>
          </w:p>
        </w:tc>
      </w:tr>
      <w:tr w:rsidTr="00116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ListBullet"/>
            </w:pPr>
            <w:r w:rsidRPr="00F13446">
              <w:t>Risk m</w:t>
            </w:r>
            <w:r w:rsidRPr="00F13446">
              <w:t>anagement when a prioritised plan using a series of recursive stages of build and review for delivery of the system is implemented</w:t>
            </w:r>
          </w:p>
          <w:p w:rsidR="00000000" w:rsidRPr="00F13446" w:rsidP="00F13446">
            <w:pPr>
              <w:pStyle w:val="ListBullet"/>
            </w:pPr>
            <w:r w:rsidRPr="00F13446">
              <w:t>Problem solving skills for a defined range of unpredictable problems (e.g. when determining RAD requirements)</w:t>
            </w:r>
          </w:p>
          <w:p w:rsidR="00000000" w:rsidRPr="00F13446" w:rsidP="00F13446">
            <w:pPr>
              <w:pStyle w:val="ListBullet"/>
            </w:pPr>
            <w:r w:rsidRPr="00F13446">
              <w:t>Communication s</w:t>
            </w:r>
            <w:r w:rsidRPr="00F13446">
              <w:t>kills in relation to evaluation of Rapid Applications Development (RAD) tools selection</w:t>
            </w:r>
          </w:p>
          <w:p w:rsidR="00000000" w:rsidRPr="00F13446" w:rsidP="00F13446">
            <w:pPr>
              <w:pStyle w:val="ListBullet"/>
            </w:pPr>
            <w:r w:rsidRPr="00F13446">
              <w:t>Skills in facilitating planning and developing version/change control methods, and when agreement of all parties is ensured</w:t>
            </w:r>
          </w:p>
          <w:p w:rsidR="00000000" w:rsidRPr="00F13446" w:rsidP="00F13446">
            <w:pPr>
              <w:pStyle w:val="ListBullet"/>
            </w:pPr>
            <w:r w:rsidRPr="00F13446">
              <w:t>Facilitating the training and exposure to th</w:t>
            </w:r>
            <w:r w:rsidRPr="00F13446">
              <w:t>e user participants via Joint Applications Development (JAD) process</w:t>
            </w:r>
          </w:p>
          <w:p w:rsidR="00000000" w:rsidP="00F13446">
            <w:pPr>
              <w:pStyle w:val="ListBullet"/>
              <w:rPr>
                <w:lang w:val="en-NZ"/>
              </w:rPr>
            </w:pPr>
            <w:r w:rsidRPr="00F13446">
              <w:t>Prototyping tools skills for identifying, analysing and evaluating a range of solutions</w:t>
            </w:r>
          </w:p>
        </w:tc>
      </w:tr>
      <w:tr w:rsidTr="00116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Required knowledge</w:t>
            </w:r>
          </w:p>
        </w:tc>
      </w:tr>
      <w:tr w:rsidTr="00116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ListBullet"/>
            </w:pPr>
            <w:r w:rsidRPr="00F13446">
              <w:t>Current industry-accepted prototyping tools, with broad knowledge of general f</w:t>
            </w:r>
            <w:r w:rsidRPr="00F13446">
              <w:t>eatures and capabilities and detailed knowledge in some areas</w:t>
            </w:r>
          </w:p>
          <w:p w:rsidR="00000000" w:rsidRPr="00F13446" w:rsidP="00F13446">
            <w:pPr>
              <w:pStyle w:val="ListBullet"/>
            </w:pPr>
            <w:r w:rsidRPr="00F13446">
              <w:t>Client business (e.g. when determining RAD requirements)</w:t>
            </w:r>
          </w:p>
          <w:p w:rsidR="00000000" w:rsidRPr="00F13446" w:rsidP="00F13446">
            <w:pPr>
              <w:pStyle w:val="ListBullet"/>
            </w:pPr>
            <w:r w:rsidRPr="00F13446">
              <w:t>Two or more programming languages</w:t>
            </w:r>
          </w:p>
          <w:p w:rsidR="00000000" w:rsidRPr="00F13446" w:rsidP="00F13446">
            <w:pPr>
              <w:pStyle w:val="ListBullet"/>
            </w:pPr>
            <w:r w:rsidRPr="00F13446">
              <w:t>Broad knowledge of quality assurance practices</w:t>
            </w:r>
          </w:p>
          <w:p w:rsidR="00000000" w:rsidRPr="00F13446" w:rsidP="00F13446">
            <w:pPr>
              <w:pStyle w:val="ListBullet"/>
            </w:pPr>
            <w:r w:rsidRPr="00F13446">
              <w:t>Broad knowledge of two or more current industry development methodologies</w:t>
            </w:r>
          </w:p>
        </w:tc>
      </w:tr>
    </w:tbl>
    <w:p w:rsidR="00116253" w:rsidP="00F13446">
      <w:pPr>
        <w:pStyle w:val="BodyText"/>
      </w:pPr>
    </w:p>
    <w:p w:rsidR="00116253" w:rsidP="00F13446">
      <w:pPr>
        <w:pStyle w:val="BodyText"/>
      </w:pPr>
    </w:p>
    <w:p w:rsidR="00000000" w:rsidRPr="00F13446" w:rsidP="00F13446">
      <w:pPr>
        <w:pStyle w:val="AllowPageBreak"/>
      </w:pPr>
    </w:p>
    <w:p w:rsidR="00000000" w:rsidRPr="00F13446" w:rsidP="00F13446">
      <w:pPr>
        <w:pStyle w:val="Heading1"/>
      </w:pPr>
      <w:bookmarkStart w:id="10" w:name="O_244257"/>
      <w:bookmarkEnd w:id="10"/>
      <w:r w:rsidRPr="00F13446">
        <w:t>Evidence Guide</w:t>
      </w:r>
    </w:p>
    <w:tbl>
      <w:tblPr>
        <w:tblW w:w="9570" w:type="dxa"/>
        <w:tblLayout w:type="fixed"/>
        <w:tblCellMar>
          <w:left w:w="62" w:type="dxa"/>
          <w:right w:w="62" w:type="dxa"/>
        </w:tblCellMar>
        <w:tblLook w:val="0000"/>
      </w:tblPr>
      <w:tblGrid>
        <w:gridCol w:w="3908"/>
        <w:gridCol w:w="5662"/>
      </w:tblGrid>
      <w:tr w:rsidTr="001162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EVIDENCE GUIDE</w:t>
            </w:r>
          </w:p>
        </w:tc>
      </w:tr>
      <w:tr w:rsidTr="001162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t>The evidence guide provides advice on assessment and must be read in conjunction with the performance criteria, required skills and knowledge, range statement and the Assessment Guidelines for the Training Package.</w:t>
            </w:r>
          </w:p>
        </w:tc>
      </w:tr>
      <w:tr w:rsidTr="001162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p>
        </w:tc>
      </w:tr>
      <w:tr w:rsidTr="001162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r w:rsidRPr="00F13446">
              <w:t>Evidence of the following is essential:</w:t>
            </w:r>
          </w:p>
          <w:p w:rsidR="00000000" w:rsidRPr="00F13446" w:rsidP="00F13446">
            <w:pPr>
              <w:pStyle w:val="ListBullet"/>
            </w:pPr>
            <w:r w:rsidRPr="00F13446">
              <w:t>Assessment must confirm sufficient knowledge of RAD tools and prototyping methods. Assessment must confirm the ability to m</w:t>
            </w:r>
            <w:r w:rsidRPr="00F13446">
              <w:t>eet client requirements by meeting the agreed deadlines and client performance requirements.</w:t>
            </w:r>
          </w:p>
          <w:p w:rsidR="00000000" w:rsidRPr="00F13446" w:rsidP="00F13446">
            <w:pPr>
              <w:pStyle w:val="ListBullet"/>
            </w:pPr>
            <w:r w:rsidRPr="00F13446">
              <w:t>Assessment must confirm that code produced is bug-free.</w:t>
            </w:r>
          </w:p>
          <w:p w:rsidR="00000000" w:rsidRPr="00F13446" w:rsidP="00F13446">
            <w:pPr>
              <w:pStyle w:val="BodyText"/>
            </w:pPr>
          </w:p>
          <w:p w:rsidR="00000000" w:rsidRPr="00F13446" w:rsidP="00F13446">
            <w:pPr>
              <w:pStyle w:val="BodyText"/>
            </w:pPr>
            <w:r w:rsidRPr="00F13446">
              <w:t>To demonstrate competency in this unit the person will require access to:</w:t>
            </w:r>
          </w:p>
          <w:p w:rsidR="00000000" w:rsidRPr="00F13446" w:rsidP="00F13446">
            <w:pPr>
              <w:pStyle w:val="ListBullet"/>
            </w:pPr>
            <w:r w:rsidRPr="00F13446">
              <w:t>CASE tools</w:t>
            </w:r>
          </w:p>
          <w:p w:rsidR="00000000" w:rsidRPr="00F13446" w:rsidP="00F13446">
            <w:pPr>
              <w:pStyle w:val="ListBullet"/>
            </w:pPr>
            <w:r w:rsidRPr="00F13446">
              <w:t>Prototyping software</w:t>
            </w:r>
          </w:p>
          <w:p w:rsidR="00000000" w:rsidRPr="00F13446" w:rsidP="00F13446">
            <w:pPr>
              <w:pStyle w:val="ListBullet"/>
            </w:pPr>
            <w:r w:rsidRPr="00F13446">
              <w:t>Detailed user requirements</w:t>
            </w:r>
          </w:p>
          <w:p w:rsidR="00000000" w:rsidRPr="00F13446" w:rsidP="00F13446">
            <w:pPr>
              <w:pStyle w:val="ListBullet"/>
            </w:pPr>
            <w:r w:rsidRPr="00F13446">
              <w:t>CASE repository to facilitate the reuse of templates and components</w:t>
            </w:r>
          </w:p>
          <w:p w:rsidR="00000000" w:rsidP="00F13446">
            <w:pPr>
              <w:pStyle w:val="ListBullet"/>
              <w:rPr>
                <w:lang w:val="en-NZ"/>
              </w:rPr>
            </w:pPr>
            <w:r w:rsidRPr="00F13446">
              <w:t>Requirements document, including model and scope</w:t>
            </w:r>
          </w:p>
        </w:tc>
      </w:tr>
      <w:tr w:rsidTr="001162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r w:rsidRPr="00F13446">
              <w:t>The selection and utilisation of a suitable RAD tools can have</w:t>
            </w:r>
            <w:r w:rsidRPr="00F13446">
              <w:t xml:space="preserve"> an impact on cost and quality of a software project and should be carefully selected and used with code projects. The breadth, depth and complexity covering planning and initiation of alternative approaches to skills or knowledge applications across a bro</w:t>
            </w:r>
            <w:r w:rsidRPr="00F13446">
              <w:t>ad range of technical and/or management requirements, evaluation and coordination would be characteristic.</w:t>
            </w:r>
          </w:p>
          <w:p w:rsidR="00000000" w:rsidRPr="00F13446" w:rsidP="00F13446">
            <w:pPr>
              <w:pStyle w:val="BodyText"/>
            </w:pPr>
          </w:p>
          <w:p w:rsidR="00000000" w:rsidRPr="00F13446" w:rsidP="00F13446">
            <w:pPr>
              <w:pStyle w:val="BodyText"/>
            </w:pPr>
            <w:r w:rsidRPr="00F13446">
              <w:t>Assessment must ensure:</w:t>
            </w:r>
          </w:p>
          <w:p w:rsidR="00000000" w:rsidRPr="00F13446" w:rsidP="00F13446">
            <w:pPr>
              <w:pStyle w:val="ListBullet"/>
            </w:pPr>
            <w:r w:rsidRPr="00F13446">
              <w:t>The demonstration of competency may also require self-directed application of knowledge and skills, with substantial depth i</w:t>
            </w:r>
            <w:r w:rsidRPr="00F13446">
              <w:t>n some areas where judgement is required in planning and selecting appropriate equipment, services and techniques for self and others.</w:t>
            </w:r>
          </w:p>
          <w:p w:rsidR="00000000" w:rsidRPr="00F13446" w:rsidP="00F13446">
            <w:pPr>
              <w:pStyle w:val="BodyText"/>
            </w:pPr>
          </w:p>
          <w:p w:rsidR="00000000" w:rsidP="00F13446">
            <w:pPr>
              <w:pStyle w:val="ListBullet"/>
              <w:rPr>
                <w:lang w:val="en-NZ"/>
              </w:rPr>
            </w:pPr>
            <w:r w:rsidRPr="00F13446">
              <w:t>Applications involve participation in development of strategic initiatives as well as personal responsibility and autono</w:t>
            </w:r>
            <w:r w:rsidRPr="00F13446">
              <w:t>my in performing complex technical operations or organising others. It may include participation in teams including teams concerned with planning and evaluation functions. Group or team coordination may also be involved.</w:t>
            </w:r>
          </w:p>
        </w:tc>
      </w:tr>
      <w:tr w:rsidTr="001162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r w:rsidRPr="00F13446">
              <w:t>The purpose of this unit is to define the standard of performance to be achieved in the workplace. In undertaking training and assessment activities related to this unit, consideration should be given to the implementation of appropriate diversity and acce</w:t>
            </w:r>
            <w:r w:rsidRPr="00F13446">
              <w:t>ssibility practices in order to accommodate people who may have special needs. Additional guidance on these and related matters is provided in ICA05 Section 1.</w:t>
            </w:r>
          </w:p>
          <w:p w:rsidR="00000000" w:rsidRPr="00F13446" w:rsidP="00F13446">
            <w:pPr>
              <w:pStyle w:val="BodyText"/>
            </w:pPr>
          </w:p>
          <w:p w:rsidR="00000000" w:rsidRPr="00F13446" w:rsidP="00F13446">
            <w:pPr>
              <w:pStyle w:val="ListBullet"/>
            </w:pPr>
            <w:r w:rsidRPr="00F13446">
              <w:t xml:space="preserve">Competency in this unit should be assessed using summative assessment to ensure consistency of </w:t>
            </w:r>
            <w:r w:rsidRPr="00F13446">
              <w:t>performance in a range of contexts. This unit can be assessed either in the workplace or in a simulated environment. However, simulated activities must closely reflect the workplace to enable full demonstration of competency.</w:t>
            </w:r>
          </w:p>
          <w:p w:rsidR="00000000" w:rsidRPr="00F13446" w:rsidP="00F13446">
            <w:pPr>
              <w:pStyle w:val="BodyText"/>
            </w:pPr>
          </w:p>
          <w:p w:rsidR="00000000" w:rsidRPr="00F13446" w:rsidP="00F13446">
            <w:pPr>
              <w:pStyle w:val="ListBullet"/>
            </w:pPr>
            <w:r w:rsidRPr="00F13446">
              <w:t>This competency may also be a</w:t>
            </w:r>
            <w:r w:rsidRPr="00F13446">
              <w:t>pplicable to other phased implementation methods and related competencies.</w:t>
            </w:r>
          </w:p>
          <w:p w:rsidR="00000000" w:rsidRPr="00F13446" w:rsidP="00F13446">
            <w:pPr>
              <w:pStyle w:val="BodyText"/>
            </w:pPr>
          </w:p>
          <w:p w:rsidR="00000000" w:rsidP="00F13446">
            <w:pPr>
              <w:pStyle w:val="ListBullet"/>
              <w:rPr>
                <w:lang w:val="en-NZ"/>
              </w:rPr>
            </w:pPr>
            <w:r w:rsidRPr="00F13446">
              <w:t>Assessment will usually include observation of real or simulated work processes and procedures and/or performance in a project context as well as questioning on underpinning knowle</w:t>
            </w:r>
            <w:r w:rsidRPr="00F13446">
              <w:t xml:space="preserve">dge and skills. The questioning of team members, supervisors, subordinates, peers and clients where appropriate may provide valuable input to the assessment process. The interdependence of units for assessment purposes may vary with the particular project </w:t>
            </w:r>
            <w:r w:rsidRPr="00F13446">
              <w:t>or scenario.</w:t>
            </w:r>
          </w:p>
        </w:tc>
      </w:tr>
      <w:tr w:rsidTr="001162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r w:rsidRPr="00F13446">
              <w:t>Holistic assessment with other units relevant to the industry sector, workplace and job role is recommended.</w:t>
            </w:r>
          </w:p>
          <w:p w:rsidR="00000000" w:rsidRPr="00F13446" w:rsidP="00F13446">
            <w:pPr>
              <w:pStyle w:val="BodyText"/>
            </w:pPr>
          </w:p>
          <w:p w:rsidR="00000000" w:rsidRPr="00F13446" w:rsidP="00F13446">
            <w:pPr>
              <w:pStyle w:val="BodyText"/>
            </w:pPr>
            <w:r w:rsidRPr="00F13446">
              <w:t>An individual demonstrating this competency would be able to:</w:t>
            </w:r>
          </w:p>
          <w:p w:rsidR="00000000" w:rsidRPr="00F13446" w:rsidP="00F13446">
            <w:pPr>
              <w:pStyle w:val="ListBullet"/>
            </w:pPr>
            <w:r w:rsidRPr="00F13446">
              <w:t>Demonstrate understanding of a bro</w:t>
            </w:r>
            <w:r w:rsidRPr="00F13446">
              <w:t>ad knowledge base incorporating theoretical concepts, with substantial depth in some areas</w:t>
            </w:r>
          </w:p>
          <w:p w:rsidR="00000000" w:rsidRPr="00F13446" w:rsidP="00F13446">
            <w:pPr>
              <w:pStyle w:val="ListBullet"/>
            </w:pPr>
            <w:r w:rsidRPr="00F13446">
              <w:t>Analyse and plan approaches to technical problems or management requirements</w:t>
            </w:r>
          </w:p>
          <w:p w:rsidR="00000000" w:rsidRPr="00F13446" w:rsidP="00F13446">
            <w:pPr>
              <w:pStyle w:val="ListBullet"/>
            </w:pPr>
            <w:r w:rsidRPr="00F13446">
              <w:t>Transfer and apply theoretical concepts and/or technical or creative skills to a range o</w:t>
            </w:r>
            <w:r w:rsidRPr="00F13446">
              <w:t>f situations</w:t>
            </w:r>
          </w:p>
          <w:p w:rsidR="00000000" w:rsidRPr="00F13446" w:rsidP="00F13446">
            <w:pPr>
              <w:pStyle w:val="ListBullet"/>
            </w:pPr>
            <w:r w:rsidRPr="00F13446">
              <w:t>Evaluate information, using it to forecast for planning or research purposes</w:t>
            </w:r>
          </w:p>
          <w:p w:rsidR="00000000" w:rsidRPr="00F13446" w:rsidP="00F13446">
            <w:pPr>
              <w:pStyle w:val="ListBullet"/>
            </w:pPr>
            <w:r w:rsidRPr="00F13446">
              <w:t>Take responsibility for own outputs in relation to broad quantity and quality parameters</w:t>
            </w:r>
          </w:p>
          <w:p w:rsidR="00000000" w:rsidRPr="00F13446" w:rsidP="00F13446">
            <w:pPr>
              <w:pStyle w:val="ListBullet"/>
            </w:pPr>
            <w:r w:rsidRPr="00F13446">
              <w:t>Take some responsibility for the achievement of group outcomes</w:t>
            </w:r>
          </w:p>
          <w:p w:rsidR="00000000" w:rsidRPr="00F13446" w:rsidP="00F13446">
            <w:pPr>
              <w:pStyle w:val="ListBullet"/>
            </w:pPr>
            <w:r w:rsidRPr="00F13446">
              <w:t>Maintain knowledge of industry products and services</w:t>
            </w:r>
          </w:p>
        </w:tc>
      </w:tr>
    </w:tbl>
    <w:p w:rsidR="00116253" w:rsidP="00F13446">
      <w:pPr>
        <w:pStyle w:val="BodyText"/>
      </w:pPr>
    </w:p>
    <w:p w:rsidR="00116253" w:rsidP="00F13446">
      <w:pPr>
        <w:pStyle w:val="BodyText"/>
      </w:pPr>
    </w:p>
    <w:p w:rsidR="00000000" w:rsidRPr="00F13446" w:rsidP="00F13446">
      <w:pPr>
        <w:pStyle w:val="Heading1"/>
      </w:pPr>
      <w:bookmarkStart w:id="11" w:name="O_252240"/>
      <w:bookmarkEnd w:id="11"/>
      <w:r w:rsidRPr="00F13446">
        <w:t>Range Statement</w:t>
      </w:r>
    </w:p>
    <w:tbl>
      <w:tblPr>
        <w:tblW w:w="0" w:type="auto"/>
        <w:tblLayout w:type="fixed"/>
        <w:tblCellMar>
          <w:left w:w="62" w:type="dxa"/>
          <w:right w:w="62" w:type="dxa"/>
        </w:tblCellMar>
        <w:tblLook w:val="0000"/>
      </w:tblPr>
      <w:tblGrid>
        <w:gridCol w:w="3524"/>
        <w:gridCol w:w="4998"/>
      </w:tblGrid>
      <w:tr w:rsidTr="001162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RANGE STATEMENT</w:t>
            </w:r>
          </w:p>
        </w:tc>
      </w:tr>
      <w:tr w:rsidTr="001162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t xml:space="preserve">The range statement relates to the unit of competency as a whole. It allows for different work environments and situations that may affect </w:t>
            </w:r>
            <w:r w:rsidRPr="00F13446">
              <w:t>performance. Bold italicised wording, if used in the performance criteria, is detailed below. Essential operating conditions that may be present with training and assessment (depending on the work situation, needs of the candidate, accessibility of the ite</w:t>
            </w:r>
            <w:r w:rsidRPr="00F13446">
              <w:t>m, and local industry and regional contexts) may also be included.</w:t>
            </w:r>
          </w:p>
        </w:tc>
      </w:tr>
      <w:tr w:rsidTr="0011625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t>Tool set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ListBullet"/>
            </w:pPr>
            <w:r w:rsidRPr="00F13446">
              <w:t>compiler</w:t>
            </w:r>
          </w:p>
          <w:p w:rsidR="00000000" w:rsidRPr="00F13446" w:rsidP="00F13446">
            <w:pPr>
              <w:pStyle w:val="ListBullet"/>
            </w:pPr>
            <w:r w:rsidRPr="00F13446">
              <w:t>code beautifier</w:t>
            </w:r>
          </w:p>
          <w:p w:rsidR="00000000" w:rsidRPr="00F13446" w:rsidP="00F13446">
            <w:pPr>
              <w:pStyle w:val="ListBullet"/>
            </w:pPr>
            <w:r w:rsidRPr="00F13446">
              <w:t>integrated development environment</w:t>
            </w:r>
          </w:p>
          <w:p w:rsidR="00000000" w:rsidRPr="00F13446" w:rsidP="00F13446">
            <w:pPr>
              <w:pStyle w:val="ListBullet"/>
            </w:pPr>
            <w:r w:rsidRPr="00F13446">
              <w:t>bug analyser</w:t>
            </w:r>
          </w:p>
          <w:p w:rsidR="00000000" w:rsidP="00F13446">
            <w:pPr>
              <w:pStyle w:val="ListBullet"/>
              <w:rPr>
                <w:lang w:val="en-NZ"/>
              </w:rPr>
            </w:pPr>
            <w:r w:rsidRPr="00F13446">
              <w:t>test harness software</w:t>
            </w:r>
          </w:p>
        </w:tc>
      </w:tr>
      <w:tr w:rsidTr="0011625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t>Database may include but is not limited 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ListBullet"/>
            </w:pPr>
            <w:r w:rsidRPr="00F13446">
              <w:t>relational databases</w:t>
            </w:r>
          </w:p>
          <w:p w:rsidR="00000000" w:rsidRPr="00F13446" w:rsidP="00F13446">
            <w:pPr>
              <w:pStyle w:val="ListBullet"/>
            </w:pPr>
            <w:r w:rsidRPr="00F13446">
              <w:t>object-relational databases</w:t>
            </w:r>
          </w:p>
          <w:p w:rsidR="00000000" w:rsidRPr="00F13446" w:rsidP="00F13446">
            <w:pPr>
              <w:pStyle w:val="ListBullet"/>
            </w:pPr>
            <w:r w:rsidRPr="00F13446">
              <w:t>proprietary databases</w:t>
            </w:r>
          </w:p>
          <w:p w:rsidR="00000000" w:rsidP="00F13446">
            <w:pPr>
              <w:pStyle w:val="ListBullet"/>
              <w:rPr>
                <w:lang w:val="en-NZ"/>
              </w:rPr>
            </w:pPr>
            <w:r w:rsidRPr="00F13446">
              <w:t>commercial off-the-shelf (COTS) database packages</w:t>
            </w:r>
          </w:p>
        </w:tc>
      </w:tr>
      <w:tr w:rsidTr="0011625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t>System may include but is not limited 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ListBullet"/>
            </w:pPr>
            <w:r w:rsidRPr="00F13446">
              <w:t>databases</w:t>
            </w:r>
          </w:p>
          <w:p w:rsidR="00000000" w:rsidRPr="00F13446" w:rsidP="00F13446">
            <w:pPr>
              <w:pStyle w:val="ListBullet"/>
            </w:pPr>
            <w:r w:rsidRPr="00F13446">
              <w:t>applications</w:t>
            </w:r>
          </w:p>
          <w:p w:rsidR="00000000" w:rsidRPr="00F13446" w:rsidP="00F13446">
            <w:pPr>
              <w:pStyle w:val="ListBullet"/>
            </w:pPr>
            <w:r w:rsidRPr="00F13446">
              <w:t>servers</w:t>
            </w:r>
          </w:p>
          <w:p w:rsidR="00000000" w:rsidRPr="00F13446" w:rsidP="00F13446">
            <w:pPr>
              <w:pStyle w:val="ListBullet"/>
            </w:pPr>
            <w:r w:rsidRPr="00F13446">
              <w:t>operating systems</w:t>
            </w:r>
          </w:p>
          <w:p w:rsidR="00000000" w:rsidRPr="00F13446" w:rsidP="00F13446">
            <w:pPr>
              <w:pStyle w:val="ListBullet"/>
            </w:pPr>
            <w:r w:rsidRPr="00F13446">
              <w:t>gateways</w:t>
            </w:r>
          </w:p>
          <w:p w:rsidR="00000000" w:rsidRPr="00F13446" w:rsidP="00F13446">
            <w:pPr>
              <w:pStyle w:val="ListBullet"/>
            </w:pPr>
            <w:r w:rsidRPr="00F13446">
              <w:t>application service provider</w:t>
            </w:r>
          </w:p>
          <w:p w:rsidR="00000000" w:rsidP="00F13446">
            <w:pPr>
              <w:pStyle w:val="ListBullet"/>
              <w:rPr>
                <w:lang w:val="en-NZ"/>
              </w:rPr>
            </w:pPr>
            <w:r w:rsidRPr="00F13446">
              <w:t>ISP</w:t>
            </w:r>
          </w:p>
        </w:tc>
      </w:tr>
      <w:tr w:rsidTr="0011625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t>Documentation may fol</w:t>
            </w:r>
            <w:r w:rsidRPr="00F13446">
              <w:t>low:</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ListBullet"/>
            </w:pPr>
            <w:r w:rsidRPr="00F13446">
              <w:t>ISO/IEC/AS standards</w:t>
            </w:r>
          </w:p>
          <w:p w:rsidR="00000000" w:rsidRPr="00F13446" w:rsidP="00F13446">
            <w:pPr>
              <w:pStyle w:val="ListBullet"/>
            </w:pPr>
            <w:r w:rsidRPr="00F13446">
              <w:t>audit trails</w:t>
            </w:r>
          </w:p>
          <w:p w:rsidR="00000000" w:rsidRPr="00F13446" w:rsidP="00F13446">
            <w:pPr>
              <w:pStyle w:val="ListBullet"/>
            </w:pPr>
            <w:r w:rsidRPr="00F13446">
              <w:t>naming standards</w:t>
            </w:r>
          </w:p>
          <w:p w:rsidR="00000000" w:rsidRPr="00F13446" w:rsidP="00F13446">
            <w:pPr>
              <w:pStyle w:val="ListBullet"/>
            </w:pPr>
            <w:r w:rsidRPr="00F13446">
              <w:t>version control</w:t>
            </w:r>
          </w:p>
          <w:p w:rsidR="00000000" w:rsidRPr="00F13446" w:rsidP="00F13446">
            <w:pPr>
              <w:pStyle w:val="ListBullet"/>
            </w:pPr>
            <w:r w:rsidRPr="00F13446">
              <w:t>project management templates and report writing</w:t>
            </w:r>
          </w:p>
          <w:p w:rsidR="00000000" w:rsidRPr="00F13446" w:rsidP="00F13446">
            <w:pPr>
              <w:pStyle w:val="ListBullet"/>
            </w:pPr>
            <w:r w:rsidRPr="00F13446">
              <w:t>maintaining equipment inventory</w:t>
            </w:r>
          </w:p>
          <w:p w:rsidR="00000000" w:rsidRPr="00F13446" w:rsidP="00F13446">
            <w:pPr>
              <w:pStyle w:val="ListBullet"/>
            </w:pPr>
            <w:r w:rsidRPr="00F13446">
              <w:t>client training</w:t>
            </w:r>
          </w:p>
          <w:p w:rsidR="00000000" w:rsidP="00F13446">
            <w:pPr>
              <w:pStyle w:val="ListBullet"/>
              <w:rPr>
                <w:lang w:val="en-NZ"/>
              </w:rPr>
            </w:pPr>
            <w:r w:rsidRPr="00F13446">
              <w:t>satisfaction reports</w:t>
            </w:r>
          </w:p>
        </w:tc>
      </w:tr>
      <w:tr w:rsidTr="0011625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t>Stakeholders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ListBullet"/>
            </w:pPr>
            <w:r w:rsidRPr="00F13446">
              <w:t>sponsor</w:t>
            </w:r>
          </w:p>
          <w:p w:rsidR="00000000" w:rsidRPr="00F13446" w:rsidP="00F13446">
            <w:pPr>
              <w:pStyle w:val="ListBullet"/>
            </w:pPr>
            <w:r w:rsidRPr="00F13446">
              <w:t>user</w:t>
            </w:r>
          </w:p>
          <w:p w:rsidR="00000000" w:rsidRPr="00F13446" w:rsidP="00F13446">
            <w:pPr>
              <w:pStyle w:val="ListBullet"/>
            </w:pPr>
            <w:r w:rsidRPr="00F13446">
              <w:t>development team</w:t>
            </w:r>
          </w:p>
          <w:p w:rsidR="00000000" w:rsidRPr="00F13446" w:rsidP="00F13446">
            <w:pPr>
              <w:pStyle w:val="ListBullet"/>
            </w:pPr>
            <w:r w:rsidRPr="00F13446">
              <w:t>project team</w:t>
            </w:r>
          </w:p>
        </w:tc>
      </w:tr>
    </w:tbl>
    <w:p w:rsidR="00116253" w:rsidP="00F13446">
      <w:pPr>
        <w:pStyle w:val="BodyText"/>
      </w:pPr>
    </w:p>
    <w:p w:rsidR="00116253" w:rsidP="00F13446">
      <w:pPr>
        <w:pStyle w:val="BodyText"/>
      </w:pPr>
    </w:p>
    <w:p w:rsidR="00000000" w:rsidRPr="00F13446" w:rsidP="00F13446">
      <w:pPr>
        <w:pStyle w:val="Heading1"/>
      </w:pPr>
      <w:bookmarkStart w:id="12" w:name="O_207365"/>
      <w:bookmarkEnd w:id="12"/>
      <w:r w:rsidRPr="00F13446">
        <w:t>Unit Sector(s)</w:t>
      </w:r>
    </w:p>
    <w:tbl>
      <w:tblPr>
        <w:tblW w:w="0" w:type="auto"/>
        <w:tblLayout w:type="fixed"/>
        <w:tblCellMar>
          <w:left w:w="62" w:type="dxa"/>
          <w:right w:w="62" w:type="dxa"/>
        </w:tblCellMar>
        <w:tblLook w:val="0000"/>
      </w:tblPr>
      <w:tblGrid>
        <w:gridCol w:w="2626"/>
        <w:gridCol w:w="5896"/>
      </w:tblGrid>
      <w:tr w:rsidTr="00116253">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r w:rsidRPr="00F13446">
              <w:t>Build</w:t>
            </w:r>
          </w:p>
        </w:tc>
      </w:tr>
    </w:tbl>
    <w:p w:rsidR="00116253" w:rsidP="00F13446">
      <w:pPr>
        <w:pStyle w:val="BodyText"/>
      </w:pPr>
    </w:p>
    <w:p w:rsidR="00116253" w:rsidP="00F13446">
      <w:pPr>
        <w:pStyle w:val="BodyText"/>
      </w:pPr>
    </w:p>
    <w:p w:rsidR="00000000" w:rsidRPr="00F13446" w:rsidP="00F13446">
      <w:pPr>
        <w:pStyle w:val="Heading1"/>
      </w:pPr>
      <w:bookmarkStart w:id="13" w:name="O_207362"/>
      <w:bookmarkEnd w:id="13"/>
      <w:r w:rsidRPr="00F13446">
        <w:t>Co-requisite units</w:t>
      </w:r>
    </w:p>
    <w:tbl>
      <w:tblPr>
        <w:tblW w:w="0" w:type="auto"/>
        <w:tblLayout w:type="fixed"/>
        <w:tblCellMar>
          <w:left w:w="62" w:type="dxa"/>
          <w:right w:w="62" w:type="dxa"/>
        </w:tblCellMar>
        <w:tblLook w:val="0000"/>
      </w:tblPr>
      <w:tblGrid>
        <w:gridCol w:w="2641"/>
        <w:gridCol w:w="1322"/>
        <w:gridCol w:w="4559"/>
      </w:tblGrid>
      <w:tr w:rsidTr="001162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p>
        </w:tc>
      </w:tr>
      <w:tr w:rsidTr="001162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p>
        </w:tc>
      </w:tr>
      <w:tr w:rsidTr="001162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p>
        </w:tc>
      </w:tr>
    </w:tbl>
    <w:p w:rsidR="00116253" w:rsidP="00F13446">
      <w:pPr>
        <w:pStyle w:val="BodyText"/>
      </w:pPr>
    </w:p>
    <w:p w:rsidR="00116253" w:rsidP="00F13446">
      <w:pPr>
        <w:pStyle w:val="BodyText"/>
      </w:pPr>
    </w:p>
    <w:p w:rsidR="00000000" w:rsidRPr="00F13446" w:rsidP="00F13446">
      <w:pPr>
        <w:pStyle w:val="Heading1"/>
      </w:pPr>
      <w:bookmarkStart w:id="14" w:name="O_207364"/>
      <w:bookmarkEnd w:id="14"/>
      <w:r w:rsidRPr="00F13446">
        <w:t>Competency field</w:t>
      </w:r>
    </w:p>
    <w:tbl>
      <w:tblPr>
        <w:tblW w:w="0" w:type="auto"/>
        <w:tblLayout w:type="fixed"/>
        <w:tblCellMar>
          <w:left w:w="62" w:type="dxa"/>
          <w:right w:w="62" w:type="dxa"/>
        </w:tblCellMar>
        <w:tblLook w:val="0000"/>
      </w:tblPr>
      <w:tblGrid>
        <w:gridCol w:w="2784"/>
        <w:gridCol w:w="5738"/>
      </w:tblGrid>
      <w:tr w:rsidTr="001162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446">
            <w:pPr>
              <w:pStyle w:val="BodyText"/>
              <w:rPr>
                <w:lang w:val="en-NZ"/>
              </w:rPr>
            </w:pPr>
            <w:r w:rsidRPr="00F134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446" w:rsidP="00F13446">
            <w:pPr>
              <w:pStyle w:val="BodyText"/>
            </w:pPr>
          </w:p>
        </w:tc>
      </w:tr>
    </w:tbl>
    <w:p w:rsidR="00116253" w:rsidP="00F13446">
      <w:pPr>
        <w:pStyle w:val="BodyText"/>
      </w:pPr>
    </w:p>
    <w:p w:rsidR="00116253" w:rsidP="00F13446">
      <w:pPr>
        <w:pStyle w:val="BodyText"/>
      </w:pPr>
    </w:p>
    <w:p w:rsidR="00000000" w:rsidRPr="00F13446" w:rsidP="00F13446"/>
    <w:sectPr w:rsidSect="00F13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253" w:rsidP="001162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53" w:rsidP="00F134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6253" w:rsidP="00F134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6253" w:rsidP="00F134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46" w:rsidRPr="00116253" w:rsidP="001162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53" w:rsidRPr="002D2AF8" w:rsidP="00F13446">
    <w:pPr>
      <w:pStyle w:val="Header"/>
      <w:framePr w:wrap="around"/>
    </w:pPr>
    <w:r>
      <w:fldChar w:fldCharType="begin"/>
    </w:r>
    <w:r>
      <w:instrText xml:space="preserve"> TITLE   \* MERGEFORMAT </w:instrText>
    </w:r>
    <w:r>
      <w:fldChar w:fldCharType="separate"/>
    </w:r>
    <w:r>
      <w:t>ICAB5067B Prepare for software development using rapid application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16253" w:rsidP="00F13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F8AB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446"/>
    <w:pPr>
      <w:spacing w:before="360" w:after="60"/>
      <w:outlineLvl w:val="0"/>
    </w:pPr>
    <w:rPr>
      <w:sz w:val="32"/>
    </w:rPr>
  </w:style>
  <w:style w:type="paragraph" w:styleId="Heading2">
    <w:name w:val="heading 2"/>
    <w:basedOn w:val="HeadingBase"/>
    <w:next w:val="BodyText"/>
    <w:link w:val="Heading2Char"/>
    <w:qFormat/>
    <w:rsid w:val="00F13446"/>
    <w:pPr>
      <w:keepLines/>
      <w:spacing w:before="240" w:after="120"/>
      <w:outlineLvl w:val="1"/>
    </w:pPr>
    <w:rPr>
      <w:sz w:val="28"/>
      <w:szCs w:val="40"/>
    </w:rPr>
  </w:style>
  <w:style w:type="paragraph" w:styleId="Heading3">
    <w:name w:val="heading 3"/>
    <w:basedOn w:val="HeadingBase"/>
    <w:next w:val="BodyText"/>
    <w:link w:val="Heading3Char"/>
    <w:qFormat/>
    <w:rsid w:val="00F13446"/>
    <w:pPr>
      <w:spacing w:before="180" w:after="120"/>
      <w:outlineLvl w:val="2"/>
    </w:pPr>
    <w:rPr>
      <w:spacing w:val="-10"/>
      <w:kern w:val="32"/>
    </w:rPr>
  </w:style>
  <w:style w:type="paragraph" w:styleId="Heading4">
    <w:name w:val="heading 4"/>
    <w:basedOn w:val="HeadingBase"/>
    <w:next w:val="BodyText"/>
    <w:link w:val="Heading4Char"/>
    <w:qFormat/>
    <w:rsid w:val="00F13446"/>
    <w:pPr>
      <w:spacing w:before="160" w:after="120"/>
      <w:outlineLvl w:val="3"/>
    </w:pPr>
    <w:rPr>
      <w:sz w:val="22"/>
    </w:rPr>
  </w:style>
  <w:style w:type="paragraph" w:styleId="Heading5">
    <w:name w:val="heading 5"/>
    <w:basedOn w:val="HeadingBase"/>
    <w:next w:val="Normal"/>
    <w:link w:val="Heading5Char"/>
    <w:qFormat/>
    <w:rsid w:val="00F13446"/>
    <w:pPr>
      <w:spacing w:before="80"/>
      <w:outlineLvl w:val="4"/>
    </w:pPr>
    <w:rPr>
      <w:color w:val="918585"/>
      <w:sz w:val="20"/>
    </w:rPr>
  </w:style>
  <w:style w:type="paragraph" w:styleId="Heading6">
    <w:name w:val="heading 6"/>
    <w:basedOn w:val="HeadingBase"/>
    <w:next w:val="Normal"/>
    <w:link w:val="Heading6Char"/>
    <w:qFormat/>
    <w:rsid w:val="00F13446"/>
    <w:pPr>
      <w:spacing w:before="60"/>
      <w:outlineLvl w:val="5"/>
    </w:pPr>
    <w:rPr>
      <w:color w:val="918585"/>
      <w:sz w:val="20"/>
    </w:rPr>
  </w:style>
  <w:style w:type="paragraph" w:styleId="Heading7">
    <w:name w:val="heading 7"/>
    <w:basedOn w:val="Normal"/>
    <w:next w:val="Normal"/>
    <w:link w:val="Heading7Char"/>
    <w:qFormat/>
    <w:rsid w:val="00F13446"/>
    <w:pPr>
      <w:ind w:left="720"/>
      <w:outlineLvl w:val="6"/>
    </w:pPr>
    <w:rPr>
      <w:i/>
    </w:rPr>
  </w:style>
  <w:style w:type="paragraph" w:styleId="Heading8">
    <w:name w:val="heading 8"/>
    <w:basedOn w:val="Normal"/>
    <w:next w:val="Normal"/>
    <w:link w:val="Heading8Char"/>
    <w:qFormat/>
    <w:rsid w:val="00F13446"/>
    <w:pPr>
      <w:ind w:left="720"/>
      <w:outlineLvl w:val="7"/>
    </w:pPr>
    <w:rPr>
      <w:i/>
    </w:rPr>
  </w:style>
  <w:style w:type="paragraph" w:styleId="Heading9">
    <w:name w:val="heading 9"/>
    <w:basedOn w:val="Normal"/>
    <w:next w:val="Normal"/>
    <w:link w:val="Heading9Char"/>
    <w:qFormat/>
    <w:rsid w:val="00F13446"/>
    <w:pPr>
      <w:ind w:left="720"/>
      <w:outlineLvl w:val="8"/>
    </w:pPr>
    <w:rPr>
      <w:i/>
    </w:rPr>
  </w:style>
  <w:style w:type="character" w:default="1" w:styleId="DefaultParagraphFont">
    <w:name w:val="Default Paragraph Font"/>
    <w:uiPriority w:val="1"/>
    <w:unhideWhenUsed/>
    <w:rsid w:val="00F13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446"/>
  </w:style>
  <w:style w:type="character" w:customStyle="1" w:styleId="Heading1Char">
    <w:name w:val="Heading 1 Char"/>
    <w:basedOn w:val="DefaultParagraphFont"/>
    <w:link w:val="Heading1"/>
    <w:rsid w:val="00F13446"/>
    <w:rPr>
      <w:rFonts w:ascii="Times New Roman" w:eastAsia="Times New Roman" w:hAnsi="Times New Roman" w:cs="Times New Roman"/>
      <w:b/>
      <w:sz w:val="32"/>
      <w:szCs w:val="20"/>
      <w:lang w:eastAsia="en-US"/>
    </w:rPr>
  </w:style>
  <w:style w:type="paragraph" w:styleId="BodyText">
    <w:name w:val="Body Text"/>
    <w:basedOn w:val="Normal"/>
    <w:link w:val="BodyTextChar"/>
    <w:rsid w:val="00F134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446"/>
    <w:rPr>
      <w:rFonts w:ascii="Times New Roman" w:eastAsia="Times New Roman" w:hAnsi="Times New Roman" w:cs="Times New Roman"/>
      <w:sz w:val="24"/>
      <w:lang w:eastAsia="en-US"/>
    </w:rPr>
  </w:style>
  <w:style w:type="paragraph" w:styleId="Footer">
    <w:name w:val="footer"/>
    <w:basedOn w:val="Normal"/>
    <w:link w:val="FooterChar"/>
    <w:rsid w:val="00F13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446"/>
    <w:rPr>
      <w:rFonts w:ascii="Times New Roman" w:eastAsia="Times New Roman" w:hAnsi="Times New Roman" w:cs="Times New Roman"/>
      <w:sz w:val="16"/>
      <w:lang w:eastAsia="en-US"/>
    </w:rPr>
  </w:style>
  <w:style w:type="paragraph" w:styleId="List">
    <w:name w:val="List"/>
    <w:basedOn w:val="BodyText"/>
    <w:next w:val="BodyText"/>
    <w:rsid w:val="00F13446"/>
    <w:pPr>
      <w:tabs>
        <w:tab w:val="left" w:pos="340"/>
      </w:tabs>
      <w:spacing w:before="60" w:after="60"/>
      <w:ind w:left="340" w:hanging="340"/>
    </w:pPr>
  </w:style>
  <w:style w:type="paragraph" w:styleId="ListBullet">
    <w:name w:val="List Bullet"/>
    <w:basedOn w:val="List"/>
    <w:rsid w:val="00F13446"/>
    <w:pPr>
      <w:numPr>
        <w:numId w:val="12"/>
      </w:numPr>
      <w:tabs>
        <w:tab w:val="clear" w:pos="340"/>
      </w:tabs>
      <w:spacing w:before="40" w:after="40"/>
    </w:pPr>
  </w:style>
  <w:style w:type="character" w:customStyle="1" w:styleId="SpecialBold">
    <w:name w:val="Special Bold"/>
    <w:basedOn w:val="DefaultParagraphFont"/>
    <w:rsid w:val="00F13446"/>
    <w:rPr>
      <w:b/>
      <w:spacing w:val="0"/>
    </w:rPr>
  </w:style>
  <w:style w:type="paragraph" w:customStyle="1" w:styleId="SuperHeading">
    <w:name w:val="SuperHeading"/>
    <w:basedOn w:val="Normal"/>
    <w:rsid w:val="00F13446"/>
    <w:pPr>
      <w:spacing w:before="240" w:after="120"/>
      <w:outlineLvl w:val="0"/>
    </w:pPr>
    <w:rPr>
      <w:rFonts w:ascii="Times New Roman" w:hAnsi="Times New Roman"/>
      <w:b/>
      <w:sz w:val="28"/>
    </w:rPr>
  </w:style>
  <w:style w:type="paragraph" w:customStyle="1" w:styleId="AllowPageBreak">
    <w:name w:val="AllowPageBreak"/>
    <w:rsid w:val="00F134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3446"/>
    <w:pPr>
      <w:tabs>
        <w:tab w:val="left" w:pos="680"/>
      </w:tabs>
      <w:spacing w:before="60" w:after="60"/>
      <w:ind w:left="680" w:hanging="340"/>
    </w:pPr>
  </w:style>
  <w:style w:type="character" w:customStyle="1" w:styleId="BoldandItalics">
    <w:name w:val="Bold and Italics"/>
    <w:qFormat/>
    <w:rsid w:val="00F13446"/>
    <w:rPr>
      <w:b/>
      <w:i/>
      <w:u w:val="none"/>
    </w:rPr>
  </w:style>
  <w:style w:type="character" w:customStyle="1" w:styleId="Heading2Char">
    <w:name w:val="Heading 2 Char"/>
    <w:basedOn w:val="DefaultParagraphFont"/>
    <w:link w:val="Heading2"/>
    <w:rsid w:val="00F13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446"/>
    <w:rPr>
      <w:rFonts w:ascii="Courier New" w:eastAsia="Times New Roman" w:hAnsi="Courier New" w:cs="Times New Roman"/>
      <w:i/>
      <w:szCs w:val="20"/>
      <w:lang w:eastAsia="en-US"/>
    </w:rPr>
  </w:style>
  <w:style w:type="paragraph" w:customStyle="1" w:styleId="HeadingBase">
    <w:name w:val="Heading Base"/>
    <w:rsid w:val="00F13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446"/>
    <w:pPr>
      <w:tabs>
        <w:tab w:val="right" w:leader="dot" w:pos="9072"/>
      </w:tabs>
      <w:ind w:left="567"/>
    </w:pPr>
    <w:rPr>
      <w:szCs w:val="22"/>
    </w:rPr>
  </w:style>
  <w:style w:type="paragraph" w:customStyle="1" w:styleId="TOCBase">
    <w:name w:val="TOC Base"/>
    <w:rsid w:val="00F13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446"/>
    <w:pPr>
      <w:tabs>
        <w:tab w:val="right" w:leader="dot" w:pos="9072"/>
      </w:tabs>
      <w:spacing w:before="40" w:after="40"/>
      <w:ind w:left="284"/>
    </w:pPr>
    <w:rPr>
      <w:rFonts w:ascii="Times New Roman" w:hAnsi="Times New Roman"/>
    </w:rPr>
  </w:style>
  <w:style w:type="paragraph" w:styleId="TOC1">
    <w:name w:val="toc 1"/>
    <w:basedOn w:val="TOCBase"/>
    <w:next w:val="Normal"/>
    <w:rsid w:val="00F134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446"/>
    <w:pPr>
      <w:spacing w:before="5040"/>
      <w:jc w:val="center"/>
    </w:pPr>
    <w:rPr>
      <w:sz w:val="48"/>
      <w:szCs w:val="72"/>
      <w:lang w:val="en-US"/>
    </w:rPr>
  </w:style>
  <w:style w:type="character" w:customStyle="1" w:styleId="TitleChar">
    <w:name w:val="Title Char"/>
    <w:basedOn w:val="DefaultParagraphFont"/>
    <w:link w:val="Title"/>
    <w:rsid w:val="00F13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446"/>
    <w:pPr>
      <w:tabs>
        <w:tab w:val="left" w:pos="3600"/>
        <w:tab w:val="left" w:pos="3958"/>
      </w:tabs>
    </w:pPr>
  </w:style>
  <w:style w:type="paragraph" w:customStyle="1" w:styleId="Note">
    <w:name w:val="Note"/>
    <w:basedOn w:val="BodyText"/>
    <w:rsid w:val="00F13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446"/>
    <w:pPr>
      <w:framePr w:wrap="auto" w:hAnchor="text" w:y="6049"/>
    </w:pPr>
    <w:rPr>
      <w:color w:val="000000"/>
      <w:sz w:val="40"/>
    </w:rPr>
  </w:style>
  <w:style w:type="paragraph" w:customStyle="1" w:styleId="TOCTitle">
    <w:name w:val="TOCTitle"/>
    <w:basedOn w:val="Heading1"/>
    <w:rsid w:val="00F13446"/>
    <w:pPr>
      <w:spacing w:after="240"/>
      <w:jc w:val="center"/>
      <w:outlineLvl w:val="9"/>
    </w:pPr>
    <w:rPr>
      <w:caps/>
    </w:rPr>
  </w:style>
  <w:style w:type="paragraph" w:customStyle="1" w:styleId="Version">
    <w:name w:val="Version"/>
    <w:rsid w:val="00F134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3446"/>
    <w:pPr>
      <w:numPr>
        <w:numId w:val="13"/>
      </w:numPr>
      <w:tabs>
        <w:tab w:val="clear" w:pos="680"/>
      </w:tabs>
    </w:pPr>
  </w:style>
  <w:style w:type="paragraph" w:styleId="Index1">
    <w:name w:val="index 1"/>
    <w:basedOn w:val="Normal"/>
    <w:next w:val="Normal"/>
    <w:semiHidden/>
    <w:rsid w:val="00F13446"/>
    <w:pPr>
      <w:keepNext w:val="0"/>
      <w:tabs>
        <w:tab w:val="right" w:pos="4176"/>
      </w:tabs>
      <w:ind w:left="198" w:hanging="198"/>
    </w:pPr>
    <w:rPr>
      <w:rFonts w:ascii="Garamond" w:hAnsi="Garamond"/>
    </w:rPr>
  </w:style>
  <w:style w:type="paragraph" w:styleId="IndexHeading">
    <w:name w:val="index heading"/>
    <w:basedOn w:val="Normal"/>
    <w:next w:val="Index1"/>
    <w:semiHidden/>
    <w:rsid w:val="00F13446"/>
    <w:pPr>
      <w:spacing w:before="120" w:after="120"/>
    </w:pPr>
    <w:rPr>
      <w:rFonts w:ascii="Arial" w:hAnsi="Arial"/>
      <w:b/>
      <w:color w:val="918585"/>
      <w:sz w:val="24"/>
    </w:rPr>
  </w:style>
  <w:style w:type="paragraph" w:styleId="Header">
    <w:name w:val="header"/>
    <w:basedOn w:val="Normal"/>
    <w:link w:val="HeaderChar"/>
    <w:rsid w:val="00F13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446"/>
    <w:rPr>
      <w:rFonts w:ascii="Times New Roman" w:eastAsia="Times New Roman" w:hAnsi="Times New Roman" w:cs="Times New Roman"/>
      <w:sz w:val="16"/>
      <w:szCs w:val="20"/>
      <w:lang w:val="en-GB" w:eastAsia="en-US"/>
    </w:rPr>
  </w:style>
  <w:style w:type="paragraph" w:customStyle="1" w:styleId="Chapter">
    <w:name w:val="Chapter"/>
    <w:basedOn w:val="Normal"/>
    <w:rsid w:val="00F13446"/>
    <w:pPr>
      <w:spacing w:before="240"/>
    </w:pPr>
    <w:rPr>
      <w:rFonts w:ascii="Times New Roman" w:hAnsi="Times New Roman"/>
      <w:smallCaps/>
      <w:spacing w:val="80"/>
      <w:sz w:val="28"/>
    </w:rPr>
  </w:style>
  <w:style w:type="paragraph" w:customStyle="1" w:styleId="InChapter">
    <w:name w:val="InChapter"/>
    <w:basedOn w:val="Heading3"/>
    <w:rsid w:val="00F13446"/>
    <w:pPr>
      <w:spacing w:after="240"/>
      <w:outlineLvl w:val="9"/>
    </w:pPr>
    <w:rPr>
      <w:noProof/>
    </w:rPr>
  </w:style>
  <w:style w:type="paragraph" w:styleId="Index2">
    <w:name w:val="index 2"/>
    <w:basedOn w:val="Normal"/>
    <w:next w:val="Normal"/>
    <w:semiHidden/>
    <w:rsid w:val="00F13446"/>
    <w:pPr>
      <w:tabs>
        <w:tab w:val="right" w:pos="4176"/>
      </w:tabs>
      <w:ind w:left="568" w:hanging="284"/>
    </w:pPr>
    <w:rPr>
      <w:rFonts w:ascii="Garamond" w:hAnsi="Garamond"/>
    </w:rPr>
  </w:style>
  <w:style w:type="paragraph" w:customStyle="1" w:styleId="Byline">
    <w:name w:val="Byline"/>
    <w:rsid w:val="00F13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446"/>
    <w:pPr>
      <w:tabs>
        <w:tab w:val="clear" w:pos="3600"/>
        <w:tab w:val="clear" w:pos="3958"/>
      </w:tabs>
      <w:jc w:val="right"/>
    </w:pPr>
  </w:style>
  <w:style w:type="character" w:styleId="Emphasis">
    <w:name w:val="Emphasis"/>
    <w:basedOn w:val="DefaultParagraphFont"/>
    <w:qFormat/>
    <w:rsid w:val="00F13446"/>
    <w:rPr>
      <w:i/>
    </w:rPr>
  </w:style>
  <w:style w:type="paragraph" w:styleId="Caption">
    <w:name w:val="caption"/>
    <w:basedOn w:val="BodyText"/>
    <w:next w:val="Normal"/>
    <w:qFormat/>
    <w:rsid w:val="00F13446"/>
    <w:pPr>
      <w:framePr w:w="2268" w:hSpace="181" w:vSpace="181" w:wrap="around" w:vAnchor="text" w:hAnchor="page" w:x="1135" w:y="285" w:anchorLock="1"/>
    </w:pPr>
    <w:rPr>
      <w:i/>
    </w:rPr>
  </w:style>
  <w:style w:type="paragraph" w:customStyle="1" w:styleId="MiniTOCTitle">
    <w:name w:val="MiniTOCTitle"/>
    <w:basedOn w:val="Heading4"/>
    <w:rsid w:val="00F13446"/>
    <w:pPr>
      <w:spacing w:before="240"/>
      <w:outlineLvl w:val="9"/>
    </w:pPr>
    <w:rPr>
      <w:noProof/>
      <w:sz w:val="24"/>
    </w:rPr>
  </w:style>
  <w:style w:type="paragraph" w:customStyle="1" w:styleId="MiniTOCItem">
    <w:name w:val="MiniTOCItem"/>
    <w:basedOn w:val="ListBullet"/>
    <w:rsid w:val="00F13446"/>
    <w:pPr>
      <w:numPr>
        <w:numId w:val="0"/>
      </w:numPr>
      <w:tabs>
        <w:tab w:val="right" w:leader="dot" w:pos="6521"/>
      </w:tabs>
      <w:spacing w:before="0" w:after="0"/>
    </w:pPr>
  </w:style>
  <w:style w:type="paragraph" w:customStyle="1" w:styleId="TOFTitle">
    <w:name w:val="TOFTitle"/>
    <w:basedOn w:val="TOCTitle"/>
    <w:rsid w:val="00F13446"/>
  </w:style>
  <w:style w:type="paragraph" w:styleId="TableofFigures">
    <w:name w:val="table of figures"/>
    <w:basedOn w:val="Normal"/>
    <w:next w:val="Normal"/>
    <w:semiHidden/>
    <w:rsid w:val="00F13446"/>
    <w:pPr>
      <w:tabs>
        <w:tab w:val="right" w:leader="dot" w:pos="9072"/>
      </w:tabs>
      <w:ind w:left="970" w:hanging="403"/>
    </w:pPr>
    <w:rPr>
      <w:rFonts w:ascii="Times New Roman" w:hAnsi="Times New Roman"/>
      <w:b/>
    </w:rPr>
  </w:style>
  <w:style w:type="paragraph" w:styleId="ListNumber">
    <w:name w:val="List Number"/>
    <w:basedOn w:val="List"/>
    <w:rsid w:val="00F13446"/>
    <w:pPr>
      <w:numPr>
        <w:numId w:val="10"/>
      </w:numPr>
    </w:pPr>
  </w:style>
  <w:style w:type="character" w:customStyle="1" w:styleId="WingdingSymbols">
    <w:name w:val="Wingding Symbols"/>
    <w:rsid w:val="00F13446"/>
    <w:rPr>
      <w:rFonts w:ascii="Wingdings" w:hAnsi="Wingdings"/>
    </w:rPr>
  </w:style>
  <w:style w:type="paragraph" w:customStyle="1" w:styleId="TableHeading">
    <w:name w:val="Table Heading"/>
    <w:basedOn w:val="HeadingBase"/>
    <w:rsid w:val="00F13446"/>
    <w:pPr>
      <w:keepLines/>
      <w:pBdr>
        <w:bottom w:val="single" w:sz="6" w:space="1" w:color="918585"/>
      </w:pBdr>
      <w:spacing w:before="240"/>
    </w:pPr>
  </w:style>
  <w:style w:type="character" w:customStyle="1" w:styleId="HotSpot">
    <w:name w:val="HotSpot"/>
    <w:rsid w:val="00F13446"/>
    <w:rPr>
      <w:color w:val="0033CC"/>
      <w:u w:val="none"/>
    </w:rPr>
  </w:style>
  <w:style w:type="paragraph" w:customStyle="1" w:styleId="BodyTextRight">
    <w:name w:val="Body Text Right"/>
    <w:basedOn w:val="BodyText"/>
    <w:rsid w:val="00F13446"/>
    <w:pPr>
      <w:spacing w:before="0" w:after="0"/>
      <w:jc w:val="right"/>
    </w:pPr>
  </w:style>
  <w:style w:type="paragraph" w:styleId="Index3">
    <w:name w:val="index 3"/>
    <w:basedOn w:val="ListNumber2"/>
    <w:next w:val="Normal"/>
    <w:semiHidden/>
    <w:rsid w:val="00F13446"/>
    <w:pPr>
      <w:numPr>
        <w:numId w:val="0"/>
      </w:numPr>
      <w:tabs>
        <w:tab w:val="right" w:leader="dot" w:pos="4176"/>
      </w:tabs>
    </w:pPr>
  </w:style>
  <w:style w:type="paragraph" w:styleId="ListNumber2">
    <w:name w:val="List Number 2"/>
    <w:basedOn w:val="List2"/>
    <w:rsid w:val="00F13446"/>
    <w:pPr>
      <w:numPr>
        <w:numId w:val="9"/>
      </w:numPr>
      <w:tabs>
        <w:tab w:val="clear" w:pos="1060"/>
      </w:tabs>
    </w:pPr>
  </w:style>
  <w:style w:type="paragraph" w:customStyle="1" w:styleId="MarginNote">
    <w:name w:val="Margin Note"/>
    <w:basedOn w:val="BodyText"/>
    <w:rsid w:val="00F13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446"/>
    <w:rPr>
      <w:sz w:val="32"/>
    </w:rPr>
  </w:style>
  <w:style w:type="paragraph" w:customStyle="1" w:styleId="HeadingProcedure">
    <w:name w:val="Heading Procedure"/>
    <w:basedOn w:val="HeadingBase"/>
    <w:next w:val="Normal"/>
    <w:rsid w:val="00F13446"/>
    <w:pPr>
      <w:tabs>
        <w:tab w:val="left" w:pos="0"/>
      </w:tabs>
      <w:spacing w:before="120" w:after="60"/>
    </w:pPr>
    <w:rPr>
      <w:i/>
      <w:color w:val="918585"/>
      <w:sz w:val="22"/>
    </w:rPr>
  </w:style>
  <w:style w:type="paragraph" w:customStyle="1" w:styleId="TableBodyText">
    <w:name w:val="Table Body Text"/>
    <w:basedOn w:val="BodyText"/>
    <w:rsid w:val="00F13446"/>
    <w:pPr>
      <w:spacing w:before="60" w:after="60"/>
    </w:pPr>
  </w:style>
  <w:style w:type="paragraph" w:styleId="ListContinue">
    <w:name w:val="List Continue"/>
    <w:basedOn w:val="List"/>
    <w:rsid w:val="00F13446"/>
    <w:pPr>
      <w:ind w:firstLine="0"/>
    </w:pPr>
  </w:style>
  <w:style w:type="paragraph" w:customStyle="1" w:styleId="ListNote">
    <w:name w:val="List Note"/>
    <w:basedOn w:val="List"/>
    <w:rsid w:val="00F13446"/>
    <w:pPr>
      <w:pBdr>
        <w:top w:val="single" w:sz="6" w:space="2" w:color="918585"/>
        <w:bottom w:val="single" w:sz="6" w:space="2" w:color="918585"/>
      </w:pBdr>
      <w:tabs>
        <w:tab w:val="left" w:pos="1021"/>
      </w:tabs>
      <w:ind w:firstLine="0"/>
    </w:pPr>
  </w:style>
  <w:style w:type="paragraph" w:customStyle="1" w:styleId="Warning">
    <w:name w:val="Warning"/>
    <w:basedOn w:val="BodyText"/>
    <w:rsid w:val="00F13446"/>
    <w:pPr>
      <w:shd w:val="clear" w:color="auto" w:fill="D9D9D9"/>
      <w:tabs>
        <w:tab w:val="left" w:pos="992"/>
      </w:tabs>
      <w:ind w:left="119" w:right="119"/>
    </w:pPr>
    <w:rPr>
      <w:sz w:val="20"/>
    </w:rPr>
  </w:style>
  <w:style w:type="paragraph" w:customStyle="1" w:styleId="MarginIcons">
    <w:name w:val="Margin Icons"/>
    <w:basedOn w:val="BodyText"/>
    <w:rsid w:val="00F13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446"/>
    <w:rPr>
      <w:rFonts w:ascii="Courier New" w:hAnsi="Courier New"/>
    </w:rPr>
  </w:style>
  <w:style w:type="paragraph" w:customStyle="1" w:styleId="NoteBullet">
    <w:name w:val="Note Bullet"/>
    <w:basedOn w:val="Note"/>
    <w:rsid w:val="00F13446"/>
    <w:pPr>
      <w:tabs>
        <w:tab w:val="clear" w:pos="680"/>
      </w:tabs>
      <w:spacing w:before="60" w:after="60"/>
    </w:pPr>
  </w:style>
  <w:style w:type="paragraph" w:customStyle="1" w:styleId="SubHeading2">
    <w:name w:val="SubHeading2"/>
    <w:basedOn w:val="HeadingBase"/>
    <w:rsid w:val="00F13446"/>
    <w:pPr>
      <w:spacing w:before="240" w:after="60"/>
    </w:pPr>
    <w:rPr>
      <w:sz w:val="20"/>
    </w:rPr>
  </w:style>
  <w:style w:type="paragraph" w:customStyle="1" w:styleId="SubHeading1">
    <w:name w:val="SubHeading1"/>
    <w:basedOn w:val="HeadingBase"/>
    <w:rsid w:val="00F13446"/>
    <w:pPr>
      <w:spacing w:before="240" w:after="60"/>
    </w:pPr>
    <w:rPr>
      <w:color w:val="918585"/>
      <w:sz w:val="22"/>
    </w:rPr>
  </w:style>
  <w:style w:type="paragraph" w:customStyle="1" w:styleId="SideHeading">
    <w:name w:val="Side Heading"/>
    <w:basedOn w:val="HeadingBase"/>
    <w:rsid w:val="00F13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446"/>
    <w:pPr>
      <w:tabs>
        <w:tab w:val="num" w:pos="360"/>
      </w:tabs>
    </w:pPr>
  </w:style>
  <w:style w:type="paragraph" w:styleId="PlainText">
    <w:name w:val="Plain Text"/>
    <w:basedOn w:val="Normal"/>
    <w:link w:val="PlainTextChar"/>
    <w:rsid w:val="00F13446"/>
    <w:rPr>
      <w:sz w:val="20"/>
    </w:rPr>
  </w:style>
  <w:style w:type="character" w:customStyle="1" w:styleId="PlainTextChar">
    <w:name w:val="Plain Text Char"/>
    <w:basedOn w:val="DefaultParagraphFont"/>
    <w:link w:val="PlainText"/>
    <w:rsid w:val="00F13446"/>
    <w:rPr>
      <w:rFonts w:ascii="Courier New" w:eastAsia="Times New Roman" w:hAnsi="Courier New" w:cs="Times New Roman"/>
      <w:sz w:val="20"/>
      <w:szCs w:val="20"/>
      <w:lang w:eastAsia="en-US"/>
    </w:rPr>
  </w:style>
  <w:style w:type="character" w:customStyle="1" w:styleId="MenuOption">
    <w:name w:val="Menu Option"/>
    <w:basedOn w:val="DefaultParagraphFont"/>
    <w:rsid w:val="00F13446"/>
    <w:rPr>
      <w:b/>
      <w:smallCaps/>
    </w:rPr>
  </w:style>
  <w:style w:type="paragraph" w:customStyle="1" w:styleId="TableListNumber">
    <w:name w:val="Table List Number"/>
    <w:basedOn w:val="ListNumber"/>
    <w:rsid w:val="00F13446"/>
    <w:pPr>
      <w:numPr>
        <w:numId w:val="0"/>
      </w:numPr>
    </w:pPr>
  </w:style>
  <w:style w:type="paragraph" w:styleId="TOC4">
    <w:name w:val="toc 4"/>
    <w:basedOn w:val="TOCBase"/>
    <w:next w:val="Normal"/>
    <w:semiHidden/>
    <w:rsid w:val="00F13446"/>
    <w:pPr>
      <w:tabs>
        <w:tab w:val="right" w:leader="dot" w:pos="9071"/>
      </w:tabs>
      <w:ind w:left="1701"/>
    </w:pPr>
  </w:style>
  <w:style w:type="paragraph" w:customStyle="1" w:styleId="ListAlpha">
    <w:name w:val="List Alpha"/>
    <w:basedOn w:val="List"/>
    <w:rsid w:val="00F13446"/>
    <w:pPr>
      <w:numPr>
        <w:numId w:val="8"/>
      </w:numPr>
    </w:pPr>
  </w:style>
  <w:style w:type="paragraph" w:customStyle="1" w:styleId="ListAlpha2">
    <w:name w:val="List Alpha 2"/>
    <w:basedOn w:val="List2"/>
    <w:rsid w:val="00F13446"/>
    <w:pPr>
      <w:numPr>
        <w:numId w:val="7"/>
      </w:numPr>
    </w:pPr>
  </w:style>
  <w:style w:type="paragraph" w:styleId="List3">
    <w:name w:val="List 3"/>
    <w:basedOn w:val="BodyText"/>
    <w:rsid w:val="00F13446"/>
    <w:pPr>
      <w:tabs>
        <w:tab w:val="left" w:pos="1021"/>
      </w:tabs>
      <w:spacing w:before="60" w:after="60"/>
      <w:ind w:left="1020" w:hanging="340"/>
    </w:pPr>
  </w:style>
  <w:style w:type="paragraph" w:styleId="List4">
    <w:name w:val="List 4"/>
    <w:basedOn w:val="BodyText"/>
    <w:rsid w:val="00F13446"/>
    <w:pPr>
      <w:tabs>
        <w:tab w:val="left" w:pos="1361"/>
      </w:tabs>
      <w:spacing w:before="60" w:after="60"/>
      <w:ind w:left="1361" w:hanging="340"/>
    </w:pPr>
  </w:style>
  <w:style w:type="paragraph" w:styleId="List5">
    <w:name w:val="List 5"/>
    <w:basedOn w:val="BodyText"/>
    <w:rsid w:val="00F13446"/>
    <w:pPr>
      <w:tabs>
        <w:tab w:val="left" w:pos="1701"/>
      </w:tabs>
      <w:spacing w:before="60" w:after="60"/>
      <w:ind w:left="1701" w:hanging="340"/>
    </w:pPr>
  </w:style>
  <w:style w:type="paragraph" w:styleId="ListBullet3">
    <w:name w:val="List Bullet 3"/>
    <w:basedOn w:val="List3"/>
    <w:rsid w:val="00F13446"/>
    <w:pPr>
      <w:numPr>
        <w:numId w:val="14"/>
      </w:numPr>
      <w:tabs>
        <w:tab w:val="clear" w:pos="1021"/>
      </w:tabs>
      <w:ind w:left="1037" w:hanging="357"/>
    </w:pPr>
  </w:style>
  <w:style w:type="paragraph" w:styleId="ListBullet4">
    <w:name w:val="List Bullet 4"/>
    <w:basedOn w:val="List4"/>
    <w:rsid w:val="00F13446"/>
    <w:pPr>
      <w:numPr>
        <w:numId w:val="2"/>
      </w:numPr>
    </w:pPr>
  </w:style>
  <w:style w:type="paragraph" w:styleId="ListBullet5">
    <w:name w:val="List Bullet 5"/>
    <w:basedOn w:val="List5"/>
    <w:rsid w:val="00F13446"/>
    <w:pPr>
      <w:numPr>
        <w:numId w:val="3"/>
      </w:numPr>
    </w:pPr>
  </w:style>
  <w:style w:type="paragraph" w:styleId="ListContinue2">
    <w:name w:val="List Continue 2"/>
    <w:basedOn w:val="List2"/>
    <w:rsid w:val="00F13446"/>
    <w:pPr>
      <w:ind w:firstLine="0"/>
    </w:pPr>
  </w:style>
  <w:style w:type="paragraph" w:styleId="ListContinue3">
    <w:name w:val="List Continue 3"/>
    <w:basedOn w:val="List3"/>
    <w:rsid w:val="00F13446"/>
    <w:pPr>
      <w:ind w:left="1021" w:firstLine="0"/>
    </w:pPr>
  </w:style>
  <w:style w:type="paragraph" w:styleId="ListContinue4">
    <w:name w:val="List Continue 4"/>
    <w:basedOn w:val="List4"/>
    <w:rsid w:val="00F13446"/>
    <w:pPr>
      <w:ind w:firstLine="0"/>
    </w:pPr>
  </w:style>
  <w:style w:type="paragraph" w:styleId="ListContinue5">
    <w:name w:val="List Continue 5"/>
    <w:basedOn w:val="List5"/>
    <w:rsid w:val="00F13446"/>
    <w:pPr>
      <w:ind w:firstLine="0"/>
    </w:pPr>
  </w:style>
  <w:style w:type="paragraph" w:styleId="ListNumber3">
    <w:name w:val="List Number 3"/>
    <w:basedOn w:val="List3"/>
    <w:rsid w:val="00F13446"/>
    <w:pPr>
      <w:numPr>
        <w:numId w:val="4"/>
      </w:numPr>
    </w:pPr>
  </w:style>
  <w:style w:type="paragraph" w:styleId="ListNumber4">
    <w:name w:val="List Number 4"/>
    <w:basedOn w:val="List4"/>
    <w:rsid w:val="00F13446"/>
    <w:pPr>
      <w:numPr>
        <w:numId w:val="5"/>
      </w:numPr>
    </w:pPr>
  </w:style>
  <w:style w:type="paragraph" w:styleId="ListNumber5">
    <w:name w:val="List Number 5"/>
    <w:basedOn w:val="List5"/>
    <w:rsid w:val="00F13446"/>
    <w:pPr>
      <w:numPr>
        <w:numId w:val="6"/>
      </w:numPr>
    </w:pPr>
  </w:style>
  <w:style w:type="paragraph" w:styleId="BlockText">
    <w:name w:val="Block Text"/>
    <w:basedOn w:val="Normal"/>
    <w:rsid w:val="00F13446"/>
    <w:pPr>
      <w:spacing w:after="120"/>
      <w:ind w:left="1440" w:right="1440"/>
    </w:pPr>
  </w:style>
  <w:style w:type="character" w:customStyle="1" w:styleId="Subscript">
    <w:name w:val="Subscript"/>
    <w:basedOn w:val="DefaultParagraphFont"/>
    <w:rsid w:val="00F13446"/>
    <w:rPr>
      <w:sz w:val="16"/>
      <w:vertAlign w:val="subscript"/>
    </w:rPr>
  </w:style>
  <w:style w:type="character" w:customStyle="1" w:styleId="Superscript">
    <w:name w:val="Superscript"/>
    <w:basedOn w:val="DefaultParagraphFont"/>
    <w:rsid w:val="00F13446"/>
    <w:rPr>
      <w:sz w:val="16"/>
      <w:vertAlign w:val="superscript"/>
    </w:rPr>
  </w:style>
  <w:style w:type="character" w:customStyle="1" w:styleId="Symbols">
    <w:name w:val="Symbols"/>
    <w:basedOn w:val="DefaultParagraphFont"/>
    <w:rsid w:val="00F13446"/>
    <w:rPr>
      <w:rFonts w:ascii="Symbol" w:hAnsi="Symbol"/>
    </w:rPr>
  </w:style>
  <w:style w:type="character" w:customStyle="1" w:styleId="MenuOptions">
    <w:name w:val="Menu Options"/>
    <w:basedOn w:val="DefaultParagraphFont"/>
    <w:rsid w:val="00F13446"/>
    <w:rPr>
      <w:rFonts w:ascii="Arial Narrow" w:hAnsi="Arial Narrow"/>
      <w:smallCaps/>
    </w:rPr>
  </w:style>
  <w:style w:type="character" w:customStyle="1" w:styleId="Buttons">
    <w:name w:val="Buttons"/>
    <w:basedOn w:val="DefaultParagraphFont"/>
    <w:rsid w:val="00F13446"/>
    <w:rPr>
      <w:b/>
    </w:rPr>
  </w:style>
  <w:style w:type="character" w:customStyle="1" w:styleId="Underlined">
    <w:name w:val="Underlined"/>
    <w:basedOn w:val="DefaultParagraphFont"/>
    <w:rsid w:val="00F13446"/>
    <w:rPr>
      <w:u w:val="single"/>
    </w:rPr>
  </w:style>
  <w:style w:type="paragraph" w:customStyle="1" w:styleId="TableBodyTextRight">
    <w:name w:val="Table Body Text Right"/>
    <w:basedOn w:val="TableBodyText"/>
    <w:rsid w:val="00F13446"/>
    <w:pPr>
      <w:widowControl w:val="0"/>
      <w:autoSpaceDE w:val="0"/>
      <w:autoSpaceDN w:val="0"/>
      <w:adjustRightInd w:val="0"/>
      <w:jc w:val="right"/>
    </w:pPr>
    <w:rPr>
      <w:rFonts w:cs="Arial"/>
      <w:szCs w:val="18"/>
    </w:rPr>
  </w:style>
  <w:style w:type="paragraph" w:customStyle="1" w:styleId="CopyrightText">
    <w:name w:val="Copyright Text"/>
    <w:basedOn w:val="BodyText"/>
    <w:rsid w:val="00F13446"/>
    <w:rPr>
      <w:sz w:val="18"/>
    </w:rPr>
  </w:style>
  <w:style w:type="paragraph" w:customStyle="1" w:styleId="BodySmallRight">
    <w:name w:val="Body Small Right"/>
    <w:basedOn w:val="BodyTextRight"/>
    <w:rsid w:val="00F13446"/>
    <w:rPr>
      <w:sz w:val="18"/>
      <w:szCs w:val="18"/>
    </w:rPr>
  </w:style>
  <w:style w:type="paragraph" w:customStyle="1" w:styleId="MarginEdition">
    <w:name w:val="Margin Edition"/>
    <w:basedOn w:val="MarginNote"/>
    <w:rsid w:val="00F13446"/>
    <w:pPr>
      <w:spacing w:before="0" w:after="0"/>
    </w:pPr>
    <w:rPr>
      <w:rFonts w:ascii="Times New Roman" w:hAnsi="Times New Roman"/>
      <w:color w:val="999999"/>
    </w:rPr>
  </w:style>
  <w:style w:type="paragraph" w:customStyle="1" w:styleId="Spacer">
    <w:name w:val="Spacer"/>
    <w:basedOn w:val="Normal"/>
    <w:rsid w:val="00F13446"/>
    <w:rPr>
      <w:sz w:val="2"/>
      <w:szCs w:val="2"/>
    </w:rPr>
  </w:style>
  <w:style w:type="character" w:customStyle="1" w:styleId="Small">
    <w:name w:val="Small"/>
    <w:basedOn w:val="DefaultParagraphFont"/>
    <w:rsid w:val="00F13446"/>
    <w:rPr>
      <w:sz w:val="16"/>
    </w:rPr>
  </w:style>
  <w:style w:type="paragraph" w:customStyle="1" w:styleId="WideTable">
    <w:name w:val="Wide Table"/>
    <w:basedOn w:val="Normal"/>
    <w:rsid w:val="00F13446"/>
    <w:pPr>
      <w:ind w:left="-1418"/>
    </w:pPr>
    <w:rPr>
      <w:sz w:val="2"/>
      <w:szCs w:val="2"/>
    </w:rPr>
  </w:style>
  <w:style w:type="character" w:styleId="PageNumber">
    <w:name w:val="page number"/>
    <w:basedOn w:val="DefaultParagraphFont"/>
    <w:rsid w:val="00F13446"/>
  </w:style>
  <w:style w:type="paragraph" w:styleId="Quote">
    <w:name w:val="Quote"/>
    <w:basedOn w:val="Heading1"/>
    <w:link w:val="QuoteChar"/>
    <w:qFormat/>
    <w:rsid w:val="00F13446"/>
    <w:rPr>
      <w:b w:val="0"/>
      <w:sz w:val="72"/>
      <w:szCs w:val="72"/>
      <w:lang w:val="en-NZ"/>
    </w:rPr>
  </w:style>
  <w:style w:type="character" w:customStyle="1" w:styleId="QuoteChar">
    <w:name w:val="Quote Char"/>
    <w:basedOn w:val="DefaultParagraphFont"/>
    <w:link w:val="Quote"/>
    <w:rsid w:val="00F13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446"/>
    <w:pPr>
      <w:pageBreakBefore/>
    </w:pPr>
  </w:style>
  <w:style w:type="paragraph" w:customStyle="1" w:styleId="Border">
    <w:name w:val="Border"/>
    <w:basedOn w:val="Normal"/>
    <w:qFormat/>
    <w:rsid w:val="00F13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446"/>
    <w:rPr>
      <w:b/>
      <w:bCs/>
      <w:i/>
      <w:iCs/>
      <w:color w:val="auto"/>
    </w:rPr>
  </w:style>
  <w:style w:type="paragraph" w:styleId="IntenseQuote">
    <w:name w:val="Intense Quote"/>
    <w:basedOn w:val="Normal"/>
    <w:next w:val="Normal"/>
    <w:link w:val="IntenseQuoteChar"/>
    <w:uiPriority w:val="30"/>
    <w:qFormat/>
    <w:rsid w:val="00F13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446"/>
    <w:rPr>
      <w:smallCaps/>
      <w:color w:val="auto"/>
      <w:u w:val="single"/>
    </w:rPr>
  </w:style>
  <w:style w:type="character" w:styleId="IntenseReference">
    <w:name w:val="Intense Reference"/>
    <w:basedOn w:val="DefaultParagraphFont"/>
    <w:uiPriority w:val="32"/>
    <w:qFormat/>
    <w:rsid w:val="00F13446"/>
    <w:rPr>
      <w:b/>
      <w:bCs/>
      <w:smallCaps/>
      <w:color w:val="auto"/>
      <w:spacing w:val="5"/>
      <w:u w:val="single"/>
    </w:rPr>
  </w:style>
  <w:style w:type="paragraph" w:customStyle="1" w:styleId="2ColumnHeading">
    <w:name w:val="2Column Heading"/>
    <w:basedOn w:val="BodyText"/>
    <w:qFormat/>
    <w:rsid w:val="00F13446"/>
    <w:pPr>
      <w:spacing w:after="60"/>
      <w:ind w:left="-2268"/>
    </w:pPr>
    <w:rPr>
      <w:b/>
    </w:rPr>
  </w:style>
  <w:style w:type="paragraph" w:customStyle="1" w:styleId="Heading1TOC">
    <w:name w:val="Heading1 TOC"/>
    <w:basedOn w:val="Normal"/>
    <w:qFormat/>
    <w:rsid w:val="00F13446"/>
    <w:pPr>
      <w:spacing w:before="240" w:after="120"/>
    </w:pPr>
    <w:rPr>
      <w:rFonts w:ascii="Times New Roman" w:hAnsi="Times New Roman"/>
      <w:b/>
      <w:sz w:val="32"/>
    </w:rPr>
  </w:style>
  <w:style w:type="paragraph" w:customStyle="1" w:styleId="Heading2TOC">
    <w:name w:val="Heading2 TOC"/>
    <w:basedOn w:val="Normal"/>
    <w:qFormat/>
    <w:rsid w:val="00F13446"/>
    <w:pPr>
      <w:spacing w:before="240" w:after="60"/>
    </w:pPr>
    <w:rPr>
      <w:rFonts w:ascii="Times New Roman" w:hAnsi="Times New Roman"/>
      <w:b/>
      <w:sz w:val="28"/>
    </w:rPr>
  </w:style>
  <w:style w:type="character" w:customStyle="1" w:styleId="Underline">
    <w:name w:val="Underline"/>
    <w:basedOn w:val="DefaultParagraphFont"/>
    <w:qFormat/>
    <w:rsid w:val="00F13446"/>
    <w:rPr>
      <w:u w:val="single"/>
    </w:rPr>
  </w:style>
  <w:style w:type="paragraph" w:styleId="BalloonText">
    <w:name w:val="Balloon Text"/>
    <w:basedOn w:val="Normal"/>
    <w:link w:val="BalloonTextChar"/>
    <w:rsid w:val="00F13446"/>
    <w:rPr>
      <w:rFonts w:ascii="Tahoma" w:hAnsi="Tahoma" w:cs="Tahoma"/>
      <w:sz w:val="16"/>
      <w:szCs w:val="16"/>
    </w:rPr>
  </w:style>
  <w:style w:type="character" w:customStyle="1" w:styleId="BalloonTextChar">
    <w:name w:val="Balloon Text Char"/>
    <w:basedOn w:val="DefaultParagraphFont"/>
    <w:link w:val="BalloonText"/>
    <w:rsid w:val="00F13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4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446"/>
    <w:rPr>
      <w:b/>
      <w:color w:val="660033"/>
      <w:spacing w:val="0"/>
    </w:rPr>
  </w:style>
  <w:style w:type="paragraph" w:customStyle="1" w:styleId="Nameditemlist">
    <w:name w:val="Named item list"/>
    <w:basedOn w:val="BodyText"/>
    <w:qFormat/>
    <w:rsid w:val="00F134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1270</Words>
  <Characters>7951</Characters>
  <Application>Microsoft Office Word</Application>
  <DocSecurity>0</DocSecurity>
  <Lines>302</Lines>
  <Paragraphs>135</Paragraphs>
  <ScaleCrop>false</ScaleCrop>
  <Company>Author-it Software Corporation Ltd.</Company>
  <LinksUpToDate>false</LinksUpToDate>
  <CharactersWithSpaces>9143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ICAB5067B Prepare for software development using rapid application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2012-10-05T16:11:00Z</dcterms:created>
  <dcterms:modified xsi:type="dcterms:W3CDTF">2012-10-05T16:11:00Z</dcterms:modified>
</cp:coreProperties>
</file>