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64E8" w:rsidP="009D64E8">
      <w:pPr>
        <w:pStyle w:val="Title"/>
      </w:pPr>
      <w:r>
        <w:fldChar w:fldCharType="begin"/>
      </w:r>
      <w:r>
        <w:instrText xml:space="preserve"> TITLE   \* MERGEFORMAT </w:instrText>
      </w:r>
      <w:r>
        <w:fldChar w:fldCharType="separate"/>
      </w:r>
      <w:r>
        <w:t>ICAB5065B Prepare for the build phase</w:t>
      </w:r>
      <w:r>
        <w:fldChar w:fldCharType="end"/>
      </w:r>
    </w:p>
    <w:p w:rsidR="009D64E8" w:rsidP="009D64E8">
      <w:pPr>
        <w:pStyle w:val="Version"/>
        <w:sectPr w:rsidSect="003B02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02D4" w:rsidP="003B02D4">
      <w:pPr>
        <w:pStyle w:val="SuperHeading"/>
      </w:pPr>
      <w:r w:rsidRPr="003B02D4">
        <w:t>ICAB5065B Prepare for the build phase</w:t>
      </w:r>
    </w:p>
    <w:p w:rsidR="00000000" w:rsidRPr="003B02D4" w:rsidP="003B02D4">
      <w:pPr>
        <w:pStyle w:val="Heading1"/>
      </w:pPr>
      <w:bookmarkStart w:id="1" w:name="O_271558"/>
      <w:bookmarkEnd w:id="1"/>
      <w:r w:rsidRPr="003B02D4">
        <w:t>Modification History</w:t>
      </w:r>
    </w:p>
    <w:p w:rsidR="00000000" w:rsidRPr="003B02D4" w:rsidP="003B02D4">
      <w:pPr>
        <w:pStyle w:val="BodyText"/>
      </w:pPr>
      <w:r w:rsidRPr="003B02D4">
        <w:t>Not Applicable</w:t>
      </w:r>
    </w:p>
    <w:p w:rsidR="00000000" w:rsidRPr="003B02D4" w:rsidP="003B02D4">
      <w:pPr>
        <w:pStyle w:val="AllowPageBreak"/>
      </w:pPr>
    </w:p>
    <w:p w:rsidR="00000000" w:rsidRPr="003B02D4" w:rsidP="003B02D4">
      <w:pPr>
        <w:pStyle w:val="Heading1"/>
      </w:pPr>
      <w:bookmarkStart w:id="2" w:name="O_207345"/>
      <w:bookmarkEnd w:id="2"/>
      <w:r w:rsidRPr="003B02D4">
        <w:t>Unit Descriptor</w:t>
      </w:r>
    </w:p>
    <w:tbl>
      <w:tblPr>
        <w:tblW w:w="0" w:type="auto"/>
        <w:tblLayout w:type="fixed"/>
        <w:tblCellMar>
          <w:left w:w="62" w:type="dxa"/>
          <w:right w:w="62" w:type="dxa"/>
        </w:tblCellMar>
        <w:tblLook w:val="0000"/>
      </w:tblPr>
      <w:tblGrid>
        <w:gridCol w:w="2651"/>
        <w:gridCol w:w="5871"/>
      </w:tblGrid>
      <w:tr w:rsidTr="009D64E8">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2D4">
            <w:pPr>
              <w:pStyle w:val="BodyText"/>
              <w:rPr>
                <w:lang w:val="en-NZ"/>
              </w:rPr>
            </w:pPr>
            <w:r w:rsidRPr="003B02D4">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2D4" w:rsidP="003B02D4">
            <w:pPr>
              <w:pStyle w:val="BodyText"/>
            </w:pPr>
            <w:r w:rsidRPr="003B02D4">
              <w:t>This unit defines the competency required to prepare the development environment for the build phase and actual codi</w:t>
            </w:r>
            <w:r w:rsidRPr="003B02D4">
              <w:t>ng of the system.</w:t>
            </w:r>
          </w:p>
          <w:p w:rsidR="00000000" w:rsidRPr="003B02D4" w:rsidP="003B02D4">
            <w:pPr>
              <w:pStyle w:val="BodyText"/>
            </w:pPr>
          </w:p>
          <w:p w:rsidR="00000000" w:rsidRPr="003B02D4" w:rsidP="003B02D4">
            <w:pPr>
              <w:pStyle w:val="BodyText"/>
            </w:pPr>
            <w:r w:rsidRPr="003B02D4">
              <w:t>The following unit is linked and forms an appropriate cluster:</w:t>
            </w:r>
          </w:p>
          <w:p w:rsidR="00000000" w:rsidRPr="003B02D4" w:rsidP="003B02D4">
            <w:pPr>
              <w:pStyle w:val="ListBullet"/>
            </w:pPr>
            <w:r w:rsidRPr="003B02D4">
              <w:t>ICAB5066B Coordinate the build phase</w:t>
            </w:r>
          </w:p>
          <w:p w:rsidR="00000000" w:rsidRPr="003B02D4" w:rsidP="003B02D4">
            <w:pPr>
              <w:pStyle w:val="BodyText"/>
            </w:pPr>
          </w:p>
          <w:p w:rsidR="00000000" w:rsidRPr="003B02D4" w:rsidP="003B02D4">
            <w:pPr>
              <w:pStyle w:val="BodyText"/>
            </w:pPr>
            <w:r w:rsidRPr="003B02D4">
              <w:t>No licensing, legislative, regulatory or certification requirements apply to this unit at the time of publication.</w:t>
            </w:r>
          </w:p>
        </w:tc>
      </w:tr>
    </w:tbl>
    <w:p w:rsidR="009D64E8" w:rsidP="003B02D4">
      <w:pPr>
        <w:pStyle w:val="BodyText"/>
      </w:pPr>
    </w:p>
    <w:p w:rsidR="009D64E8" w:rsidP="003B02D4">
      <w:pPr>
        <w:pStyle w:val="BodyText"/>
      </w:pPr>
    </w:p>
    <w:p w:rsidR="00000000" w:rsidRPr="003B02D4" w:rsidP="003B02D4">
      <w:pPr>
        <w:pStyle w:val="Heading1"/>
      </w:pPr>
      <w:bookmarkStart w:id="3" w:name="O_207349"/>
      <w:bookmarkEnd w:id="3"/>
      <w:r w:rsidRPr="003B02D4">
        <w:t>Application of the Unit</w:t>
      </w:r>
    </w:p>
    <w:tbl>
      <w:tblPr>
        <w:tblW w:w="0" w:type="auto"/>
        <w:tblLayout w:type="fixed"/>
        <w:tblCellMar>
          <w:left w:w="62" w:type="dxa"/>
          <w:right w:w="62" w:type="dxa"/>
        </w:tblCellMar>
        <w:tblLook w:val="0000"/>
      </w:tblPr>
      <w:tblGrid>
        <w:gridCol w:w="2764"/>
        <w:gridCol w:w="5758"/>
      </w:tblGrid>
      <w:tr w:rsidTr="009D64E8">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2D4">
            <w:pPr>
              <w:pStyle w:val="BodyText"/>
              <w:rPr>
                <w:lang w:val="en-NZ"/>
              </w:rPr>
            </w:pPr>
            <w:r w:rsidRPr="003B02D4">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2D4" w:rsidP="003B02D4">
            <w:pPr>
              <w:pStyle w:val="BodyText"/>
            </w:pPr>
          </w:p>
        </w:tc>
      </w:tr>
    </w:tbl>
    <w:p w:rsidR="009D64E8" w:rsidP="003B02D4">
      <w:pPr>
        <w:pStyle w:val="BodyText"/>
      </w:pPr>
    </w:p>
    <w:p w:rsidR="009D64E8" w:rsidP="003B02D4">
      <w:pPr>
        <w:pStyle w:val="BodyText"/>
      </w:pPr>
    </w:p>
    <w:p w:rsidR="00000000" w:rsidRPr="003B02D4" w:rsidP="003B02D4">
      <w:pPr>
        <w:pStyle w:val="Heading1"/>
      </w:pPr>
      <w:bookmarkStart w:id="4" w:name="O_279818"/>
      <w:bookmarkEnd w:id="4"/>
      <w:r w:rsidRPr="003B02D4">
        <w:t>Licensing/Regulatory Information</w:t>
      </w:r>
    </w:p>
    <w:p w:rsidR="00000000" w:rsidRPr="003B02D4" w:rsidP="003B02D4">
      <w:pPr>
        <w:pStyle w:val="BodyText"/>
      </w:pPr>
      <w:r w:rsidRPr="003B02D4">
        <w:t>Refer to Unit Descriptor</w:t>
      </w:r>
    </w:p>
    <w:p w:rsidR="00000000" w:rsidRPr="003B02D4" w:rsidP="003B02D4">
      <w:pPr>
        <w:pStyle w:val="AllowPageBreak"/>
      </w:pPr>
    </w:p>
    <w:p w:rsidR="00000000" w:rsidRPr="003B02D4" w:rsidP="003B02D4">
      <w:pPr>
        <w:pStyle w:val="Heading1"/>
      </w:pPr>
      <w:bookmarkStart w:id="5" w:name="O_207347"/>
      <w:bookmarkEnd w:id="5"/>
      <w:r w:rsidRPr="003B02D4">
        <w:t>Pre-Requisites</w:t>
      </w:r>
    </w:p>
    <w:tbl>
      <w:tblPr>
        <w:tblW w:w="0" w:type="auto"/>
        <w:tblLayout w:type="fixed"/>
        <w:tblCellMar>
          <w:left w:w="62" w:type="dxa"/>
          <w:right w:w="62" w:type="dxa"/>
        </w:tblCellMar>
        <w:tblLook w:val="0000"/>
      </w:tblPr>
      <w:tblGrid>
        <w:gridCol w:w="2775"/>
        <w:gridCol w:w="1295"/>
        <w:gridCol w:w="4452"/>
      </w:tblGrid>
      <w:tr w:rsidTr="009D64E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2D4">
            <w:pPr>
              <w:pStyle w:val="BodyText"/>
              <w:rPr>
                <w:lang w:val="en-NZ"/>
              </w:rPr>
            </w:pPr>
            <w:r w:rsidRPr="003B02D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2D4">
            <w:pPr>
              <w:pStyle w:val="BodyText"/>
              <w:rPr>
                <w:lang w:val="en-NZ"/>
              </w:rPr>
            </w:pPr>
          </w:p>
        </w:tc>
      </w:tr>
      <w:tr w:rsidTr="009D64E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2D4">
            <w:pPr>
              <w:pStyle w:val="BodyText"/>
              <w:rPr>
                <w:lang w:val="en-NZ"/>
              </w:rPr>
            </w:pPr>
          </w:p>
        </w:tc>
      </w:tr>
      <w:tr w:rsidTr="009D64E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2D4" w:rsidP="003B02D4">
            <w:pPr>
              <w:pStyle w:val="BodyText"/>
            </w:pPr>
          </w:p>
        </w:tc>
      </w:tr>
    </w:tbl>
    <w:p w:rsidR="009D64E8" w:rsidP="003B02D4">
      <w:pPr>
        <w:pStyle w:val="BodyText"/>
      </w:pPr>
    </w:p>
    <w:p w:rsidR="009D64E8" w:rsidP="003B02D4">
      <w:pPr>
        <w:pStyle w:val="BodyText"/>
      </w:pPr>
    </w:p>
    <w:p w:rsidR="00000000" w:rsidRPr="003B02D4" w:rsidP="003B02D4">
      <w:pPr>
        <w:pStyle w:val="Heading1"/>
      </w:pPr>
      <w:bookmarkStart w:id="6" w:name="O_207346"/>
      <w:bookmarkEnd w:id="6"/>
      <w:r w:rsidRPr="003B02D4">
        <w:t>Employability Skills Information</w:t>
      </w:r>
    </w:p>
    <w:tbl>
      <w:tblPr>
        <w:tblW w:w="0" w:type="auto"/>
        <w:tblLayout w:type="fixed"/>
        <w:tblCellMar>
          <w:left w:w="62" w:type="dxa"/>
          <w:right w:w="62" w:type="dxa"/>
        </w:tblCellMar>
        <w:tblLook w:val="0000"/>
      </w:tblPr>
      <w:tblGrid>
        <w:gridCol w:w="2802"/>
        <w:gridCol w:w="5720"/>
      </w:tblGrid>
      <w:tr w:rsidTr="009D64E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2D4">
            <w:pPr>
              <w:pStyle w:val="BodyText"/>
              <w:rPr>
                <w:lang w:val="en-NZ"/>
              </w:rPr>
            </w:pPr>
            <w:r w:rsidRPr="003B02D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2D4" w:rsidP="003B02D4">
            <w:pPr>
              <w:pStyle w:val="BodyText"/>
            </w:pPr>
            <w:r w:rsidRPr="003B02D4">
              <w:t>This unit contains employability skills.</w:t>
            </w:r>
          </w:p>
        </w:tc>
      </w:tr>
    </w:tbl>
    <w:p w:rsidR="009D64E8" w:rsidP="003B02D4">
      <w:pPr>
        <w:pStyle w:val="BodyText"/>
      </w:pPr>
    </w:p>
    <w:p w:rsidR="009D64E8" w:rsidP="003B02D4">
      <w:pPr>
        <w:pStyle w:val="BodyText"/>
      </w:pPr>
    </w:p>
    <w:p w:rsidR="00000000" w:rsidRPr="003B02D4" w:rsidP="003B02D4">
      <w:pPr>
        <w:pStyle w:val="Heading1"/>
      </w:pPr>
      <w:bookmarkStart w:id="7" w:name="O_289604"/>
      <w:bookmarkEnd w:id="7"/>
      <w:r w:rsidRPr="003B02D4">
        <w:t>Elements and Performance Criteria Pre-Content</w:t>
      </w:r>
    </w:p>
    <w:tbl>
      <w:tblPr>
        <w:tblW w:w="0" w:type="auto"/>
        <w:tblLayout w:type="fixed"/>
        <w:tblCellMar>
          <w:left w:w="62" w:type="dxa"/>
          <w:right w:w="62" w:type="dxa"/>
        </w:tblCellMar>
        <w:tblLook w:val="0000"/>
      </w:tblPr>
      <w:tblGrid>
        <w:gridCol w:w="2564"/>
        <w:gridCol w:w="5958"/>
      </w:tblGrid>
      <w:tr w:rsidTr="009D64E8">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2D4">
            <w:pPr>
              <w:pStyle w:val="BodyText"/>
              <w:rPr>
                <w:lang w:val="en-NZ"/>
              </w:rPr>
            </w:pPr>
            <w:r w:rsidRPr="003B02D4">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2D4" w:rsidP="003B02D4">
            <w:pPr>
              <w:pStyle w:val="BodyText"/>
            </w:pPr>
            <w:r w:rsidRPr="003B02D4">
              <w:t>Performance criteria describe the performance needed to demonstrate achievement of the element. Where bold italicised text is used, further information is detailed in the required skills and knowledge section and the range statement. Assessment of performa</w:t>
            </w:r>
            <w:r w:rsidRPr="003B02D4">
              <w:t>nce is to be consistent with the evidence guide.</w:t>
            </w:r>
          </w:p>
        </w:tc>
      </w:tr>
    </w:tbl>
    <w:p w:rsidR="00000000" w:rsidRPr="003B02D4" w:rsidP="003B02D4">
      <w:pPr>
        <w:pStyle w:val="BodyText"/>
      </w:pPr>
    </w:p>
    <w:p w:rsidR="00000000" w:rsidRPr="003B02D4" w:rsidP="003B02D4">
      <w:pPr>
        <w:pStyle w:val="AllowPageBreak"/>
      </w:pPr>
    </w:p>
    <w:p w:rsidR="00000000" w:rsidRPr="003B02D4" w:rsidP="003B02D4">
      <w:pPr>
        <w:pStyle w:val="Heading1"/>
      </w:pPr>
      <w:bookmarkStart w:id="8" w:name="O_236271"/>
      <w:bookmarkEnd w:id="8"/>
      <w:r w:rsidRPr="003B02D4">
        <w:t>Elements and Performance Criteria</w:t>
      </w:r>
    </w:p>
    <w:tbl>
      <w:tblPr>
        <w:tblW w:w="0" w:type="auto"/>
        <w:tblLayout w:type="fixed"/>
        <w:tblCellMar>
          <w:left w:w="62" w:type="dxa"/>
          <w:right w:w="62" w:type="dxa"/>
        </w:tblCellMar>
        <w:tblLook w:val="0000"/>
      </w:tblPr>
      <w:tblGrid>
        <w:gridCol w:w="2564"/>
        <w:gridCol w:w="5958"/>
      </w:tblGrid>
      <w:tr w:rsidTr="009D64E8">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2D4" w:rsidP="003B02D4">
            <w:pPr>
              <w:pStyle w:val="BodyText"/>
            </w:pPr>
            <w:r w:rsidRPr="003B02D4">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2D4">
            <w:pPr>
              <w:pStyle w:val="BodyText"/>
              <w:rPr>
                <w:lang w:val="en-NZ"/>
              </w:rPr>
            </w:pPr>
            <w:r w:rsidRPr="003B02D4">
              <w:rPr>
                <w:rStyle w:val="SpecialBold"/>
              </w:rPr>
              <w:t>PERFORMANCE CRITERIA</w:t>
            </w:r>
          </w:p>
        </w:tc>
      </w:tr>
      <w:tr w:rsidTr="009D64E8">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2D4">
            <w:pPr>
              <w:pStyle w:val="List"/>
              <w:rPr>
                <w:lang w:val="en-NZ"/>
              </w:rPr>
            </w:pPr>
            <w:r w:rsidRPr="003B02D4">
              <w:t>1.</w:t>
            </w:r>
            <w:r w:rsidRPr="003B02D4">
              <w:tab/>
              <w:t>Identify best development platform for project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2D4" w:rsidP="003B02D4">
            <w:pPr>
              <w:pStyle w:val="List2"/>
            </w:pPr>
            <w:r w:rsidRPr="003B02D4">
              <w:t>1.1.</w:t>
            </w:r>
            <w:r w:rsidRPr="003B02D4">
              <w:tab/>
              <w:t xml:space="preserve">Identify </w:t>
            </w:r>
            <w:r w:rsidRPr="003B02D4">
              <w:rPr>
                <w:rStyle w:val="BoldandItalics"/>
              </w:rPr>
              <w:t>requirements</w:t>
            </w:r>
            <w:r w:rsidRPr="003B02D4">
              <w:t xml:space="preserve"> of the </w:t>
            </w:r>
            <w:r w:rsidRPr="003B02D4">
              <w:rPr>
                <w:rStyle w:val="BoldandItalics"/>
              </w:rPr>
              <w:t>development platform</w:t>
            </w:r>
            <w:r w:rsidRPr="003B02D4">
              <w:t xml:space="preserve"> using the detailed </w:t>
            </w:r>
            <w:r w:rsidRPr="003B02D4">
              <w:rPr>
                <w:rStyle w:val="BoldandItalics"/>
              </w:rPr>
              <w:t>technical specifications</w:t>
            </w:r>
          </w:p>
          <w:p w:rsidR="00000000" w:rsidP="003B02D4">
            <w:pPr>
              <w:pStyle w:val="List2"/>
              <w:rPr>
                <w:lang w:val="en-NZ"/>
              </w:rPr>
            </w:pPr>
            <w:r w:rsidRPr="003B02D4">
              <w:t>1.2.</w:t>
            </w:r>
            <w:r w:rsidRPr="003B02D4">
              <w:tab/>
              <w:t xml:space="preserve">Match the </w:t>
            </w:r>
            <w:r w:rsidRPr="003B02D4">
              <w:rPr>
                <w:rStyle w:val="BoldandItalics"/>
              </w:rPr>
              <w:t>technical specification</w:t>
            </w:r>
            <w:r w:rsidRPr="003B02D4">
              <w:t xml:space="preserve"> of the </w:t>
            </w:r>
            <w:r w:rsidRPr="003B02D4">
              <w:rPr>
                <w:rStyle w:val="BoldandItalics"/>
              </w:rPr>
              <w:t>development</w:t>
            </w:r>
            <w:r w:rsidRPr="003B02D4">
              <w:t xml:space="preserve"> platform with the </w:t>
            </w:r>
            <w:r w:rsidRPr="003B02D4">
              <w:rPr>
                <w:rStyle w:val="BoldandItalics"/>
              </w:rPr>
              <w:t>technical specification</w:t>
            </w:r>
            <w:r w:rsidRPr="003B02D4">
              <w:t xml:space="preserve"> of the project and relevant </w:t>
            </w:r>
            <w:r w:rsidRPr="003B02D4">
              <w:rPr>
                <w:rStyle w:val="BoldandItalics"/>
              </w:rPr>
              <w:t>quality standards</w:t>
            </w:r>
          </w:p>
        </w:tc>
      </w:tr>
      <w:tr w:rsidTr="009D64E8">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2D4">
            <w:pPr>
              <w:pStyle w:val="List"/>
              <w:rPr>
                <w:lang w:val="en-NZ"/>
              </w:rPr>
            </w:pPr>
            <w:r w:rsidRPr="003B02D4">
              <w:t>2.</w:t>
            </w:r>
            <w:r w:rsidRPr="003B02D4">
              <w:tab/>
              <w:t>Identify best development tools for project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2D4" w:rsidP="003B02D4">
            <w:pPr>
              <w:pStyle w:val="List2"/>
            </w:pPr>
            <w:r w:rsidRPr="003B02D4">
              <w:t>2.1.</w:t>
            </w:r>
            <w:r w:rsidRPr="003B02D4">
              <w:tab/>
            </w:r>
            <w:r w:rsidRPr="003B02D4">
              <w:t xml:space="preserve">Identify functional requirements for development tools using the detailed </w:t>
            </w:r>
            <w:r w:rsidRPr="003B02D4">
              <w:rPr>
                <w:rStyle w:val="BoldandItalics"/>
              </w:rPr>
              <w:t>technical specifications</w:t>
            </w:r>
            <w:r w:rsidRPr="003B02D4">
              <w:t xml:space="preserve"> and other </w:t>
            </w:r>
            <w:r w:rsidRPr="003B02D4">
              <w:rPr>
                <w:rStyle w:val="BoldandItalics"/>
              </w:rPr>
              <w:t>program documentation</w:t>
            </w:r>
          </w:p>
          <w:p w:rsidR="00000000" w:rsidRPr="003B02D4" w:rsidP="003B02D4">
            <w:pPr>
              <w:pStyle w:val="List2"/>
            </w:pPr>
            <w:r w:rsidRPr="003B02D4">
              <w:t>2.2.</w:t>
            </w:r>
            <w:r w:rsidRPr="003B02D4">
              <w:tab/>
              <w:t xml:space="preserve">Evaluate development tools for match with </w:t>
            </w:r>
            <w:r w:rsidRPr="003B02D4">
              <w:rPr>
                <w:rStyle w:val="BoldandItalics"/>
              </w:rPr>
              <w:t>requirements</w:t>
            </w:r>
            <w:r w:rsidRPr="003B02D4">
              <w:t xml:space="preserve"> and document evaluation outcomes</w:t>
            </w:r>
          </w:p>
          <w:p w:rsidR="00000000" w:rsidP="003B02D4">
            <w:pPr>
              <w:pStyle w:val="List2"/>
              <w:rPr>
                <w:lang w:val="en-NZ"/>
              </w:rPr>
            </w:pPr>
            <w:r w:rsidRPr="003B02D4">
              <w:t>2.3.</w:t>
            </w:r>
            <w:r w:rsidRPr="003B02D4">
              <w:tab/>
              <w:t xml:space="preserve">Select appropriate </w:t>
            </w:r>
            <w:r w:rsidRPr="003B02D4">
              <w:rPr>
                <w:rStyle w:val="BoldandItalics"/>
              </w:rPr>
              <w:t>developm</w:t>
            </w:r>
            <w:r w:rsidRPr="003B02D4">
              <w:rPr>
                <w:rStyle w:val="BoldandItalics"/>
              </w:rPr>
              <w:t>ent</w:t>
            </w:r>
            <w:r w:rsidRPr="003B02D4">
              <w:t xml:space="preserve"> </w:t>
            </w:r>
            <w:r w:rsidRPr="003B02D4">
              <w:rPr>
                <w:rStyle w:val="BoldandItalics"/>
              </w:rPr>
              <w:t>tools</w:t>
            </w:r>
          </w:p>
        </w:tc>
      </w:tr>
      <w:tr w:rsidTr="009D64E8">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2D4">
            <w:pPr>
              <w:pStyle w:val="List"/>
              <w:rPr>
                <w:lang w:val="en-NZ"/>
              </w:rPr>
            </w:pPr>
            <w:r w:rsidRPr="003B02D4">
              <w:t>3.</w:t>
            </w:r>
            <w:r w:rsidRPr="003B02D4">
              <w:tab/>
              <w:t>Prepare development environment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2D4" w:rsidP="003B02D4">
            <w:pPr>
              <w:pStyle w:val="List2"/>
            </w:pPr>
            <w:r w:rsidRPr="003B02D4">
              <w:t>3.1.</w:t>
            </w:r>
            <w:r w:rsidRPr="003B02D4">
              <w:tab/>
              <w:t xml:space="preserve">Obtain components for </w:t>
            </w:r>
            <w:r w:rsidRPr="003B02D4">
              <w:rPr>
                <w:rStyle w:val="BoldandItalics"/>
              </w:rPr>
              <w:t>development platform</w:t>
            </w:r>
            <w:r w:rsidRPr="003B02D4">
              <w:t xml:space="preserve">, development tools and required </w:t>
            </w:r>
            <w:r w:rsidRPr="003B02D4">
              <w:rPr>
                <w:rStyle w:val="BoldandItalics"/>
              </w:rPr>
              <w:t>hardware</w:t>
            </w:r>
          </w:p>
          <w:p w:rsidR="00000000" w:rsidRPr="003B02D4" w:rsidP="003B02D4">
            <w:pPr>
              <w:pStyle w:val="List2"/>
            </w:pPr>
            <w:r w:rsidRPr="003B02D4">
              <w:t>3.2.</w:t>
            </w:r>
            <w:r w:rsidRPr="003B02D4">
              <w:tab/>
              <w:t xml:space="preserve">Install, configure and test </w:t>
            </w:r>
            <w:r w:rsidRPr="003B02D4">
              <w:rPr>
                <w:rStyle w:val="BoldandItalics"/>
              </w:rPr>
              <w:t>development platform</w:t>
            </w:r>
            <w:r w:rsidRPr="003B02D4">
              <w:t xml:space="preserve"> and tools</w:t>
            </w:r>
          </w:p>
          <w:p w:rsidR="00000000" w:rsidRPr="003B02D4" w:rsidP="003B02D4">
            <w:pPr>
              <w:pStyle w:val="List2"/>
            </w:pPr>
            <w:r w:rsidRPr="003B02D4">
              <w:t>3.3.</w:t>
            </w:r>
            <w:r w:rsidRPr="003B02D4">
              <w:tab/>
              <w:t xml:space="preserve">Document the configuration of the </w:t>
            </w:r>
            <w:r w:rsidRPr="003B02D4">
              <w:rPr>
                <w:rStyle w:val="BoldandItalics"/>
              </w:rPr>
              <w:t>development platfo</w:t>
            </w:r>
            <w:r w:rsidRPr="003B02D4">
              <w:rPr>
                <w:rStyle w:val="BoldandItalics"/>
              </w:rPr>
              <w:t>rm</w:t>
            </w:r>
          </w:p>
        </w:tc>
      </w:tr>
    </w:tbl>
    <w:p w:rsidR="009D64E8" w:rsidP="003B02D4">
      <w:pPr>
        <w:pStyle w:val="BodyText"/>
      </w:pPr>
    </w:p>
    <w:p w:rsidR="009D64E8" w:rsidP="003B02D4">
      <w:pPr>
        <w:pStyle w:val="BodyText"/>
      </w:pPr>
    </w:p>
    <w:p w:rsidR="00000000" w:rsidRPr="003B02D4" w:rsidP="003B02D4">
      <w:pPr>
        <w:pStyle w:val="Heading1"/>
      </w:pPr>
      <w:bookmarkStart w:id="9" w:name="O_260221"/>
      <w:bookmarkEnd w:id="9"/>
      <w:r w:rsidRPr="003B02D4">
        <w:t>Required Skills and Knowledge</w:t>
      </w:r>
    </w:p>
    <w:tbl>
      <w:tblPr>
        <w:tblW w:w="0" w:type="auto"/>
        <w:tblLayout w:type="fixed"/>
        <w:tblCellMar>
          <w:left w:w="62" w:type="dxa"/>
          <w:right w:w="62" w:type="dxa"/>
        </w:tblCellMar>
        <w:tblLook w:val="0000"/>
      </w:tblPr>
      <w:tblGrid>
        <w:gridCol w:w="8522"/>
      </w:tblGrid>
      <w:tr w:rsidTr="009D64E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B02D4">
            <w:pPr>
              <w:pStyle w:val="BodyText"/>
              <w:rPr>
                <w:lang w:val="en-NZ"/>
              </w:rPr>
            </w:pPr>
            <w:r w:rsidRPr="003B02D4">
              <w:rPr>
                <w:rStyle w:val="SpecialBold"/>
              </w:rPr>
              <w:t>REQUIRED SKILLS AND KNOWLEDGE</w:t>
            </w:r>
          </w:p>
        </w:tc>
      </w:tr>
      <w:tr w:rsidTr="009D64E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B02D4">
            <w:pPr>
              <w:pStyle w:val="BodyText"/>
              <w:rPr>
                <w:lang w:val="en-NZ"/>
              </w:rPr>
            </w:pPr>
            <w:r w:rsidRPr="003B02D4">
              <w:t>This section describes the skills and knowledge required for this unit.</w:t>
            </w:r>
          </w:p>
        </w:tc>
      </w:tr>
      <w:tr w:rsidTr="009D64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2D4">
            <w:pPr>
              <w:pStyle w:val="BodyText"/>
              <w:rPr>
                <w:lang w:val="en-NZ"/>
              </w:rPr>
            </w:pPr>
            <w:r w:rsidRPr="003B02D4">
              <w:rPr>
                <w:rStyle w:val="SpecialBold"/>
              </w:rPr>
              <w:t>Required skills</w:t>
            </w:r>
          </w:p>
        </w:tc>
      </w:tr>
      <w:tr w:rsidTr="009D64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2D4" w:rsidP="003B02D4">
            <w:pPr>
              <w:pStyle w:val="ListBullet"/>
            </w:pPr>
            <w:r w:rsidRPr="003B02D4">
              <w:t>Ability to read and correctly interpret technical design documentation</w:t>
            </w:r>
          </w:p>
          <w:p w:rsidR="00000000" w:rsidRPr="003B02D4" w:rsidP="003B02D4">
            <w:pPr>
              <w:pStyle w:val="ListBullet"/>
            </w:pPr>
            <w:r w:rsidRPr="003B02D4">
              <w:t>Analytical skills for identifying, analysing and evaluating a range of solutions</w:t>
            </w:r>
          </w:p>
          <w:p w:rsidR="00000000" w:rsidRPr="003B02D4" w:rsidP="003B02D4">
            <w:pPr>
              <w:pStyle w:val="ListBullet"/>
            </w:pPr>
            <w:r w:rsidRPr="003B02D4">
              <w:t>Ability to install, configure and test a variety of development tools and platforms</w:t>
            </w:r>
          </w:p>
          <w:p w:rsidR="00000000" w:rsidRPr="003B02D4" w:rsidP="003B02D4">
            <w:pPr>
              <w:pStyle w:val="ListBullet"/>
            </w:pPr>
            <w:r w:rsidRPr="003B02D4">
              <w:t>Documentation skills</w:t>
            </w:r>
            <w:r w:rsidRPr="003B02D4">
              <w:t xml:space="preserve"> for quality-related software documentation</w:t>
            </w:r>
          </w:p>
          <w:p w:rsidR="00000000" w:rsidP="003B02D4">
            <w:pPr>
              <w:pStyle w:val="ListBullet"/>
              <w:rPr>
                <w:lang w:val="en-NZ"/>
              </w:rPr>
            </w:pPr>
            <w:r w:rsidRPr="003B02D4">
              <w:t>Problem solving skills for a defined range of predictable problems (e.g. when identifying best development tools for project)</w:t>
            </w:r>
          </w:p>
        </w:tc>
      </w:tr>
      <w:tr w:rsidTr="009D64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2D4">
            <w:pPr>
              <w:pStyle w:val="BodyText"/>
              <w:rPr>
                <w:lang w:val="en-NZ"/>
              </w:rPr>
            </w:pPr>
            <w:r w:rsidRPr="003B02D4">
              <w:rPr>
                <w:rStyle w:val="SpecialBold"/>
              </w:rPr>
              <w:t>Required knowledge</w:t>
            </w:r>
          </w:p>
        </w:tc>
      </w:tr>
      <w:tr w:rsidTr="009D64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2D4" w:rsidP="003B02D4">
            <w:pPr>
              <w:pStyle w:val="ListBullet"/>
            </w:pPr>
            <w:r w:rsidRPr="003B02D4">
              <w:t>Current industry-accepted coding methods and sta</w:t>
            </w:r>
            <w:r w:rsidRPr="003B02D4">
              <w:t>ndards in a recognised language</w:t>
            </w:r>
          </w:p>
          <w:p w:rsidR="00000000" w:rsidRPr="003B02D4" w:rsidP="003B02D4">
            <w:pPr>
              <w:pStyle w:val="ListBullet"/>
            </w:pPr>
            <w:r w:rsidRPr="003B02D4">
              <w:t>Current industry-accepted DBMS modelling techniques</w:t>
            </w:r>
          </w:p>
          <w:p w:rsidR="00000000" w:rsidRPr="003B02D4" w:rsidP="003B02D4">
            <w:pPr>
              <w:pStyle w:val="ListBullet"/>
            </w:pPr>
            <w:r w:rsidRPr="003B02D4">
              <w:t>Software and database design principles and techniques</w:t>
            </w:r>
          </w:p>
          <w:p w:rsidR="00000000" w:rsidRPr="003B02D4" w:rsidP="003B02D4">
            <w:pPr>
              <w:pStyle w:val="ListBullet"/>
            </w:pPr>
            <w:r w:rsidRPr="003B02D4">
              <w:t>Software and database architectures and their technical requirements</w:t>
            </w:r>
          </w:p>
          <w:p w:rsidR="00000000" w:rsidRPr="003B02D4" w:rsidP="003B02D4">
            <w:pPr>
              <w:pStyle w:val="ListBullet"/>
            </w:pPr>
            <w:r w:rsidRPr="003B02D4">
              <w:t>Broad knowledge of quality assurance practices (</w:t>
            </w:r>
            <w:r w:rsidRPr="003B02D4">
              <w:t>e.g. when identifying best development platform for project)</w:t>
            </w:r>
          </w:p>
          <w:p w:rsidR="00000000" w:rsidRPr="003B02D4" w:rsidP="003B02D4">
            <w:pPr>
              <w:pStyle w:val="ListBullet"/>
            </w:pPr>
            <w:r w:rsidRPr="003B02D4">
              <w:t>Broad general knowledge of the client business domain (e.g. when identifying best development platform for project)</w:t>
            </w:r>
          </w:p>
        </w:tc>
      </w:tr>
    </w:tbl>
    <w:p w:rsidR="009D64E8" w:rsidP="003B02D4">
      <w:pPr>
        <w:pStyle w:val="BodyText"/>
      </w:pPr>
    </w:p>
    <w:p w:rsidR="009D64E8" w:rsidP="003B02D4">
      <w:pPr>
        <w:pStyle w:val="BodyText"/>
      </w:pPr>
    </w:p>
    <w:p w:rsidR="00000000" w:rsidRPr="003B02D4" w:rsidP="003B02D4">
      <w:pPr>
        <w:pStyle w:val="AllowPageBreak"/>
      </w:pPr>
    </w:p>
    <w:p w:rsidR="00000000" w:rsidRPr="003B02D4" w:rsidP="003B02D4">
      <w:pPr>
        <w:pStyle w:val="Heading1"/>
      </w:pPr>
      <w:bookmarkStart w:id="10" w:name="O_244255"/>
      <w:bookmarkEnd w:id="10"/>
      <w:r w:rsidRPr="003B02D4">
        <w:t>Evidence Guide</w:t>
      </w:r>
    </w:p>
    <w:tbl>
      <w:tblPr>
        <w:tblW w:w="9570" w:type="dxa"/>
        <w:tblLayout w:type="fixed"/>
        <w:tblCellMar>
          <w:left w:w="62" w:type="dxa"/>
          <w:right w:w="62" w:type="dxa"/>
        </w:tblCellMar>
        <w:tblLook w:val="0000"/>
      </w:tblPr>
      <w:tblGrid>
        <w:gridCol w:w="3908"/>
        <w:gridCol w:w="5662"/>
      </w:tblGrid>
      <w:tr w:rsidTr="009D64E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2D4">
            <w:pPr>
              <w:pStyle w:val="BodyText"/>
              <w:rPr>
                <w:lang w:val="en-NZ"/>
              </w:rPr>
            </w:pPr>
            <w:r w:rsidRPr="003B02D4">
              <w:rPr>
                <w:rStyle w:val="SpecialBold"/>
              </w:rPr>
              <w:t>EVIDENCE GUIDE</w:t>
            </w:r>
          </w:p>
        </w:tc>
      </w:tr>
      <w:tr w:rsidTr="009D64E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2D4">
            <w:pPr>
              <w:pStyle w:val="BodyText"/>
              <w:rPr>
                <w:lang w:val="en-NZ"/>
              </w:rPr>
            </w:pPr>
            <w:r w:rsidRPr="003B02D4">
              <w:t>The evidence guide provides advice on assessment and must be read in conjunction with the performance criteria, required skills and knowledge, range statement and the Assessment Guidelines for the Training Package.</w:t>
            </w:r>
          </w:p>
        </w:tc>
      </w:tr>
      <w:tr w:rsidTr="009D64E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2D4">
            <w:pPr>
              <w:pStyle w:val="BodyText"/>
              <w:rPr>
                <w:lang w:val="en-NZ"/>
              </w:rPr>
            </w:pPr>
            <w:r w:rsidRPr="003B02D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2D4">
            <w:pPr>
              <w:pStyle w:val="BodyText"/>
              <w:rPr>
                <w:lang w:val="en-NZ"/>
              </w:rPr>
            </w:pPr>
          </w:p>
        </w:tc>
      </w:tr>
      <w:tr w:rsidTr="009D64E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2D4">
            <w:pPr>
              <w:pStyle w:val="BodyText"/>
              <w:rPr>
                <w:lang w:val="en-NZ"/>
              </w:rPr>
            </w:pPr>
            <w:r w:rsidRPr="003B02D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2D4" w:rsidP="003B02D4">
            <w:pPr>
              <w:pStyle w:val="BodyText"/>
            </w:pPr>
            <w:r w:rsidRPr="003B02D4">
              <w:t>Evidence of the following is essential:</w:t>
            </w:r>
          </w:p>
          <w:p w:rsidR="00000000" w:rsidRPr="003B02D4" w:rsidP="003B02D4">
            <w:pPr>
              <w:pStyle w:val="ListBullet"/>
            </w:pPr>
            <w:r w:rsidRPr="003B02D4">
              <w:t>Assessment must confirm sufficient knowledge of the build or coding phase in a number of key areas. Coding, testing, admin</w:t>
            </w:r>
            <w:r w:rsidRPr="003B02D4">
              <w:t>istration, GUI design, etc. are all components of this phase.</w:t>
            </w:r>
          </w:p>
          <w:p w:rsidR="00000000" w:rsidRPr="003B02D4" w:rsidP="003B02D4">
            <w:pPr>
              <w:pStyle w:val="ListBullet"/>
            </w:pPr>
            <w:r w:rsidRPr="003B02D4">
              <w:t>Assessment must confirm the ability to meet technical requirements by successfully preparing the development environment.</w:t>
            </w:r>
          </w:p>
          <w:p w:rsidR="00000000" w:rsidRPr="003B02D4" w:rsidP="003B02D4">
            <w:pPr>
              <w:pStyle w:val="BodyText"/>
            </w:pPr>
          </w:p>
          <w:p w:rsidR="00000000" w:rsidRPr="003B02D4" w:rsidP="003B02D4">
            <w:pPr>
              <w:pStyle w:val="BodyText"/>
            </w:pPr>
            <w:r w:rsidRPr="003B02D4">
              <w:t>To demonstrate competency in this unit the person will require access t</w:t>
            </w:r>
            <w:r w:rsidRPr="003B02D4">
              <w:t>o:</w:t>
            </w:r>
          </w:p>
          <w:p w:rsidR="00000000" w:rsidRPr="003B02D4" w:rsidP="003B02D4">
            <w:pPr>
              <w:pStyle w:val="ListBullet"/>
            </w:pPr>
            <w:r w:rsidRPr="003B02D4">
              <w:t>Technical specifications</w:t>
            </w:r>
          </w:p>
          <w:p w:rsidR="00000000" w:rsidRPr="003B02D4" w:rsidP="003B02D4">
            <w:pPr>
              <w:pStyle w:val="ListBullet"/>
            </w:pPr>
            <w:r w:rsidRPr="003B02D4">
              <w:t>Version control standards</w:t>
            </w:r>
          </w:p>
          <w:p w:rsidR="00000000" w:rsidRPr="003B02D4" w:rsidP="003B02D4">
            <w:pPr>
              <w:pStyle w:val="ListBullet"/>
            </w:pPr>
            <w:r w:rsidRPr="003B02D4">
              <w:t>Software requirements specifications</w:t>
            </w:r>
          </w:p>
          <w:p w:rsidR="00000000" w:rsidRPr="003B02D4" w:rsidP="003B02D4">
            <w:pPr>
              <w:pStyle w:val="ListBullet"/>
            </w:pPr>
            <w:r w:rsidRPr="003B02D4">
              <w:t>System requirements</w:t>
            </w:r>
          </w:p>
          <w:p w:rsidR="00000000" w:rsidP="003B02D4">
            <w:pPr>
              <w:pStyle w:val="ListBullet"/>
              <w:rPr>
                <w:lang w:val="en-NZ"/>
              </w:rPr>
            </w:pPr>
            <w:r w:rsidRPr="003B02D4">
              <w:t>Design specification</w:t>
            </w:r>
          </w:p>
        </w:tc>
      </w:tr>
      <w:tr w:rsidTr="009D64E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2D4">
            <w:pPr>
              <w:pStyle w:val="BodyText"/>
              <w:rPr>
                <w:lang w:val="en-NZ"/>
              </w:rPr>
            </w:pPr>
            <w:r w:rsidRPr="003B02D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2D4" w:rsidP="003B02D4">
            <w:pPr>
              <w:pStyle w:val="BodyText"/>
            </w:pPr>
            <w:r w:rsidRPr="003B02D4">
              <w:t>The breadth, depth and complexity covering planning and initiation of alternative approaches to skills or knowledge applications across a broad range of technical and/or management requirements, evaluation and coordination would be characteristic.</w:t>
            </w:r>
          </w:p>
          <w:p w:rsidR="00000000" w:rsidRPr="003B02D4" w:rsidP="003B02D4">
            <w:pPr>
              <w:pStyle w:val="BodyText"/>
            </w:pPr>
          </w:p>
          <w:p w:rsidR="00000000" w:rsidRPr="003B02D4" w:rsidP="003B02D4">
            <w:pPr>
              <w:pStyle w:val="BodyText"/>
            </w:pPr>
            <w:r w:rsidRPr="003B02D4">
              <w:t>Assessm</w:t>
            </w:r>
            <w:r w:rsidRPr="003B02D4">
              <w:t>ent must ensure:</w:t>
            </w:r>
          </w:p>
          <w:p w:rsidR="00000000" w:rsidRPr="003B02D4" w:rsidP="003B02D4">
            <w:pPr>
              <w:pStyle w:val="ListBullet"/>
            </w:pPr>
            <w:r w:rsidRPr="003B02D4">
              <w:t xml:space="preserve">The demonstration of competency may also require self-directed application of knowledge and skills, with substantial depth in some areas where judgement is required in planning and selecting appropriate equipment, services and techniques </w:t>
            </w:r>
            <w:r w:rsidRPr="003B02D4">
              <w:t>for self and others.</w:t>
            </w:r>
          </w:p>
          <w:p w:rsidR="00000000" w:rsidRPr="003B02D4" w:rsidP="003B02D4">
            <w:pPr>
              <w:pStyle w:val="BodyText"/>
            </w:pPr>
          </w:p>
          <w:p w:rsidR="00000000" w:rsidP="003B02D4">
            <w:pPr>
              <w:pStyle w:val="ListBullet"/>
              <w:rPr>
                <w:lang w:val="en-NZ"/>
              </w:rPr>
            </w:pPr>
            <w:r w:rsidRPr="003B02D4">
              <w:t>Applications involve participation in development of strategic initiatives as well as personal responsibility and autonomy in performing complex technical operations or organising others. It may include participation in teams includi</w:t>
            </w:r>
            <w:r w:rsidRPr="003B02D4">
              <w:t>ng teams concerned with planning and evaluation functions. Group or team coordination may also be involved.</w:t>
            </w:r>
          </w:p>
        </w:tc>
      </w:tr>
      <w:tr w:rsidTr="009D64E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2D4">
            <w:pPr>
              <w:pStyle w:val="BodyText"/>
              <w:rPr>
                <w:lang w:val="en-NZ"/>
              </w:rPr>
            </w:pPr>
            <w:r w:rsidRPr="003B02D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2D4" w:rsidP="003B02D4">
            <w:pPr>
              <w:pStyle w:val="BodyText"/>
            </w:pPr>
            <w:r w:rsidRPr="003B02D4">
              <w:t xml:space="preserve">The purpose of this unit is to define the </w:t>
            </w:r>
            <w:r w:rsidRPr="003B02D4">
              <w:t>standard of performance to be achieved in the workplace. In undertaking training and assessment activities related to this unit, consideration should be given to the implementation of appropriate diversity and accessibility practices in order to accommodat</w:t>
            </w:r>
            <w:r w:rsidRPr="003B02D4">
              <w:t>e people who may have special needs. Additional guidance on these and related matters is provided in ICA05 Section 1.</w:t>
            </w:r>
          </w:p>
          <w:p w:rsidR="00000000" w:rsidRPr="003B02D4" w:rsidP="003B02D4">
            <w:pPr>
              <w:pStyle w:val="BodyText"/>
            </w:pPr>
          </w:p>
          <w:p w:rsidR="00000000" w:rsidRPr="003B02D4" w:rsidP="003B02D4">
            <w:pPr>
              <w:pStyle w:val="ListBullet"/>
            </w:pPr>
            <w:r w:rsidRPr="003B02D4">
              <w:t xml:space="preserve">Competency in this unit should be assessed using summative assessment to ensure consistency of performance in a range of contexts. This </w:t>
            </w:r>
            <w:r w:rsidRPr="003B02D4">
              <w:t>unit can be assessed either in the workplace or in a simulated environment. However, simulated activities must closely reflect the workplace to enable full demonstration of competency.</w:t>
            </w:r>
          </w:p>
          <w:p w:rsidR="00000000" w:rsidRPr="003B02D4" w:rsidP="003B02D4">
            <w:pPr>
              <w:pStyle w:val="BodyText"/>
            </w:pPr>
          </w:p>
          <w:p w:rsidR="00000000" w:rsidP="003B02D4">
            <w:pPr>
              <w:pStyle w:val="ListBullet"/>
              <w:rPr>
                <w:lang w:val="en-NZ"/>
              </w:rPr>
            </w:pPr>
            <w:r w:rsidRPr="003B02D4">
              <w:t>Assessment will usually include observation of real or simulated work</w:t>
            </w:r>
            <w:r w:rsidRPr="003B02D4">
              <w:t xml:space="preserve"> processes and procedures and/or performance in a project context as well as questioning on underpinning knowledge and skills. The questioning of team members, supervisors, subordinates, peers and clients where appropriate may provide valuable input to the</w:t>
            </w:r>
            <w:r w:rsidRPr="003B02D4">
              <w:t xml:space="preserve"> assessment process. The interdependence of units for assessment purposes may vary with the particular project or scenario.</w:t>
            </w:r>
          </w:p>
        </w:tc>
      </w:tr>
      <w:tr w:rsidTr="009D64E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2D4">
            <w:pPr>
              <w:pStyle w:val="BodyText"/>
              <w:rPr>
                <w:lang w:val="en-NZ"/>
              </w:rPr>
            </w:pPr>
            <w:r w:rsidRPr="003B02D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2D4" w:rsidP="003B02D4">
            <w:pPr>
              <w:pStyle w:val="BodyText"/>
            </w:pPr>
            <w:r w:rsidRPr="003B02D4">
              <w:t>Holistic assessment with other units relevant to the industry sector, workplace and job role is</w:t>
            </w:r>
            <w:r w:rsidRPr="003B02D4">
              <w:t xml:space="preserve"> recommended, for example:</w:t>
            </w:r>
          </w:p>
          <w:p w:rsidR="00000000" w:rsidRPr="003B02D4" w:rsidP="003B02D4">
            <w:pPr>
              <w:pStyle w:val="ListBullet"/>
            </w:pPr>
            <w:r w:rsidRPr="003B02D4">
              <w:t>ICAB5066B Coordinate the build phase</w:t>
            </w:r>
          </w:p>
          <w:p w:rsidR="00000000" w:rsidRPr="003B02D4" w:rsidP="003B02D4">
            <w:pPr>
              <w:pStyle w:val="BodyText"/>
            </w:pPr>
          </w:p>
          <w:p w:rsidR="00000000" w:rsidRPr="003B02D4" w:rsidP="003B02D4">
            <w:pPr>
              <w:pStyle w:val="BodyText"/>
            </w:pPr>
            <w:r w:rsidRPr="003B02D4">
              <w:t>An individual demonstrating this competency would be able to:</w:t>
            </w:r>
          </w:p>
          <w:p w:rsidR="00000000" w:rsidRPr="003B02D4" w:rsidP="003B02D4">
            <w:pPr>
              <w:pStyle w:val="ListBullet"/>
            </w:pPr>
            <w:r w:rsidRPr="003B02D4">
              <w:t>Demonstrate understanding of a broad knowledge base incorporating theoretical concepts, with substantial depth in some areas</w:t>
            </w:r>
          </w:p>
          <w:p w:rsidR="00000000" w:rsidRPr="003B02D4" w:rsidP="003B02D4">
            <w:pPr>
              <w:pStyle w:val="ListBullet"/>
            </w:pPr>
            <w:r w:rsidRPr="003B02D4">
              <w:t>An</w:t>
            </w:r>
            <w:r w:rsidRPr="003B02D4">
              <w:t>alyse and plan approaches to technical problems or management requirements</w:t>
            </w:r>
          </w:p>
          <w:p w:rsidR="00000000" w:rsidRPr="003B02D4" w:rsidP="003B02D4">
            <w:pPr>
              <w:pStyle w:val="ListBullet"/>
            </w:pPr>
            <w:r w:rsidRPr="003B02D4">
              <w:t>Transfer and apply theoretical concepts and/or technical or creative skills to a range of situations</w:t>
            </w:r>
          </w:p>
          <w:p w:rsidR="00000000" w:rsidRPr="003B02D4" w:rsidP="003B02D4">
            <w:pPr>
              <w:pStyle w:val="ListBullet"/>
            </w:pPr>
            <w:r w:rsidRPr="003B02D4">
              <w:t>Evaluate information, using it to forecast for planning or research purposes</w:t>
            </w:r>
          </w:p>
          <w:p w:rsidR="00000000" w:rsidRPr="003B02D4" w:rsidP="003B02D4">
            <w:pPr>
              <w:pStyle w:val="ListBullet"/>
            </w:pPr>
            <w:r w:rsidRPr="003B02D4">
              <w:t>Take responsibility for own outputs in relation to broad quantity and quality parameters</w:t>
            </w:r>
          </w:p>
          <w:p w:rsidR="00000000" w:rsidRPr="003B02D4" w:rsidP="003B02D4">
            <w:pPr>
              <w:pStyle w:val="ListBullet"/>
            </w:pPr>
            <w:r w:rsidRPr="003B02D4">
              <w:t>Take some responsibility for the achievement of group outcomes</w:t>
            </w:r>
          </w:p>
          <w:p w:rsidR="00000000" w:rsidRPr="003B02D4" w:rsidP="003B02D4">
            <w:pPr>
              <w:pStyle w:val="ListBullet"/>
            </w:pPr>
            <w:r w:rsidRPr="003B02D4">
              <w:t>Maintain knowledge of industry products and services</w:t>
            </w:r>
          </w:p>
        </w:tc>
      </w:tr>
    </w:tbl>
    <w:p w:rsidR="009D64E8" w:rsidP="003B02D4">
      <w:pPr>
        <w:pStyle w:val="BodyText"/>
      </w:pPr>
    </w:p>
    <w:p w:rsidR="009D64E8" w:rsidP="003B02D4">
      <w:pPr>
        <w:pStyle w:val="BodyText"/>
      </w:pPr>
    </w:p>
    <w:p w:rsidR="00000000" w:rsidRPr="003B02D4" w:rsidP="003B02D4">
      <w:pPr>
        <w:pStyle w:val="Heading1"/>
      </w:pPr>
      <w:bookmarkStart w:id="11" w:name="O_252238"/>
      <w:bookmarkEnd w:id="11"/>
      <w:r w:rsidRPr="003B02D4">
        <w:t>Range Statement</w:t>
      </w:r>
    </w:p>
    <w:tbl>
      <w:tblPr>
        <w:tblW w:w="0" w:type="auto"/>
        <w:tblLayout w:type="fixed"/>
        <w:tblCellMar>
          <w:left w:w="62" w:type="dxa"/>
          <w:right w:w="62" w:type="dxa"/>
        </w:tblCellMar>
        <w:tblLook w:val="0000"/>
      </w:tblPr>
      <w:tblGrid>
        <w:gridCol w:w="3439"/>
        <w:gridCol w:w="5083"/>
      </w:tblGrid>
      <w:tr w:rsidTr="009D64E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2D4">
            <w:pPr>
              <w:pStyle w:val="BodyText"/>
              <w:rPr>
                <w:lang w:val="en-NZ"/>
              </w:rPr>
            </w:pPr>
            <w:r w:rsidRPr="003B02D4">
              <w:rPr>
                <w:rStyle w:val="SpecialBold"/>
              </w:rPr>
              <w:t>RANGE STATEME</w:t>
            </w:r>
            <w:r w:rsidRPr="003B02D4">
              <w:rPr>
                <w:rStyle w:val="SpecialBold"/>
              </w:rPr>
              <w:t>NT</w:t>
            </w:r>
          </w:p>
        </w:tc>
      </w:tr>
      <w:tr w:rsidTr="009D64E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2D4">
            <w:pPr>
              <w:pStyle w:val="BodyText"/>
              <w:rPr>
                <w:lang w:val="en-NZ"/>
              </w:rPr>
            </w:pPr>
            <w:r w:rsidRPr="003B02D4">
              <w:t>The range statement relates to the unit of competency as a whole. It allows for different work environments and situations that may affect performance. Bold italicised wording, if used in the performance criteria, is detailed be</w:t>
            </w:r>
            <w:r w:rsidRPr="003B02D4">
              <w:t>low. Essential operating conditions that may be present with training and assessment (depending on the work situation, needs of the candidate, accessibility of the item, and local industry and regional contexts) may also be included.</w:t>
            </w:r>
          </w:p>
        </w:tc>
      </w:tr>
      <w:tr w:rsidTr="009D64E8">
        <w:tblPrEx>
          <w:tblW w:w="0" w:type="auto"/>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2D4">
            <w:pPr>
              <w:pStyle w:val="BodyText"/>
              <w:rPr>
                <w:lang w:val="en-NZ"/>
              </w:rPr>
            </w:pPr>
            <w:r w:rsidRPr="003B02D4">
              <w:rPr>
                <w:rStyle w:val="BoldandItalics"/>
              </w:rPr>
              <w:t>Requirements</w:t>
            </w:r>
            <w:r w:rsidRPr="003B02D4">
              <w:t xml:space="preserve"> may be </w:t>
            </w:r>
            <w:r w:rsidRPr="003B02D4">
              <w:t>in reference to:</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2D4" w:rsidP="003B02D4">
            <w:pPr>
              <w:pStyle w:val="ListBullet"/>
            </w:pPr>
            <w:r w:rsidRPr="003B02D4">
              <w:t>business</w:t>
            </w:r>
          </w:p>
          <w:p w:rsidR="00000000" w:rsidRPr="003B02D4" w:rsidP="003B02D4">
            <w:pPr>
              <w:pStyle w:val="ListBullet"/>
            </w:pPr>
            <w:r w:rsidRPr="003B02D4">
              <w:t>system</w:t>
            </w:r>
          </w:p>
          <w:p w:rsidR="00000000" w:rsidRPr="003B02D4" w:rsidP="003B02D4">
            <w:pPr>
              <w:pStyle w:val="ListBullet"/>
            </w:pPr>
            <w:r w:rsidRPr="003B02D4">
              <w:t>platform</w:t>
            </w:r>
          </w:p>
          <w:p w:rsidR="00000000" w:rsidRPr="003B02D4" w:rsidP="003B02D4">
            <w:pPr>
              <w:pStyle w:val="ListBullet"/>
            </w:pPr>
            <w:r w:rsidRPr="003B02D4">
              <w:t>application</w:t>
            </w:r>
          </w:p>
          <w:p w:rsidR="00000000" w:rsidRPr="003B02D4" w:rsidP="003B02D4">
            <w:pPr>
              <w:pStyle w:val="ListBullet"/>
            </w:pPr>
            <w:r w:rsidRPr="003B02D4">
              <w:t>database</w:t>
            </w:r>
          </w:p>
          <w:p w:rsidR="00000000" w:rsidRPr="003B02D4" w:rsidP="003B02D4">
            <w:pPr>
              <w:pStyle w:val="ListBullet"/>
            </w:pPr>
            <w:r w:rsidRPr="003B02D4">
              <w:t>network</w:t>
            </w:r>
          </w:p>
          <w:p w:rsidR="00000000" w:rsidP="003B02D4">
            <w:pPr>
              <w:pStyle w:val="ListBullet"/>
              <w:rPr>
                <w:lang w:val="en-NZ"/>
              </w:rPr>
            </w:pPr>
            <w:r w:rsidRPr="003B02D4">
              <w:t>people in the organisation</w:t>
            </w:r>
          </w:p>
        </w:tc>
      </w:tr>
      <w:tr w:rsidTr="009D64E8">
        <w:tblPrEx>
          <w:tblW w:w="0" w:type="auto"/>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2D4">
            <w:pPr>
              <w:pStyle w:val="BodyText"/>
              <w:rPr>
                <w:lang w:val="en-NZ"/>
              </w:rPr>
            </w:pPr>
            <w:r w:rsidRPr="003B02D4">
              <w:rPr>
                <w:rStyle w:val="BoldandItalics"/>
              </w:rPr>
              <w:t>Development platform</w:t>
            </w:r>
            <w:r w:rsidRPr="003B02D4">
              <w:t xml:space="preserve"> may include but is not limited to:</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2D4" w:rsidP="003B02D4">
            <w:pPr>
              <w:pStyle w:val="ListBullet"/>
            </w:pPr>
            <w:r w:rsidRPr="003B02D4">
              <w:t>operating systems</w:t>
            </w:r>
          </w:p>
          <w:p w:rsidR="00000000" w:rsidRPr="003B02D4" w:rsidP="003B02D4">
            <w:pPr>
              <w:pStyle w:val="ListBullet"/>
            </w:pPr>
            <w:r w:rsidRPr="003B02D4">
              <w:t>target environments</w:t>
            </w:r>
          </w:p>
          <w:p w:rsidR="00000000" w:rsidRPr="003B02D4" w:rsidP="003B02D4">
            <w:pPr>
              <w:pStyle w:val="ListBullet"/>
            </w:pPr>
            <w:r w:rsidRPr="003B02D4">
              <w:t>development tools</w:t>
            </w:r>
          </w:p>
          <w:p w:rsidR="00000000" w:rsidRPr="003B02D4" w:rsidP="003B02D4">
            <w:pPr>
              <w:pStyle w:val="ListBullet"/>
            </w:pPr>
            <w:r w:rsidRPr="003B02D4">
              <w:t>computer language used</w:t>
            </w:r>
          </w:p>
          <w:p w:rsidR="00000000" w:rsidRPr="003B02D4" w:rsidP="003B02D4">
            <w:pPr>
              <w:pStyle w:val="ListBullet"/>
            </w:pPr>
            <w:r w:rsidRPr="003B02D4">
              <w:t>version control systems</w:t>
            </w:r>
          </w:p>
          <w:p w:rsidR="00000000" w:rsidP="003B02D4">
            <w:pPr>
              <w:pStyle w:val="ListBullet"/>
              <w:rPr>
                <w:lang w:val="en-NZ"/>
              </w:rPr>
            </w:pPr>
            <w:r w:rsidRPr="003B02D4">
              <w:t>development methodology</w:t>
            </w:r>
          </w:p>
        </w:tc>
      </w:tr>
      <w:tr w:rsidTr="009D64E8">
        <w:tblPrEx>
          <w:tblW w:w="0" w:type="auto"/>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2D4">
            <w:pPr>
              <w:pStyle w:val="BodyText"/>
              <w:rPr>
                <w:lang w:val="en-NZ"/>
              </w:rPr>
            </w:pPr>
            <w:r w:rsidRPr="003B02D4">
              <w:rPr>
                <w:rStyle w:val="BoldandItalics"/>
              </w:rPr>
              <w:t>Technical specification</w:t>
            </w:r>
            <w:r w:rsidRPr="003B02D4">
              <w:t xml:space="preserve"> may include but is not limited to:</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2D4" w:rsidP="003B02D4">
            <w:pPr>
              <w:pStyle w:val="ListBullet"/>
            </w:pPr>
            <w:r w:rsidRPr="003B02D4">
              <w:t>technical requirements</w:t>
            </w:r>
          </w:p>
          <w:p w:rsidR="00000000" w:rsidRPr="003B02D4" w:rsidP="003B02D4">
            <w:pPr>
              <w:pStyle w:val="ListBullet"/>
            </w:pPr>
            <w:r w:rsidRPr="003B02D4">
              <w:t>user problem statement</w:t>
            </w:r>
          </w:p>
          <w:p w:rsidR="00000000" w:rsidP="003B02D4">
            <w:pPr>
              <w:pStyle w:val="ListBullet"/>
              <w:rPr>
                <w:lang w:val="en-NZ"/>
              </w:rPr>
            </w:pPr>
            <w:r w:rsidRPr="003B02D4">
              <w:t>system functionality</w:t>
            </w:r>
          </w:p>
        </w:tc>
      </w:tr>
      <w:tr w:rsidTr="009D64E8">
        <w:tblPrEx>
          <w:tblW w:w="0" w:type="auto"/>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2D4">
            <w:pPr>
              <w:pStyle w:val="BodyText"/>
              <w:rPr>
                <w:lang w:val="en-NZ"/>
              </w:rPr>
            </w:pPr>
            <w:r w:rsidRPr="003B02D4">
              <w:rPr>
                <w:rStyle w:val="BoldandItalics"/>
              </w:rPr>
              <w:t>Quality standards</w:t>
            </w:r>
            <w:r w:rsidRPr="003B02D4">
              <w:t xml:space="preserve"> relevant quality standards include:</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2D4" w:rsidP="003B02D4">
            <w:pPr>
              <w:pStyle w:val="ListBullet"/>
            </w:pPr>
            <w:r w:rsidRPr="003B02D4">
              <w:t>AS 4043-1992 Software configuration management</w:t>
            </w:r>
          </w:p>
          <w:p w:rsidR="00000000" w:rsidRPr="003B02D4" w:rsidP="003B02D4">
            <w:pPr>
              <w:pStyle w:val="ListBullet"/>
            </w:pPr>
            <w:r w:rsidRPr="003B02D4">
              <w:t>AS 4042-1992 Software configuration management plans</w:t>
            </w:r>
          </w:p>
          <w:p w:rsidR="00000000" w:rsidRPr="003B02D4" w:rsidP="003B02D4">
            <w:pPr>
              <w:pStyle w:val="ListBullet"/>
            </w:pPr>
            <w:r w:rsidRPr="003B02D4">
              <w:t>AS 3925.1-1994 Software quality assurance - plans</w:t>
            </w:r>
          </w:p>
          <w:p w:rsidR="00000000" w:rsidRPr="003B02D4" w:rsidP="003B02D4">
            <w:pPr>
              <w:pStyle w:val="ListBullet"/>
            </w:pPr>
            <w:r w:rsidRPr="003B02D4">
              <w:t>AS/NZS 4258:1994 Software user documentation process</w:t>
            </w:r>
          </w:p>
          <w:p w:rsidR="00000000" w:rsidRPr="003B02D4" w:rsidP="003B02D4">
            <w:pPr>
              <w:pStyle w:val="ListBullet"/>
            </w:pPr>
            <w:r w:rsidRPr="003B02D4">
              <w:t>AS/NZS ISO/IEC 12207:1997 Information technology - so</w:t>
            </w:r>
            <w:r w:rsidRPr="003B02D4">
              <w:t>ftware life cycle processes</w:t>
            </w:r>
          </w:p>
          <w:p w:rsidR="00000000" w:rsidRPr="003B02D4" w:rsidP="003B02D4">
            <w:pPr>
              <w:pStyle w:val="ListBullet"/>
            </w:pPr>
            <w:r w:rsidRPr="003B02D4">
              <w:t>AS/NZS 14102:1998 Information technology - guideline for evaluation and selection of CASE tools.</w:t>
            </w:r>
          </w:p>
          <w:p w:rsidR="00000000" w:rsidRPr="003B02D4" w:rsidP="003B02D4">
            <w:pPr>
              <w:pStyle w:val="BodyText"/>
            </w:pPr>
          </w:p>
          <w:p w:rsidR="00000000" w:rsidP="003B02D4">
            <w:pPr>
              <w:pStyle w:val="BodyText"/>
              <w:rPr>
                <w:lang w:val="en-NZ"/>
              </w:rPr>
            </w:pPr>
            <w:r w:rsidRPr="003B02D4">
              <w:t>International and Australian Standards are updated and changed on a regular basis. It is therefore important to check the Standard</w:t>
            </w:r>
            <w:r w:rsidRPr="003B02D4">
              <w:t>s Australia website on a regular basis for new standards: http://www.standards.com.au</w:t>
            </w:r>
          </w:p>
        </w:tc>
      </w:tr>
      <w:tr w:rsidTr="009D64E8">
        <w:tblPrEx>
          <w:tblW w:w="0" w:type="auto"/>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2D4">
            <w:pPr>
              <w:pStyle w:val="BodyText"/>
              <w:rPr>
                <w:lang w:val="en-NZ"/>
              </w:rPr>
            </w:pPr>
            <w:r w:rsidRPr="003B02D4">
              <w:rPr>
                <w:rStyle w:val="BoldandItalics"/>
              </w:rPr>
              <w:t>Program</w:t>
            </w:r>
            <w:r w:rsidRPr="003B02D4">
              <w:t xml:space="preserve"> </w:t>
            </w:r>
            <w:r w:rsidRPr="003B02D4">
              <w:rPr>
                <w:rStyle w:val="BoldandItalics"/>
              </w:rPr>
              <w:t>documentation</w:t>
            </w:r>
            <w:r w:rsidRPr="003B02D4">
              <w:t xml:space="preserve"> may include but is not limited to:</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2D4" w:rsidP="003B02D4">
            <w:pPr>
              <w:pStyle w:val="ListBullet"/>
            </w:pPr>
            <w:r w:rsidRPr="003B02D4">
              <w:t>user manuals</w:t>
            </w:r>
          </w:p>
          <w:p w:rsidR="00000000" w:rsidRPr="003B02D4" w:rsidP="003B02D4">
            <w:pPr>
              <w:pStyle w:val="ListBullet"/>
            </w:pPr>
            <w:r w:rsidRPr="003B02D4">
              <w:t>design documents</w:t>
            </w:r>
          </w:p>
          <w:p w:rsidR="00000000" w:rsidRPr="003B02D4" w:rsidP="003B02D4">
            <w:pPr>
              <w:pStyle w:val="ListBullet"/>
            </w:pPr>
            <w:r w:rsidRPr="003B02D4">
              <w:t>requirement documents</w:t>
            </w:r>
          </w:p>
          <w:p w:rsidR="00000000" w:rsidRPr="003B02D4" w:rsidP="003B02D4">
            <w:pPr>
              <w:pStyle w:val="ListBullet"/>
            </w:pPr>
            <w:r w:rsidRPr="003B02D4">
              <w:t>test documents</w:t>
            </w:r>
          </w:p>
          <w:p w:rsidR="00000000" w:rsidRPr="003B02D4" w:rsidP="003B02D4">
            <w:pPr>
              <w:pStyle w:val="ListBullet"/>
            </w:pPr>
            <w:r w:rsidRPr="003B02D4">
              <w:t>release documents</w:t>
            </w:r>
          </w:p>
          <w:p w:rsidR="00000000" w:rsidRPr="003B02D4" w:rsidP="003B02D4">
            <w:pPr>
              <w:pStyle w:val="ListBullet"/>
            </w:pPr>
            <w:r w:rsidRPr="003B02D4">
              <w:t>in-code documentation</w:t>
            </w:r>
          </w:p>
          <w:p w:rsidR="00000000" w:rsidRPr="003B02D4" w:rsidP="003B02D4">
            <w:pPr>
              <w:pStyle w:val="ListBullet"/>
            </w:pPr>
            <w:r w:rsidRPr="003B02D4">
              <w:t>code comments</w:t>
            </w:r>
          </w:p>
          <w:p w:rsidR="00000000" w:rsidRPr="003B02D4" w:rsidP="003B02D4">
            <w:pPr>
              <w:pStyle w:val="ListBullet"/>
            </w:pPr>
            <w:r w:rsidRPr="003B02D4">
              <w:t>internal module documentation</w:t>
            </w:r>
          </w:p>
          <w:p w:rsidR="00000000" w:rsidRPr="003B02D4" w:rsidP="003B02D4">
            <w:pPr>
              <w:pStyle w:val="ListBullet"/>
            </w:pPr>
            <w:r w:rsidRPr="003B02D4">
              <w:t>architecture documentation</w:t>
            </w:r>
          </w:p>
          <w:p w:rsidR="00000000" w:rsidP="003B02D4">
            <w:pPr>
              <w:pStyle w:val="ListBullet"/>
              <w:rPr>
                <w:lang w:val="en-NZ"/>
              </w:rPr>
            </w:pPr>
            <w:r w:rsidRPr="003B02D4">
              <w:t>design document</w:t>
            </w:r>
          </w:p>
        </w:tc>
      </w:tr>
      <w:tr w:rsidTr="009D64E8">
        <w:tblPrEx>
          <w:tblW w:w="0" w:type="auto"/>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2D4">
            <w:pPr>
              <w:pStyle w:val="BodyText"/>
              <w:rPr>
                <w:lang w:val="en-NZ"/>
              </w:rPr>
            </w:pPr>
            <w:r w:rsidRPr="003B02D4">
              <w:rPr>
                <w:rStyle w:val="BoldandItalics"/>
              </w:rPr>
              <w:t>Development</w:t>
            </w:r>
            <w:r w:rsidRPr="003B02D4">
              <w:t xml:space="preserve"> </w:t>
            </w:r>
            <w:r w:rsidRPr="003B02D4">
              <w:rPr>
                <w:rStyle w:val="BoldandItalics"/>
              </w:rPr>
              <w:t>tools</w:t>
            </w:r>
            <w:r w:rsidRPr="003B02D4">
              <w:t xml:space="preserve"> may include:</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2D4" w:rsidP="003B02D4">
            <w:pPr>
              <w:pStyle w:val="ListBullet"/>
            </w:pPr>
            <w:r w:rsidRPr="003B02D4">
              <w:t>CASE tools</w:t>
            </w:r>
          </w:p>
          <w:p w:rsidR="00000000" w:rsidRPr="003B02D4" w:rsidP="003B02D4">
            <w:pPr>
              <w:pStyle w:val="ListBullet"/>
            </w:pPr>
            <w:r w:rsidRPr="003B02D4">
              <w:t>program generator</w:t>
            </w:r>
          </w:p>
          <w:p w:rsidR="00000000" w:rsidRPr="003B02D4" w:rsidP="003B02D4">
            <w:pPr>
              <w:pStyle w:val="ListBullet"/>
            </w:pPr>
            <w:r w:rsidRPr="003B02D4">
              <w:t>screen generator</w:t>
            </w:r>
          </w:p>
          <w:p w:rsidR="00000000" w:rsidP="003B02D4">
            <w:pPr>
              <w:pStyle w:val="ListBullet"/>
              <w:rPr>
                <w:lang w:val="en-NZ"/>
              </w:rPr>
            </w:pPr>
            <w:r w:rsidRPr="003B02D4">
              <w:t>fourth-generation language</w:t>
            </w:r>
          </w:p>
        </w:tc>
      </w:tr>
      <w:tr w:rsidTr="009D64E8">
        <w:tblPrEx>
          <w:tblW w:w="0" w:type="auto"/>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2D4">
            <w:pPr>
              <w:pStyle w:val="BodyText"/>
              <w:rPr>
                <w:lang w:val="en-NZ"/>
              </w:rPr>
            </w:pPr>
            <w:r w:rsidRPr="003B02D4">
              <w:rPr>
                <w:rStyle w:val="BoldandItalics"/>
              </w:rPr>
              <w:t>Components</w:t>
            </w:r>
            <w:r w:rsidRPr="003B02D4">
              <w:t xml:space="preserve"> may include:</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2D4" w:rsidP="003B02D4">
            <w:pPr>
              <w:pStyle w:val="ListBullet"/>
            </w:pPr>
            <w:r w:rsidRPr="003B02D4">
              <w:t>motherboards</w:t>
            </w:r>
          </w:p>
          <w:p w:rsidR="00000000" w:rsidRPr="003B02D4" w:rsidP="003B02D4">
            <w:pPr>
              <w:pStyle w:val="ListBullet"/>
            </w:pPr>
            <w:r w:rsidRPr="003B02D4">
              <w:t>CMOS battery</w:t>
            </w:r>
          </w:p>
          <w:p w:rsidR="00000000" w:rsidRPr="003B02D4" w:rsidP="003B02D4">
            <w:pPr>
              <w:pStyle w:val="ListBullet"/>
            </w:pPr>
            <w:r w:rsidRPr="003B02D4">
              <w:t>cen</w:t>
            </w:r>
            <w:r w:rsidRPr="003B02D4">
              <w:t>tral processing unit (CPU)</w:t>
            </w:r>
          </w:p>
          <w:p w:rsidR="00000000" w:rsidRPr="003B02D4" w:rsidP="003B02D4">
            <w:pPr>
              <w:pStyle w:val="ListBullet"/>
            </w:pPr>
            <w:r w:rsidRPr="003B02D4">
              <w:t>CD and DVD drives</w:t>
            </w:r>
          </w:p>
          <w:p w:rsidR="00000000" w:rsidRPr="003B02D4" w:rsidP="003B02D4">
            <w:pPr>
              <w:pStyle w:val="ListBullet"/>
            </w:pPr>
            <w:r w:rsidRPr="003B02D4">
              <w:t>interface cards</w:t>
            </w:r>
          </w:p>
          <w:p w:rsidR="00000000" w:rsidRPr="003B02D4" w:rsidP="003B02D4">
            <w:pPr>
              <w:pStyle w:val="ListBullet"/>
            </w:pPr>
            <w:r w:rsidRPr="003B02D4">
              <w:t>drives</w:t>
            </w:r>
          </w:p>
          <w:p w:rsidR="00000000" w:rsidRPr="003B02D4" w:rsidP="003B02D4">
            <w:pPr>
              <w:pStyle w:val="ListBullet"/>
            </w:pPr>
            <w:r w:rsidRPr="003B02D4">
              <w:t>fax/modem cards</w:t>
            </w:r>
          </w:p>
          <w:p w:rsidR="00000000" w:rsidRPr="003B02D4" w:rsidP="003B02D4">
            <w:pPr>
              <w:pStyle w:val="ListBullet"/>
            </w:pPr>
            <w:r w:rsidRPr="003B02D4">
              <w:t>RAM upgrades</w:t>
            </w:r>
          </w:p>
          <w:p w:rsidR="00000000" w:rsidP="003B02D4">
            <w:pPr>
              <w:pStyle w:val="ListBullet"/>
              <w:rPr>
                <w:lang w:val="en-NZ"/>
              </w:rPr>
            </w:pPr>
            <w:r w:rsidRPr="003B02D4">
              <w:t>CPU upgrades</w:t>
            </w:r>
          </w:p>
        </w:tc>
      </w:tr>
      <w:tr w:rsidTr="009D64E8">
        <w:tblPrEx>
          <w:tblW w:w="0" w:type="auto"/>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2D4">
            <w:pPr>
              <w:pStyle w:val="BodyText"/>
              <w:rPr>
                <w:lang w:val="en-NZ"/>
              </w:rPr>
            </w:pPr>
            <w:r w:rsidRPr="003B02D4">
              <w:rPr>
                <w:rStyle w:val="BoldandItalics"/>
              </w:rPr>
              <w:t>Hardware</w:t>
            </w:r>
            <w:r w:rsidRPr="003B02D4">
              <w:t xml:space="preserve"> may include but is not limited to:</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2D4" w:rsidP="003B02D4">
            <w:pPr>
              <w:pStyle w:val="ListBullet"/>
            </w:pPr>
            <w:r w:rsidRPr="003B02D4">
              <w:t>workstations</w:t>
            </w:r>
          </w:p>
          <w:p w:rsidR="00000000" w:rsidRPr="003B02D4" w:rsidP="003B02D4">
            <w:pPr>
              <w:pStyle w:val="ListBullet"/>
            </w:pPr>
            <w:r w:rsidRPr="003B02D4">
              <w:t>personal computers</w:t>
            </w:r>
          </w:p>
          <w:p w:rsidR="00000000" w:rsidRPr="003B02D4" w:rsidP="003B02D4">
            <w:pPr>
              <w:pStyle w:val="ListBullet"/>
            </w:pPr>
            <w:r w:rsidRPr="003B02D4">
              <w:t>modems and other connectivity devices</w:t>
            </w:r>
          </w:p>
          <w:p w:rsidR="00000000" w:rsidRPr="003B02D4" w:rsidP="003B02D4">
            <w:pPr>
              <w:pStyle w:val="ListBullet"/>
            </w:pPr>
            <w:r w:rsidRPr="003B02D4">
              <w:t>networks</w:t>
            </w:r>
          </w:p>
          <w:p w:rsidR="00000000" w:rsidRPr="003B02D4" w:rsidP="003B02D4">
            <w:pPr>
              <w:pStyle w:val="ListBullet"/>
            </w:pPr>
            <w:r w:rsidRPr="003B02D4">
              <w:t>remote sites</w:t>
            </w:r>
          </w:p>
          <w:p w:rsidR="00000000" w:rsidRPr="003B02D4" w:rsidP="003B02D4">
            <w:pPr>
              <w:pStyle w:val="ListBullet"/>
            </w:pPr>
            <w:r w:rsidRPr="003B02D4">
              <w:t>servers</w:t>
            </w:r>
          </w:p>
          <w:p w:rsidR="00000000" w:rsidRPr="003B02D4" w:rsidP="003B02D4">
            <w:pPr>
              <w:pStyle w:val="ListBullet"/>
            </w:pPr>
            <w:r w:rsidRPr="003B02D4">
              <w:t>DSL modems</w:t>
            </w:r>
          </w:p>
        </w:tc>
      </w:tr>
    </w:tbl>
    <w:p w:rsidR="009D64E8" w:rsidP="003B02D4">
      <w:pPr>
        <w:pStyle w:val="BodyText"/>
      </w:pPr>
    </w:p>
    <w:p w:rsidR="009D64E8" w:rsidP="003B02D4">
      <w:pPr>
        <w:pStyle w:val="BodyText"/>
      </w:pPr>
    </w:p>
    <w:p w:rsidR="00000000" w:rsidRPr="003B02D4" w:rsidP="003B02D4">
      <w:pPr>
        <w:pStyle w:val="Heading1"/>
      </w:pPr>
      <w:bookmarkStart w:id="12" w:name="O_207351"/>
      <w:bookmarkEnd w:id="12"/>
      <w:r w:rsidRPr="003B02D4">
        <w:t>Unit Sector(s)</w:t>
      </w:r>
    </w:p>
    <w:tbl>
      <w:tblPr>
        <w:tblW w:w="0" w:type="auto"/>
        <w:tblLayout w:type="fixed"/>
        <w:tblCellMar>
          <w:left w:w="62" w:type="dxa"/>
          <w:right w:w="62" w:type="dxa"/>
        </w:tblCellMar>
        <w:tblLook w:val="0000"/>
      </w:tblPr>
      <w:tblGrid>
        <w:gridCol w:w="2626"/>
        <w:gridCol w:w="5896"/>
      </w:tblGrid>
      <w:tr w:rsidTr="009D64E8">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2D4">
            <w:pPr>
              <w:pStyle w:val="BodyText"/>
              <w:rPr>
                <w:lang w:val="en-NZ"/>
              </w:rPr>
            </w:pPr>
            <w:r w:rsidRPr="003B02D4">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2D4" w:rsidP="003B02D4">
            <w:pPr>
              <w:pStyle w:val="BodyText"/>
            </w:pPr>
            <w:r w:rsidRPr="003B02D4">
              <w:t>Build</w:t>
            </w:r>
          </w:p>
        </w:tc>
      </w:tr>
    </w:tbl>
    <w:p w:rsidR="009D64E8" w:rsidP="003B02D4">
      <w:pPr>
        <w:pStyle w:val="BodyText"/>
      </w:pPr>
    </w:p>
    <w:p w:rsidR="009D64E8" w:rsidP="003B02D4">
      <w:pPr>
        <w:pStyle w:val="BodyText"/>
      </w:pPr>
    </w:p>
    <w:p w:rsidR="00000000" w:rsidRPr="003B02D4" w:rsidP="003B02D4">
      <w:pPr>
        <w:pStyle w:val="Heading1"/>
      </w:pPr>
      <w:bookmarkStart w:id="13" w:name="O_207348"/>
      <w:bookmarkEnd w:id="13"/>
      <w:r w:rsidRPr="003B02D4">
        <w:t>Co-requisite units</w:t>
      </w:r>
    </w:p>
    <w:tbl>
      <w:tblPr>
        <w:tblW w:w="0" w:type="auto"/>
        <w:tblLayout w:type="fixed"/>
        <w:tblCellMar>
          <w:left w:w="62" w:type="dxa"/>
          <w:right w:w="62" w:type="dxa"/>
        </w:tblCellMar>
        <w:tblLook w:val="0000"/>
      </w:tblPr>
      <w:tblGrid>
        <w:gridCol w:w="2641"/>
        <w:gridCol w:w="1322"/>
        <w:gridCol w:w="4559"/>
      </w:tblGrid>
      <w:tr w:rsidTr="009D64E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2D4">
            <w:pPr>
              <w:pStyle w:val="BodyText"/>
              <w:rPr>
                <w:lang w:val="en-NZ"/>
              </w:rPr>
            </w:pPr>
            <w:r w:rsidRPr="003B02D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2D4">
            <w:pPr>
              <w:pStyle w:val="BodyText"/>
              <w:rPr>
                <w:lang w:val="en-NZ"/>
              </w:rPr>
            </w:pPr>
          </w:p>
        </w:tc>
      </w:tr>
      <w:tr w:rsidTr="009D64E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2D4">
            <w:pPr>
              <w:pStyle w:val="BodyText"/>
              <w:rPr>
                <w:lang w:val="en-NZ"/>
              </w:rPr>
            </w:pPr>
          </w:p>
        </w:tc>
      </w:tr>
      <w:tr w:rsidTr="009D64E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2D4" w:rsidP="003B02D4">
            <w:pPr>
              <w:pStyle w:val="BodyText"/>
            </w:pPr>
          </w:p>
        </w:tc>
      </w:tr>
    </w:tbl>
    <w:p w:rsidR="009D64E8" w:rsidP="003B02D4">
      <w:pPr>
        <w:pStyle w:val="BodyText"/>
      </w:pPr>
    </w:p>
    <w:p w:rsidR="009D64E8" w:rsidP="003B02D4">
      <w:pPr>
        <w:pStyle w:val="BodyText"/>
      </w:pPr>
    </w:p>
    <w:p w:rsidR="00000000" w:rsidRPr="003B02D4" w:rsidP="003B02D4">
      <w:pPr>
        <w:pStyle w:val="Heading1"/>
      </w:pPr>
      <w:bookmarkStart w:id="14" w:name="O_207350"/>
      <w:bookmarkEnd w:id="14"/>
      <w:r w:rsidRPr="003B02D4">
        <w:t>Competency field</w:t>
      </w:r>
    </w:p>
    <w:tbl>
      <w:tblPr>
        <w:tblW w:w="0" w:type="auto"/>
        <w:tblLayout w:type="fixed"/>
        <w:tblCellMar>
          <w:left w:w="62" w:type="dxa"/>
          <w:right w:w="62" w:type="dxa"/>
        </w:tblCellMar>
        <w:tblLook w:val="0000"/>
      </w:tblPr>
      <w:tblGrid>
        <w:gridCol w:w="2784"/>
        <w:gridCol w:w="5738"/>
      </w:tblGrid>
      <w:tr w:rsidTr="009D64E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2D4">
            <w:pPr>
              <w:pStyle w:val="BodyText"/>
              <w:rPr>
                <w:lang w:val="en-NZ"/>
              </w:rPr>
            </w:pPr>
            <w:r w:rsidRPr="003B02D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2D4" w:rsidP="003B02D4">
            <w:pPr>
              <w:pStyle w:val="BodyText"/>
            </w:pPr>
          </w:p>
        </w:tc>
      </w:tr>
    </w:tbl>
    <w:p w:rsidR="009D64E8" w:rsidP="003B02D4">
      <w:pPr>
        <w:pStyle w:val="BodyText"/>
      </w:pPr>
    </w:p>
    <w:p w:rsidR="009D64E8" w:rsidP="003B02D4">
      <w:pPr>
        <w:pStyle w:val="BodyText"/>
      </w:pPr>
    </w:p>
    <w:p w:rsidR="00000000" w:rsidRPr="003B02D4" w:rsidP="003B02D4"/>
    <w:sectPr w:rsidSect="003B02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2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64E8" w:rsidP="009D64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2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4E8" w:rsidP="003B02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D64E8" w:rsidP="003B02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D64E8" w:rsidP="003B02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2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64E8" w:rsidP="009D64E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2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4E8" w:rsidP="003B02D4">
    <w:pPr>
      <w:pStyle w:val="Header"/>
      <w:framePr w:wrap="around"/>
    </w:pPr>
    <w:r>
      <w:fldChar w:fldCharType="begin"/>
    </w:r>
    <w:r>
      <w:instrText xml:space="preserve"> TITLE   \* MERGEFORMAT </w:instrText>
    </w:r>
    <w:r>
      <w:fldChar w:fldCharType="separate"/>
    </w:r>
    <w:r>
      <w:t>ICAB5065B Prepare for the build phase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D64E8" w:rsidP="003B02D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DA4E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0CC3B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02D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B02D4"/>
    <w:pPr>
      <w:spacing w:before="360" w:after="60"/>
      <w:outlineLvl w:val="0"/>
    </w:pPr>
    <w:rPr>
      <w:sz w:val="32"/>
    </w:rPr>
  </w:style>
  <w:style w:type="paragraph" w:styleId="Heading2">
    <w:name w:val="heading 2"/>
    <w:basedOn w:val="HeadingBase"/>
    <w:next w:val="BodyText"/>
    <w:link w:val="Heading2Char"/>
    <w:qFormat/>
    <w:rsid w:val="003B02D4"/>
    <w:pPr>
      <w:keepLines/>
      <w:spacing w:before="240" w:after="120"/>
      <w:outlineLvl w:val="1"/>
    </w:pPr>
    <w:rPr>
      <w:sz w:val="28"/>
      <w:szCs w:val="40"/>
    </w:rPr>
  </w:style>
  <w:style w:type="paragraph" w:styleId="Heading3">
    <w:name w:val="heading 3"/>
    <w:basedOn w:val="HeadingBase"/>
    <w:next w:val="BodyText"/>
    <w:link w:val="Heading3Char"/>
    <w:qFormat/>
    <w:rsid w:val="003B02D4"/>
    <w:pPr>
      <w:spacing w:before="180" w:after="120"/>
      <w:outlineLvl w:val="2"/>
    </w:pPr>
    <w:rPr>
      <w:spacing w:val="-10"/>
      <w:kern w:val="32"/>
    </w:rPr>
  </w:style>
  <w:style w:type="paragraph" w:styleId="Heading4">
    <w:name w:val="heading 4"/>
    <w:basedOn w:val="HeadingBase"/>
    <w:next w:val="BodyText"/>
    <w:link w:val="Heading4Char"/>
    <w:qFormat/>
    <w:rsid w:val="003B02D4"/>
    <w:pPr>
      <w:spacing w:before="160" w:after="120"/>
      <w:outlineLvl w:val="3"/>
    </w:pPr>
    <w:rPr>
      <w:sz w:val="22"/>
    </w:rPr>
  </w:style>
  <w:style w:type="paragraph" w:styleId="Heading5">
    <w:name w:val="heading 5"/>
    <w:basedOn w:val="HeadingBase"/>
    <w:next w:val="Normal"/>
    <w:link w:val="Heading5Char"/>
    <w:qFormat/>
    <w:rsid w:val="003B02D4"/>
    <w:pPr>
      <w:spacing w:before="80"/>
      <w:outlineLvl w:val="4"/>
    </w:pPr>
    <w:rPr>
      <w:color w:val="918585"/>
      <w:sz w:val="20"/>
    </w:rPr>
  </w:style>
  <w:style w:type="paragraph" w:styleId="Heading6">
    <w:name w:val="heading 6"/>
    <w:basedOn w:val="HeadingBase"/>
    <w:next w:val="Normal"/>
    <w:link w:val="Heading6Char"/>
    <w:qFormat/>
    <w:rsid w:val="003B02D4"/>
    <w:pPr>
      <w:spacing w:before="60"/>
      <w:outlineLvl w:val="5"/>
    </w:pPr>
    <w:rPr>
      <w:color w:val="918585"/>
      <w:sz w:val="20"/>
    </w:rPr>
  </w:style>
  <w:style w:type="paragraph" w:styleId="Heading7">
    <w:name w:val="heading 7"/>
    <w:basedOn w:val="Normal"/>
    <w:next w:val="Normal"/>
    <w:link w:val="Heading7Char"/>
    <w:qFormat/>
    <w:rsid w:val="003B02D4"/>
    <w:pPr>
      <w:ind w:left="720"/>
      <w:outlineLvl w:val="6"/>
    </w:pPr>
    <w:rPr>
      <w:i/>
    </w:rPr>
  </w:style>
  <w:style w:type="paragraph" w:styleId="Heading8">
    <w:name w:val="heading 8"/>
    <w:basedOn w:val="Normal"/>
    <w:next w:val="Normal"/>
    <w:link w:val="Heading8Char"/>
    <w:qFormat/>
    <w:rsid w:val="003B02D4"/>
    <w:pPr>
      <w:ind w:left="720"/>
      <w:outlineLvl w:val="7"/>
    </w:pPr>
    <w:rPr>
      <w:i/>
    </w:rPr>
  </w:style>
  <w:style w:type="paragraph" w:styleId="Heading9">
    <w:name w:val="heading 9"/>
    <w:basedOn w:val="Normal"/>
    <w:next w:val="Normal"/>
    <w:link w:val="Heading9Char"/>
    <w:qFormat/>
    <w:rsid w:val="003B02D4"/>
    <w:pPr>
      <w:ind w:left="720"/>
      <w:outlineLvl w:val="8"/>
    </w:pPr>
    <w:rPr>
      <w:i/>
    </w:rPr>
  </w:style>
  <w:style w:type="character" w:default="1" w:styleId="DefaultParagraphFont">
    <w:name w:val="Default Paragraph Font"/>
    <w:uiPriority w:val="1"/>
    <w:unhideWhenUsed/>
    <w:rsid w:val="003B02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02D4"/>
  </w:style>
  <w:style w:type="character" w:customStyle="1" w:styleId="Heading1Char">
    <w:name w:val="Heading 1 Char"/>
    <w:link w:val="Heading1"/>
    <w:rsid w:val="003B02D4"/>
    <w:rPr>
      <w:rFonts w:ascii="Times New Roman" w:eastAsia="Times New Roman" w:hAnsi="Times New Roman" w:cs="Times New Roman"/>
      <w:b/>
      <w:sz w:val="32"/>
      <w:szCs w:val="20"/>
      <w:lang w:eastAsia="en-US"/>
    </w:rPr>
  </w:style>
  <w:style w:type="paragraph" w:styleId="BodyText">
    <w:name w:val="Body Text"/>
    <w:basedOn w:val="Normal"/>
    <w:link w:val="BodyTextChar"/>
    <w:rsid w:val="003B02D4"/>
    <w:pPr>
      <w:spacing w:before="120" w:after="120"/>
      <w:contextualSpacing/>
    </w:pPr>
    <w:rPr>
      <w:rFonts w:ascii="Times New Roman" w:hAnsi="Times New Roman"/>
      <w:sz w:val="24"/>
      <w:szCs w:val="22"/>
    </w:rPr>
  </w:style>
  <w:style w:type="character" w:customStyle="1" w:styleId="BodyTextChar">
    <w:name w:val="Body Text Char"/>
    <w:link w:val="BodyText"/>
    <w:rsid w:val="003B02D4"/>
    <w:rPr>
      <w:rFonts w:ascii="Times New Roman" w:eastAsia="Times New Roman" w:hAnsi="Times New Roman" w:cs="Times New Roman"/>
      <w:sz w:val="24"/>
      <w:lang w:val="en-US" w:eastAsia="en-US"/>
    </w:rPr>
  </w:style>
  <w:style w:type="paragraph" w:styleId="Footer">
    <w:name w:val="footer"/>
    <w:basedOn w:val="Normal"/>
    <w:link w:val="FooterChar"/>
    <w:rsid w:val="003B02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B02D4"/>
    <w:rPr>
      <w:rFonts w:ascii="Times New Roman" w:eastAsia="Times New Roman" w:hAnsi="Times New Roman" w:cs="Times New Roman"/>
      <w:sz w:val="16"/>
      <w:lang w:val="en-US" w:eastAsia="en-US"/>
    </w:rPr>
  </w:style>
  <w:style w:type="paragraph" w:styleId="List">
    <w:name w:val="List"/>
    <w:basedOn w:val="BodyText"/>
    <w:next w:val="BodyText"/>
    <w:rsid w:val="003B02D4"/>
    <w:pPr>
      <w:tabs>
        <w:tab w:val="left" w:pos="340"/>
      </w:tabs>
      <w:spacing w:before="60" w:after="60"/>
      <w:ind w:left="340" w:hanging="340"/>
    </w:pPr>
  </w:style>
  <w:style w:type="paragraph" w:styleId="ListBullet">
    <w:name w:val="List Bullet"/>
    <w:basedOn w:val="List"/>
    <w:rsid w:val="003B02D4"/>
    <w:pPr>
      <w:numPr>
        <w:numId w:val="12"/>
      </w:numPr>
      <w:tabs>
        <w:tab w:val="clear" w:pos="340"/>
      </w:tabs>
      <w:spacing w:before="40" w:after="40"/>
    </w:pPr>
  </w:style>
  <w:style w:type="character" w:customStyle="1" w:styleId="SpecialBold">
    <w:name w:val="Special Bold"/>
    <w:rsid w:val="003B02D4"/>
    <w:rPr>
      <w:b/>
      <w:spacing w:val="0"/>
    </w:rPr>
  </w:style>
  <w:style w:type="paragraph" w:styleId="Header">
    <w:name w:val="header"/>
    <w:basedOn w:val="Normal"/>
    <w:link w:val="HeaderChar"/>
    <w:rsid w:val="003B02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B02D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B02D4"/>
    <w:pPr>
      <w:spacing w:before="240" w:after="120"/>
      <w:outlineLvl w:val="0"/>
    </w:pPr>
    <w:rPr>
      <w:rFonts w:ascii="Times New Roman" w:hAnsi="Times New Roman"/>
      <w:b/>
      <w:sz w:val="28"/>
    </w:rPr>
  </w:style>
  <w:style w:type="paragraph" w:customStyle="1" w:styleId="AllowPageBreak">
    <w:name w:val="AllowPageBreak"/>
    <w:rsid w:val="003B02D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B02D4"/>
    <w:pPr>
      <w:tabs>
        <w:tab w:val="left" w:pos="680"/>
      </w:tabs>
      <w:spacing w:before="60" w:after="60"/>
      <w:ind w:left="680" w:hanging="340"/>
    </w:pPr>
  </w:style>
  <w:style w:type="character" w:customStyle="1" w:styleId="BoldandItalics">
    <w:name w:val="Bold and Italics"/>
    <w:qFormat/>
    <w:rsid w:val="003B02D4"/>
    <w:rPr>
      <w:b/>
      <w:i/>
      <w:u w:val="none"/>
    </w:rPr>
  </w:style>
  <w:style w:type="character" w:customStyle="1" w:styleId="Heading2Char">
    <w:name w:val="Heading 2 Char"/>
    <w:link w:val="Heading2"/>
    <w:rsid w:val="003B02D4"/>
    <w:rPr>
      <w:rFonts w:ascii="Times New Roman" w:eastAsia="Times New Roman" w:hAnsi="Times New Roman" w:cs="Times New Roman"/>
      <w:b/>
      <w:sz w:val="28"/>
      <w:szCs w:val="40"/>
      <w:lang w:eastAsia="en-US"/>
    </w:rPr>
  </w:style>
  <w:style w:type="character" w:customStyle="1" w:styleId="Heading3Char">
    <w:name w:val="Heading 3 Char"/>
    <w:link w:val="Heading3"/>
    <w:rsid w:val="003B02D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B02D4"/>
    <w:rPr>
      <w:rFonts w:ascii="Times New Roman" w:eastAsia="Times New Roman" w:hAnsi="Times New Roman" w:cs="Times New Roman"/>
      <w:b/>
      <w:szCs w:val="20"/>
      <w:lang w:eastAsia="en-US"/>
    </w:rPr>
  </w:style>
  <w:style w:type="character" w:customStyle="1" w:styleId="Heading5Char">
    <w:name w:val="Heading 5 Char"/>
    <w:link w:val="Heading5"/>
    <w:rsid w:val="003B02D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B02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02D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B02D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B02D4"/>
    <w:rPr>
      <w:rFonts w:ascii="Courier New" w:eastAsia="Times New Roman" w:hAnsi="Courier New" w:cs="Times New Roman"/>
      <w:i/>
      <w:szCs w:val="20"/>
      <w:lang w:val="en-US" w:eastAsia="en-US"/>
    </w:rPr>
  </w:style>
  <w:style w:type="paragraph" w:customStyle="1" w:styleId="HeadingBase">
    <w:name w:val="Heading Base"/>
    <w:rsid w:val="003B02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02D4"/>
    <w:pPr>
      <w:tabs>
        <w:tab w:val="right" w:leader="dot" w:pos="9072"/>
      </w:tabs>
      <w:ind w:left="567"/>
    </w:pPr>
    <w:rPr>
      <w:szCs w:val="22"/>
    </w:rPr>
  </w:style>
  <w:style w:type="paragraph" w:customStyle="1" w:styleId="TOCBase">
    <w:name w:val="TOC Base"/>
    <w:rsid w:val="003B02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02D4"/>
    <w:pPr>
      <w:tabs>
        <w:tab w:val="right" w:leader="dot" w:pos="9072"/>
      </w:tabs>
      <w:spacing w:before="40" w:after="40"/>
      <w:ind w:left="284"/>
    </w:pPr>
    <w:rPr>
      <w:rFonts w:ascii="Times New Roman" w:hAnsi="Times New Roman"/>
    </w:rPr>
  </w:style>
  <w:style w:type="paragraph" w:styleId="TOC1">
    <w:name w:val="toc 1"/>
    <w:basedOn w:val="TOCBase"/>
    <w:next w:val="Normal"/>
    <w:rsid w:val="003B02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02D4"/>
    <w:pPr>
      <w:spacing w:before="5040"/>
      <w:jc w:val="center"/>
    </w:pPr>
    <w:rPr>
      <w:sz w:val="48"/>
      <w:szCs w:val="72"/>
      <w:lang w:val="en-US"/>
    </w:rPr>
  </w:style>
  <w:style w:type="character" w:customStyle="1" w:styleId="TitleChar">
    <w:name w:val="Title Char"/>
    <w:link w:val="Title"/>
    <w:rsid w:val="003B02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02D4"/>
    <w:pPr>
      <w:tabs>
        <w:tab w:val="left" w:pos="3600"/>
        <w:tab w:val="left" w:pos="3958"/>
      </w:tabs>
    </w:pPr>
  </w:style>
  <w:style w:type="paragraph" w:customStyle="1" w:styleId="Note">
    <w:name w:val="Note"/>
    <w:basedOn w:val="BodyText"/>
    <w:rsid w:val="003B02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02D4"/>
    <w:pPr>
      <w:framePr w:wrap="auto" w:hAnchor="text" w:y="6049"/>
    </w:pPr>
    <w:rPr>
      <w:color w:val="000000"/>
      <w:sz w:val="40"/>
    </w:rPr>
  </w:style>
  <w:style w:type="paragraph" w:customStyle="1" w:styleId="TOCTitle">
    <w:name w:val="TOCTitle"/>
    <w:basedOn w:val="Heading1"/>
    <w:rsid w:val="003B02D4"/>
    <w:pPr>
      <w:spacing w:after="240"/>
      <w:jc w:val="center"/>
      <w:outlineLvl w:val="9"/>
    </w:pPr>
    <w:rPr>
      <w:caps/>
    </w:rPr>
  </w:style>
  <w:style w:type="paragraph" w:customStyle="1" w:styleId="Version">
    <w:name w:val="Version"/>
    <w:rsid w:val="003B02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02D4"/>
    <w:pPr>
      <w:numPr>
        <w:numId w:val="13"/>
      </w:numPr>
      <w:tabs>
        <w:tab w:val="clear" w:pos="680"/>
      </w:tabs>
    </w:pPr>
  </w:style>
  <w:style w:type="paragraph" w:styleId="Index1">
    <w:name w:val="index 1"/>
    <w:basedOn w:val="Normal"/>
    <w:next w:val="Normal"/>
    <w:semiHidden/>
    <w:rsid w:val="003B02D4"/>
    <w:pPr>
      <w:keepNext w:val="0"/>
      <w:tabs>
        <w:tab w:val="right" w:pos="4176"/>
      </w:tabs>
      <w:ind w:left="198" w:hanging="198"/>
    </w:pPr>
    <w:rPr>
      <w:rFonts w:ascii="Garamond" w:hAnsi="Garamond"/>
    </w:rPr>
  </w:style>
  <w:style w:type="paragraph" w:styleId="IndexHeading">
    <w:name w:val="index heading"/>
    <w:basedOn w:val="Normal"/>
    <w:next w:val="Index1"/>
    <w:semiHidden/>
    <w:rsid w:val="003B02D4"/>
    <w:pPr>
      <w:spacing w:before="120" w:after="120"/>
    </w:pPr>
    <w:rPr>
      <w:rFonts w:ascii="Arial" w:hAnsi="Arial"/>
      <w:b/>
      <w:color w:val="918585"/>
      <w:sz w:val="24"/>
    </w:rPr>
  </w:style>
  <w:style w:type="paragraph" w:customStyle="1" w:styleId="Chapter">
    <w:name w:val="Chapter"/>
    <w:basedOn w:val="Normal"/>
    <w:rsid w:val="003B02D4"/>
    <w:pPr>
      <w:spacing w:before="240"/>
    </w:pPr>
    <w:rPr>
      <w:rFonts w:ascii="Times New Roman" w:hAnsi="Times New Roman"/>
      <w:smallCaps/>
      <w:spacing w:val="80"/>
      <w:sz w:val="28"/>
    </w:rPr>
  </w:style>
  <w:style w:type="paragraph" w:customStyle="1" w:styleId="InChapter">
    <w:name w:val="InChapter"/>
    <w:basedOn w:val="Heading3"/>
    <w:rsid w:val="003B02D4"/>
    <w:pPr>
      <w:spacing w:after="240"/>
      <w:outlineLvl w:val="9"/>
    </w:pPr>
    <w:rPr>
      <w:noProof/>
    </w:rPr>
  </w:style>
  <w:style w:type="paragraph" w:styleId="Index2">
    <w:name w:val="index 2"/>
    <w:basedOn w:val="Normal"/>
    <w:next w:val="Normal"/>
    <w:semiHidden/>
    <w:rsid w:val="003B02D4"/>
    <w:pPr>
      <w:tabs>
        <w:tab w:val="right" w:pos="4176"/>
      </w:tabs>
      <w:ind w:left="568" w:hanging="284"/>
    </w:pPr>
    <w:rPr>
      <w:rFonts w:ascii="Garamond" w:hAnsi="Garamond"/>
    </w:rPr>
  </w:style>
  <w:style w:type="paragraph" w:customStyle="1" w:styleId="Byline">
    <w:name w:val="Byline"/>
    <w:rsid w:val="003B02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02D4"/>
    <w:pPr>
      <w:tabs>
        <w:tab w:val="clear" w:pos="3600"/>
        <w:tab w:val="clear" w:pos="3958"/>
      </w:tabs>
      <w:jc w:val="right"/>
    </w:pPr>
  </w:style>
  <w:style w:type="character" w:styleId="Emphasis">
    <w:name w:val="Emphasis"/>
    <w:qFormat/>
    <w:rsid w:val="003B02D4"/>
    <w:rPr>
      <w:i/>
    </w:rPr>
  </w:style>
  <w:style w:type="paragraph" w:styleId="Caption">
    <w:name w:val="caption"/>
    <w:basedOn w:val="BodyText"/>
    <w:next w:val="Normal"/>
    <w:qFormat/>
    <w:rsid w:val="003B02D4"/>
    <w:pPr>
      <w:framePr w:w="2268" w:hSpace="181" w:vSpace="181" w:wrap="around" w:vAnchor="text" w:hAnchor="page" w:x="1135" w:y="285" w:anchorLock="1"/>
    </w:pPr>
    <w:rPr>
      <w:i/>
    </w:rPr>
  </w:style>
  <w:style w:type="paragraph" w:customStyle="1" w:styleId="MiniTOCTitle">
    <w:name w:val="MiniTOCTitle"/>
    <w:basedOn w:val="Heading4"/>
    <w:rsid w:val="003B02D4"/>
    <w:pPr>
      <w:spacing w:before="240"/>
      <w:outlineLvl w:val="9"/>
    </w:pPr>
    <w:rPr>
      <w:noProof/>
      <w:sz w:val="24"/>
    </w:rPr>
  </w:style>
  <w:style w:type="paragraph" w:customStyle="1" w:styleId="MiniTOCItem">
    <w:name w:val="MiniTOCItem"/>
    <w:basedOn w:val="ListBullet"/>
    <w:rsid w:val="003B02D4"/>
    <w:pPr>
      <w:numPr>
        <w:numId w:val="0"/>
      </w:numPr>
      <w:tabs>
        <w:tab w:val="right" w:leader="dot" w:pos="6521"/>
      </w:tabs>
      <w:spacing w:before="0" w:after="0"/>
    </w:pPr>
  </w:style>
  <w:style w:type="paragraph" w:customStyle="1" w:styleId="TOFTitle">
    <w:name w:val="TOFTitle"/>
    <w:basedOn w:val="TOCTitle"/>
    <w:rsid w:val="003B02D4"/>
  </w:style>
  <w:style w:type="paragraph" w:styleId="TableofFigures">
    <w:name w:val="table of figures"/>
    <w:basedOn w:val="Normal"/>
    <w:next w:val="Normal"/>
    <w:semiHidden/>
    <w:rsid w:val="003B02D4"/>
    <w:pPr>
      <w:tabs>
        <w:tab w:val="right" w:leader="dot" w:pos="9072"/>
      </w:tabs>
      <w:ind w:left="970" w:hanging="403"/>
    </w:pPr>
    <w:rPr>
      <w:rFonts w:ascii="Times New Roman" w:hAnsi="Times New Roman"/>
      <w:b/>
    </w:rPr>
  </w:style>
  <w:style w:type="paragraph" w:styleId="ListNumber">
    <w:name w:val="List Number"/>
    <w:basedOn w:val="List"/>
    <w:rsid w:val="003B02D4"/>
    <w:pPr>
      <w:numPr>
        <w:numId w:val="10"/>
      </w:numPr>
    </w:pPr>
  </w:style>
  <w:style w:type="character" w:customStyle="1" w:styleId="WingdingSymbols">
    <w:name w:val="Wingding Symbols"/>
    <w:rsid w:val="003B02D4"/>
    <w:rPr>
      <w:rFonts w:ascii="Wingdings" w:hAnsi="Wingdings"/>
    </w:rPr>
  </w:style>
  <w:style w:type="paragraph" w:customStyle="1" w:styleId="TableHeading">
    <w:name w:val="Table Heading"/>
    <w:basedOn w:val="HeadingBase"/>
    <w:rsid w:val="003B02D4"/>
    <w:pPr>
      <w:keepLines/>
      <w:pBdr>
        <w:bottom w:val="single" w:sz="6" w:space="1" w:color="918585"/>
      </w:pBdr>
      <w:spacing w:before="240"/>
    </w:pPr>
  </w:style>
  <w:style w:type="character" w:customStyle="1" w:styleId="HotSpot">
    <w:name w:val="HotSpot"/>
    <w:rsid w:val="003B02D4"/>
    <w:rPr>
      <w:color w:val="0033CC"/>
      <w:u w:val="none"/>
    </w:rPr>
  </w:style>
  <w:style w:type="paragraph" w:customStyle="1" w:styleId="BodyTextRight">
    <w:name w:val="Body Text Right"/>
    <w:basedOn w:val="BodyText"/>
    <w:rsid w:val="003B02D4"/>
    <w:pPr>
      <w:spacing w:before="0" w:after="0"/>
      <w:jc w:val="right"/>
    </w:pPr>
  </w:style>
  <w:style w:type="paragraph" w:styleId="Index3">
    <w:name w:val="index 3"/>
    <w:basedOn w:val="ListNumber2"/>
    <w:next w:val="Normal"/>
    <w:semiHidden/>
    <w:rsid w:val="003B02D4"/>
    <w:pPr>
      <w:numPr>
        <w:numId w:val="0"/>
      </w:numPr>
      <w:tabs>
        <w:tab w:val="right" w:leader="dot" w:pos="4176"/>
      </w:tabs>
    </w:pPr>
  </w:style>
  <w:style w:type="paragraph" w:styleId="ListNumber2">
    <w:name w:val="List Number 2"/>
    <w:basedOn w:val="List2"/>
    <w:rsid w:val="003B02D4"/>
    <w:pPr>
      <w:numPr>
        <w:numId w:val="9"/>
      </w:numPr>
      <w:tabs>
        <w:tab w:val="clear" w:pos="1060"/>
      </w:tabs>
    </w:pPr>
  </w:style>
  <w:style w:type="paragraph" w:customStyle="1" w:styleId="MarginNote">
    <w:name w:val="Margin Note"/>
    <w:basedOn w:val="BodyText"/>
    <w:rsid w:val="003B02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02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B02D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B02D4"/>
    <w:rPr>
      <w:sz w:val="32"/>
    </w:rPr>
  </w:style>
  <w:style w:type="paragraph" w:customStyle="1" w:styleId="HeadingProcedure">
    <w:name w:val="Heading Procedure"/>
    <w:basedOn w:val="HeadingBase"/>
    <w:next w:val="Normal"/>
    <w:rsid w:val="003B02D4"/>
    <w:pPr>
      <w:tabs>
        <w:tab w:val="left" w:pos="0"/>
      </w:tabs>
      <w:spacing w:before="120" w:after="60"/>
    </w:pPr>
    <w:rPr>
      <w:i/>
      <w:color w:val="918585"/>
      <w:sz w:val="22"/>
    </w:rPr>
  </w:style>
  <w:style w:type="paragraph" w:customStyle="1" w:styleId="TableBodyText">
    <w:name w:val="Table Body Text"/>
    <w:basedOn w:val="BodyText"/>
    <w:rsid w:val="003B02D4"/>
    <w:pPr>
      <w:spacing w:before="60" w:after="60"/>
    </w:pPr>
  </w:style>
  <w:style w:type="paragraph" w:styleId="ListContinue">
    <w:name w:val="List Continue"/>
    <w:basedOn w:val="List"/>
    <w:rsid w:val="003B02D4"/>
    <w:pPr>
      <w:ind w:firstLine="0"/>
    </w:pPr>
  </w:style>
  <w:style w:type="paragraph" w:customStyle="1" w:styleId="ListNote">
    <w:name w:val="List Note"/>
    <w:basedOn w:val="List"/>
    <w:rsid w:val="003B02D4"/>
    <w:pPr>
      <w:pBdr>
        <w:top w:val="single" w:sz="6" w:space="2" w:color="918585"/>
        <w:bottom w:val="single" w:sz="6" w:space="2" w:color="918585"/>
      </w:pBdr>
      <w:tabs>
        <w:tab w:val="left" w:pos="1021"/>
      </w:tabs>
      <w:ind w:firstLine="0"/>
    </w:pPr>
  </w:style>
  <w:style w:type="paragraph" w:customStyle="1" w:styleId="Warning">
    <w:name w:val="Warning"/>
    <w:basedOn w:val="BodyText"/>
    <w:rsid w:val="003B02D4"/>
    <w:pPr>
      <w:shd w:val="clear" w:color="auto" w:fill="D9D9D9"/>
      <w:tabs>
        <w:tab w:val="left" w:pos="992"/>
      </w:tabs>
      <w:ind w:left="119" w:right="119"/>
    </w:pPr>
    <w:rPr>
      <w:sz w:val="20"/>
    </w:rPr>
  </w:style>
  <w:style w:type="paragraph" w:customStyle="1" w:styleId="MarginIcons">
    <w:name w:val="Margin Icons"/>
    <w:basedOn w:val="BodyText"/>
    <w:rsid w:val="003B02D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B02D4"/>
    <w:rPr>
      <w:rFonts w:ascii="Courier New" w:hAnsi="Courier New"/>
    </w:rPr>
  </w:style>
  <w:style w:type="paragraph" w:customStyle="1" w:styleId="NoteBullet">
    <w:name w:val="Note Bullet"/>
    <w:basedOn w:val="Note"/>
    <w:rsid w:val="003B02D4"/>
    <w:pPr>
      <w:tabs>
        <w:tab w:val="clear" w:pos="680"/>
      </w:tabs>
      <w:spacing w:before="60" w:after="60"/>
    </w:pPr>
  </w:style>
  <w:style w:type="paragraph" w:customStyle="1" w:styleId="SubHeading2">
    <w:name w:val="SubHeading2"/>
    <w:basedOn w:val="HeadingBase"/>
    <w:rsid w:val="003B02D4"/>
    <w:pPr>
      <w:spacing w:before="240" w:after="60"/>
    </w:pPr>
    <w:rPr>
      <w:sz w:val="20"/>
    </w:rPr>
  </w:style>
  <w:style w:type="paragraph" w:customStyle="1" w:styleId="SubHeading1">
    <w:name w:val="SubHeading1"/>
    <w:basedOn w:val="HeadingBase"/>
    <w:rsid w:val="003B02D4"/>
    <w:pPr>
      <w:spacing w:before="240" w:after="60"/>
    </w:pPr>
    <w:rPr>
      <w:color w:val="918585"/>
      <w:sz w:val="22"/>
    </w:rPr>
  </w:style>
  <w:style w:type="paragraph" w:customStyle="1" w:styleId="SideHeading">
    <w:name w:val="Side Heading"/>
    <w:basedOn w:val="HeadingBase"/>
    <w:rsid w:val="003B02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02D4"/>
    <w:pPr>
      <w:tabs>
        <w:tab w:val="num" w:pos="360"/>
      </w:tabs>
    </w:pPr>
  </w:style>
  <w:style w:type="paragraph" w:styleId="PlainText">
    <w:name w:val="Plain Text"/>
    <w:basedOn w:val="Normal"/>
    <w:link w:val="PlainTextChar"/>
    <w:rsid w:val="003B02D4"/>
    <w:rPr>
      <w:sz w:val="20"/>
    </w:rPr>
  </w:style>
  <w:style w:type="character" w:customStyle="1" w:styleId="PlainTextChar">
    <w:name w:val="Plain Text Char"/>
    <w:basedOn w:val="DefaultParagraphFont"/>
    <w:link w:val="PlainText"/>
    <w:rsid w:val="003B02D4"/>
    <w:rPr>
      <w:rFonts w:ascii="Courier New" w:eastAsia="Times New Roman" w:hAnsi="Courier New" w:cs="Times New Roman"/>
      <w:sz w:val="20"/>
      <w:szCs w:val="20"/>
      <w:lang w:val="en-US" w:eastAsia="en-US"/>
    </w:rPr>
  </w:style>
  <w:style w:type="character" w:customStyle="1" w:styleId="MenuOption">
    <w:name w:val="Menu Option"/>
    <w:rsid w:val="003B02D4"/>
    <w:rPr>
      <w:b/>
      <w:smallCaps/>
    </w:rPr>
  </w:style>
  <w:style w:type="paragraph" w:customStyle="1" w:styleId="TableListNumber">
    <w:name w:val="Table List Number"/>
    <w:basedOn w:val="ListNumber"/>
    <w:rsid w:val="003B02D4"/>
    <w:pPr>
      <w:numPr>
        <w:numId w:val="0"/>
      </w:numPr>
    </w:pPr>
  </w:style>
  <w:style w:type="paragraph" w:styleId="TOC4">
    <w:name w:val="toc 4"/>
    <w:basedOn w:val="TOCBase"/>
    <w:next w:val="Normal"/>
    <w:semiHidden/>
    <w:rsid w:val="003B02D4"/>
    <w:pPr>
      <w:tabs>
        <w:tab w:val="right" w:leader="dot" w:pos="9071"/>
      </w:tabs>
      <w:ind w:left="1701"/>
    </w:pPr>
  </w:style>
  <w:style w:type="paragraph" w:customStyle="1" w:styleId="ListAlpha">
    <w:name w:val="List Alpha"/>
    <w:basedOn w:val="List"/>
    <w:rsid w:val="003B02D4"/>
    <w:pPr>
      <w:numPr>
        <w:numId w:val="8"/>
      </w:numPr>
    </w:pPr>
  </w:style>
  <w:style w:type="paragraph" w:customStyle="1" w:styleId="ListAlpha2">
    <w:name w:val="List Alpha 2"/>
    <w:basedOn w:val="List2"/>
    <w:rsid w:val="003B02D4"/>
    <w:pPr>
      <w:numPr>
        <w:numId w:val="7"/>
      </w:numPr>
    </w:pPr>
  </w:style>
  <w:style w:type="paragraph" w:styleId="List3">
    <w:name w:val="List 3"/>
    <w:basedOn w:val="BodyText"/>
    <w:rsid w:val="003B02D4"/>
    <w:pPr>
      <w:tabs>
        <w:tab w:val="left" w:pos="1021"/>
      </w:tabs>
      <w:spacing w:before="60" w:after="60"/>
      <w:ind w:left="1020" w:hanging="340"/>
    </w:pPr>
  </w:style>
  <w:style w:type="paragraph" w:styleId="List4">
    <w:name w:val="List 4"/>
    <w:basedOn w:val="BodyText"/>
    <w:rsid w:val="003B02D4"/>
    <w:pPr>
      <w:tabs>
        <w:tab w:val="left" w:pos="1361"/>
      </w:tabs>
      <w:spacing w:before="60" w:after="60"/>
      <w:ind w:left="1361" w:hanging="340"/>
    </w:pPr>
  </w:style>
  <w:style w:type="paragraph" w:styleId="List5">
    <w:name w:val="List 5"/>
    <w:basedOn w:val="BodyText"/>
    <w:rsid w:val="003B02D4"/>
    <w:pPr>
      <w:tabs>
        <w:tab w:val="left" w:pos="1701"/>
      </w:tabs>
      <w:spacing w:before="60" w:after="60"/>
      <w:ind w:left="1701" w:hanging="340"/>
    </w:pPr>
  </w:style>
  <w:style w:type="paragraph" w:styleId="ListBullet3">
    <w:name w:val="List Bullet 3"/>
    <w:basedOn w:val="List3"/>
    <w:rsid w:val="003B02D4"/>
    <w:pPr>
      <w:numPr>
        <w:numId w:val="14"/>
      </w:numPr>
      <w:tabs>
        <w:tab w:val="clear" w:pos="1021"/>
      </w:tabs>
      <w:ind w:left="1037" w:hanging="357"/>
    </w:pPr>
  </w:style>
  <w:style w:type="paragraph" w:styleId="ListBullet4">
    <w:name w:val="List Bullet 4"/>
    <w:basedOn w:val="List4"/>
    <w:rsid w:val="003B02D4"/>
    <w:pPr>
      <w:numPr>
        <w:numId w:val="2"/>
      </w:numPr>
    </w:pPr>
  </w:style>
  <w:style w:type="paragraph" w:styleId="ListBullet5">
    <w:name w:val="List Bullet 5"/>
    <w:basedOn w:val="List5"/>
    <w:rsid w:val="003B02D4"/>
    <w:pPr>
      <w:numPr>
        <w:numId w:val="3"/>
      </w:numPr>
    </w:pPr>
  </w:style>
  <w:style w:type="paragraph" w:styleId="ListContinue2">
    <w:name w:val="List Continue 2"/>
    <w:basedOn w:val="List2"/>
    <w:rsid w:val="003B02D4"/>
    <w:pPr>
      <w:ind w:firstLine="0"/>
    </w:pPr>
  </w:style>
  <w:style w:type="paragraph" w:styleId="ListContinue3">
    <w:name w:val="List Continue 3"/>
    <w:basedOn w:val="List3"/>
    <w:rsid w:val="003B02D4"/>
    <w:pPr>
      <w:ind w:left="1021" w:firstLine="0"/>
    </w:pPr>
  </w:style>
  <w:style w:type="paragraph" w:styleId="ListContinue4">
    <w:name w:val="List Continue 4"/>
    <w:basedOn w:val="List4"/>
    <w:rsid w:val="003B02D4"/>
    <w:pPr>
      <w:ind w:firstLine="0"/>
    </w:pPr>
  </w:style>
  <w:style w:type="paragraph" w:styleId="ListContinue5">
    <w:name w:val="List Continue 5"/>
    <w:basedOn w:val="List5"/>
    <w:rsid w:val="003B02D4"/>
    <w:pPr>
      <w:ind w:firstLine="0"/>
    </w:pPr>
  </w:style>
  <w:style w:type="paragraph" w:styleId="ListNumber3">
    <w:name w:val="List Number 3"/>
    <w:basedOn w:val="List3"/>
    <w:rsid w:val="003B02D4"/>
    <w:pPr>
      <w:numPr>
        <w:numId w:val="4"/>
      </w:numPr>
    </w:pPr>
  </w:style>
  <w:style w:type="paragraph" w:styleId="ListNumber4">
    <w:name w:val="List Number 4"/>
    <w:basedOn w:val="List4"/>
    <w:rsid w:val="003B02D4"/>
    <w:pPr>
      <w:numPr>
        <w:numId w:val="5"/>
      </w:numPr>
    </w:pPr>
  </w:style>
  <w:style w:type="paragraph" w:styleId="ListNumber5">
    <w:name w:val="List Number 5"/>
    <w:basedOn w:val="List5"/>
    <w:rsid w:val="003B02D4"/>
    <w:pPr>
      <w:numPr>
        <w:numId w:val="6"/>
      </w:numPr>
    </w:pPr>
  </w:style>
  <w:style w:type="paragraph" w:styleId="BlockText">
    <w:name w:val="Block Text"/>
    <w:basedOn w:val="Normal"/>
    <w:rsid w:val="003B02D4"/>
    <w:pPr>
      <w:spacing w:after="120"/>
      <w:ind w:left="1440" w:right="1440"/>
    </w:pPr>
  </w:style>
  <w:style w:type="character" w:customStyle="1" w:styleId="Subscript">
    <w:name w:val="Subscript"/>
    <w:rsid w:val="003B02D4"/>
    <w:rPr>
      <w:sz w:val="16"/>
      <w:vertAlign w:val="subscript"/>
    </w:rPr>
  </w:style>
  <w:style w:type="character" w:customStyle="1" w:styleId="Superscript">
    <w:name w:val="Superscript"/>
    <w:rsid w:val="003B02D4"/>
    <w:rPr>
      <w:sz w:val="16"/>
      <w:vertAlign w:val="superscript"/>
    </w:rPr>
  </w:style>
  <w:style w:type="character" w:customStyle="1" w:styleId="Symbols">
    <w:name w:val="Symbols"/>
    <w:rsid w:val="003B02D4"/>
    <w:rPr>
      <w:rFonts w:ascii="Symbol" w:hAnsi="Symbol"/>
    </w:rPr>
  </w:style>
  <w:style w:type="character" w:customStyle="1" w:styleId="MenuOptions">
    <w:name w:val="Menu Options"/>
    <w:rsid w:val="003B02D4"/>
    <w:rPr>
      <w:rFonts w:ascii="Arial Narrow" w:hAnsi="Arial Narrow"/>
      <w:smallCaps/>
    </w:rPr>
  </w:style>
  <w:style w:type="character" w:customStyle="1" w:styleId="Buttons">
    <w:name w:val="Buttons"/>
    <w:rsid w:val="003B02D4"/>
    <w:rPr>
      <w:b/>
    </w:rPr>
  </w:style>
  <w:style w:type="character" w:customStyle="1" w:styleId="Underlined">
    <w:name w:val="Underlined"/>
    <w:rsid w:val="003B02D4"/>
    <w:rPr>
      <w:u w:val="single"/>
    </w:rPr>
  </w:style>
  <w:style w:type="paragraph" w:customStyle="1" w:styleId="TableBodyTextRight">
    <w:name w:val="Table Body Text Right"/>
    <w:basedOn w:val="TableBodyText"/>
    <w:rsid w:val="003B02D4"/>
    <w:pPr>
      <w:widowControl w:val="0"/>
      <w:autoSpaceDE w:val="0"/>
      <w:autoSpaceDN w:val="0"/>
      <w:adjustRightInd w:val="0"/>
      <w:jc w:val="right"/>
    </w:pPr>
    <w:rPr>
      <w:rFonts w:cs="Arial"/>
      <w:szCs w:val="18"/>
    </w:rPr>
  </w:style>
  <w:style w:type="paragraph" w:customStyle="1" w:styleId="CopyrightText">
    <w:name w:val="Copyright Text"/>
    <w:basedOn w:val="BodyText"/>
    <w:rsid w:val="003B02D4"/>
    <w:rPr>
      <w:sz w:val="18"/>
    </w:rPr>
  </w:style>
  <w:style w:type="paragraph" w:customStyle="1" w:styleId="BodySmallRight">
    <w:name w:val="Body Small Right"/>
    <w:basedOn w:val="BodyTextRight"/>
    <w:rsid w:val="003B02D4"/>
    <w:rPr>
      <w:sz w:val="18"/>
      <w:szCs w:val="18"/>
    </w:rPr>
  </w:style>
  <w:style w:type="paragraph" w:customStyle="1" w:styleId="MarginEdition">
    <w:name w:val="Margin Edition"/>
    <w:basedOn w:val="MarginNote"/>
    <w:rsid w:val="003B02D4"/>
    <w:pPr>
      <w:spacing w:before="0" w:after="0"/>
    </w:pPr>
    <w:rPr>
      <w:rFonts w:ascii="Times New Roman" w:hAnsi="Times New Roman"/>
      <w:color w:val="999999"/>
    </w:rPr>
  </w:style>
  <w:style w:type="paragraph" w:customStyle="1" w:styleId="Spacer">
    <w:name w:val="Spacer"/>
    <w:basedOn w:val="Normal"/>
    <w:rsid w:val="003B02D4"/>
    <w:rPr>
      <w:sz w:val="2"/>
      <w:szCs w:val="2"/>
    </w:rPr>
  </w:style>
  <w:style w:type="character" w:customStyle="1" w:styleId="Small">
    <w:name w:val="Small"/>
    <w:rsid w:val="003B02D4"/>
    <w:rPr>
      <w:sz w:val="16"/>
    </w:rPr>
  </w:style>
  <w:style w:type="paragraph" w:customStyle="1" w:styleId="WideTable">
    <w:name w:val="Wide Table"/>
    <w:basedOn w:val="Normal"/>
    <w:rsid w:val="003B02D4"/>
    <w:pPr>
      <w:ind w:left="-1418"/>
    </w:pPr>
    <w:rPr>
      <w:sz w:val="2"/>
      <w:szCs w:val="2"/>
    </w:rPr>
  </w:style>
  <w:style w:type="character" w:styleId="PageNumber">
    <w:name w:val="page number"/>
    <w:rsid w:val="003B02D4"/>
  </w:style>
  <w:style w:type="paragraph" w:styleId="Quote">
    <w:name w:val="Quote"/>
    <w:basedOn w:val="Heading1"/>
    <w:link w:val="QuoteChar"/>
    <w:qFormat/>
    <w:rsid w:val="003B02D4"/>
    <w:rPr>
      <w:b w:val="0"/>
      <w:sz w:val="72"/>
      <w:szCs w:val="72"/>
      <w:lang w:val="en-NZ"/>
    </w:rPr>
  </w:style>
  <w:style w:type="character" w:customStyle="1" w:styleId="QuoteChar">
    <w:name w:val="Quote Char"/>
    <w:link w:val="Quote"/>
    <w:rsid w:val="003B02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02D4"/>
    <w:pPr>
      <w:pageBreakBefore/>
    </w:pPr>
  </w:style>
  <w:style w:type="paragraph" w:customStyle="1" w:styleId="Border">
    <w:name w:val="Border"/>
    <w:basedOn w:val="Normal"/>
    <w:qFormat/>
    <w:rsid w:val="003B02D4"/>
    <w:pPr>
      <w:pBdr>
        <w:top w:val="single" w:sz="18" w:space="1" w:color="auto"/>
      </w:pBdr>
    </w:pPr>
    <w:rPr>
      <w:rFonts w:ascii="Times New Roman" w:hAnsi="Times New Roman"/>
      <w:color w:val="FFFFFF"/>
      <w:sz w:val="2"/>
    </w:rPr>
  </w:style>
  <w:style w:type="character" w:styleId="IntenseEmphasis">
    <w:name w:val="Intense Emphasis"/>
    <w:uiPriority w:val="21"/>
    <w:qFormat/>
    <w:rsid w:val="003B02D4"/>
    <w:rPr>
      <w:b/>
      <w:bCs/>
      <w:i/>
      <w:iCs/>
      <w:color w:val="auto"/>
    </w:rPr>
  </w:style>
  <w:style w:type="paragraph" w:styleId="IntenseQuote">
    <w:name w:val="Intense Quote"/>
    <w:basedOn w:val="Normal"/>
    <w:next w:val="Normal"/>
    <w:link w:val="IntenseQuoteChar"/>
    <w:uiPriority w:val="30"/>
    <w:qFormat/>
    <w:rsid w:val="003B02D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B02D4"/>
    <w:rPr>
      <w:rFonts w:ascii="Courier New" w:eastAsia="Times New Roman" w:hAnsi="Courier New" w:cs="Times New Roman"/>
      <w:b/>
      <w:bCs/>
      <w:i/>
      <w:iCs/>
      <w:szCs w:val="20"/>
      <w:lang w:val="en-US" w:eastAsia="en-US"/>
    </w:rPr>
  </w:style>
  <w:style w:type="character" w:styleId="SubtleReference">
    <w:name w:val="Subtle Reference"/>
    <w:uiPriority w:val="31"/>
    <w:qFormat/>
    <w:rsid w:val="003B02D4"/>
    <w:rPr>
      <w:smallCaps/>
      <w:color w:val="auto"/>
      <w:u w:val="single"/>
    </w:rPr>
  </w:style>
  <w:style w:type="character" w:styleId="IntenseReference">
    <w:name w:val="Intense Reference"/>
    <w:uiPriority w:val="32"/>
    <w:qFormat/>
    <w:rsid w:val="003B02D4"/>
    <w:rPr>
      <w:b/>
      <w:bCs/>
      <w:smallCaps/>
      <w:color w:val="auto"/>
      <w:spacing w:val="5"/>
      <w:u w:val="single"/>
    </w:rPr>
  </w:style>
  <w:style w:type="paragraph" w:customStyle="1" w:styleId="2ColumnHeading">
    <w:name w:val="2Column Heading"/>
    <w:basedOn w:val="BodyText"/>
    <w:qFormat/>
    <w:rsid w:val="003B02D4"/>
    <w:pPr>
      <w:spacing w:after="60"/>
      <w:ind w:left="-2268"/>
    </w:pPr>
    <w:rPr>
      <w:b/>
    </w:rPr>
  </w:style>
  <w:style w:type="paragraph" w:customStyle="1" w:styleId="Heading1TOC">
    <w:name w:val="Heading1 TOC"/>
    <w:basedOn w:val="Normal"/>
    <w:qFormat/>
    <w:rsid w:val="003B02D4"/>
    <w:pPr>
      <w:spacing w:before="240" w:after="120"/>
    </w:pPr>
    <w:rPr>
      <w:rFonts w:ascii="Times New Roman" w:hAnsi="Times New Roman"/>
      <w:b/>
      <w:sz w:val="32"/>
    </w:rPr>
  </w:style>
  <w:style w:type="paragraph" w:customStyle="1" w:styleId="Heading2TOC">
    <w:name w:val="Heading2 TOC"/>
    <w:basedOn w:val="Normal"/>
    <w:qFormat/>
    <w:rsid w:val="003B02D4"/>
    <w:pPr>
      <w:spacing w:before="240" w:after="60"/>
    </w:pPr>
    <w:rPr>
      <w:rFonts w:ascii="Times New Roman" w:hAnsi="Times New Roman"/>
      <w:b/>
      <w:sz w:val="28"/>
    </w:rPr>
  </w:style>
  <w:style w:type="character" w:customStyle="1" w:styleId="Underline">
    <w:name w:val="Underline"/>
    <w:qFormat/>
    <w:rsid w:val="003B02D4"/>
    <w:rPr>
      <w:u w:val="single"/>
    </w:rPr>
  </w:style>
  <w:style w:type="paragraph" w:styleId="BalloonText">
    <w:name w:val="Balloon Text"/>
    <w:basedOn w:val="Normal"/>
    <w:link w:val="BalloonTextChar"/>
    <w:rsid w:val="003B02D4"/>
    <w:rPr>
      <w:rFonts w:ascii="Tahoma" w:hAnsi="Tahoma" w:cs="Tahoma"/>
      <w:sz w:val="16"/>
      <w:szCs w:val="16"/>
    </w:rPr>
  </w:style>
  <w:style w:type="character" w:customStyle="1" w:styleId="BalloonTextChar">
    <w:name w:val="Balloon Text Char"/>
    <w:link w:val="BalloonText"/>
    <w:rsid w:val="003B02D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B02D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B02D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1273</Words>
  <Characters>8194</Characters>
  <Application>Microsoft Office Word</Application>
  <DocSecurity>0</DocSecurity>
  <Lines>323</Lines>
  <Paragraphs>158</Paragraphs>
  <ScaleCrop>false</ScaleCrop>
  <Company>Author-it Software Corporation Ltd.</Company>
  <LinksUpToDate>false</LinksUpToDate>
  <CharactersWithSpaces>9391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ICAB5065B Prepare for the build phase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2012-05-27T00:47:00Z</dcterms:created>
  <dcterms:modified xsi:type="dcterms:W3CDTF">2012-05-27T00:47:00Z</dcterms:modified>
</cp:coreProperties>
</file>