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E68" w:rsidP="00727E68">
      <w:pPr>
        <w:pStyle w:val="Title"/>
      </w:pPr>
      <w:r>
        <w:fldChar w:fldCharType="begin"/>
      </w:r>
      <w:r>
        <w:instrText xml:space="preserve"> TITLE   \* MERGEFORMAT </w:instrText>
      </w:r>
      <w:r>
        <w:fldChar w:fldCharType="separate"/>
      </w:r>
      <w:r>
        <w:t>ICAB4239C Build a small wireless local area network</w:t>
      </w:r>
      <w:r>
        <w:fldChar w:fldCharType="end"/>
      </w:r>
    </w:p>
    <w:p w:rsidR="00727E68" w:rsidP="00727E68">
      <w:pPr>
        <w:pStyle w:val="Version"/>
        <w:sectPr w:rsidSect="00CB3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AC2" w:rsidP="00CB3AC2">
      <w:pPr>
        <w:pStyle w:val="SuperHeading"/>
      </w:pPr>
      <w:r w:rsidRPr="00CB3AC2">
        <w:t>ICAB4239C Build a small wireless local area network</w:t>
      </w:r>
    </w:p>
    <w:p w:rsidR="00000000" w:rsidRPr="00CB3AC2" w:rsidP="00CB3AC2">
      <w:pPr>
        <w:pStyle w:val="Heading1"/>
      </w:pPr>
      <w:bookmarkStart w:id="1" w:name="O_271553"/>
      <w:bookmarkEnd w:id="1"/>
      <w:r w:rsidRPr="00CB3AC2">
        <w:t>Modification History</w:t>
      </w:r>
    </w:p>
    <w:p w:rsidR="00000000" w:rsidRPr="00CB3AC2" w:rsidP="00CB3AC2">
      <w:pPr>
        <w:pStyle w:val="BodyText"/>
      </w:pPr>
      <w:r w:rsidRPr="00CB3AC2">
        <w:t>Not Applicable</w:t>
      </w:r>
    </w:p>
    <w:p w:rsidR="00000000" w:rsidRPr="00CB3AC2" w:rsidP="00CB3AC2">
      <w:pPr>
        <w:pStyle w:val="AllowPageBreak"/>
      </w:pPr>
    </w:p>
    <w:p w:rsidR="00000000" w:rsidRPr="00CB3AC2" w:rsidP="00CB3AC2">
      <w:pPr>
        <w:pStyle w:val="Heading1"/>
      </w:pPr>
      <w:bookmarkStart w:id="2" w:name="O_207310"/>
      <w:bookmarkEnd w:id="2"/>
      <w:r w:rsidRPr="00CB3AC2">
        <w:t>Unit Descriptor</w:t>
      </w:r>
    </w:p>
    <w:tbl>
      <w:tblPr>
        <w:tblW w:w="0" w:type="auto"/>
        <w:tblLayout w:type="fixed"/>
        <w:tblCellMar>
          <w:left w:w="62" w:type="dxa"/>
          <w:right w:w="62" w:type="dxa"/>
        </w:tblCellMar>
        <w:tblLook w:val="0000"/>
      </w:tblPr>
      <w:tblGrid>
        <w:gridCol w:w="2669"/>
        <w:gridCol w:w="5853"/>
      </w:tblGrid>
      <w:tr w:rsidTr="00727E6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This unit defines the competency required to build and arrange connectivity to a basic</w:t>
            </w:r>
            <w:r w:rsidRPr="00CB3AC2">
              <w:t xml:space="preserve"> wireless local area network (WLAN).</w:t>
            </w:r>
          </w:p>
          <w:p w:rsidR="00000000" w:rsidRPr="00CB3AC2" w:rsidP="00CB3AC2">
            <w:pPr>
              <w:pStyle w:val="BodyText"/>
            </w:pPr>
          </w:p>
          <w:p w:rsidR="00000000" w:rsidRPr="00CB3AC2" w:rsidP="00CB3AC2">
            <w:pPr>
              <w:pStyle w:val="BodyText"/>
            </w:pPr>
            <w:r w:rsidRPr="00CB3AC2">
              <w:t>No licensing, legislative, regulatory or certification requirements apply to this unit at the time of publication.</w:t>
            </w:r>
          </w:p>
        </w:tc>
      </w:tr>
    </w:tbl>
    <w:p w:rsidR="00727E68" w:rsidP="00CB3AC2">
      <w:pPr>
        <w:pStyle w:val="BodyText"/>
      </w:pPr>
    </w:p>
    <w:p w:rsidR="00727E68" w:rsidP="00CB3AC2">
      <w:pPr>
        <w:pStyle w:val="BodyText"/>
      </w:pPr>
    </w:p>
    <w:p w:rsidR="00000000" w:rsidRPr="00CB3AC2" w:rsidP="00CB3AC2">
      <w:pPr>
        <w:pStyle w:val="Heading1"/>
      </w:pPr>
      <w:bookmarkStart w:id="3" w:name="O_207314"/>
      <w:bookmarkEnd w:id="3"/>
      <w:r w:rsidRPr="00CB3AC2">
        <w:t>Application of the Unit</w:t>
      </w:r>
    </w:p>
    <w:tbl>
      <w:tblPr>
        <w:tblW w:w="0" w:type="auto"/>
        <w:tblLayout w:type="fixed"/>
        <w:tblCellMar>
          <w:left w:w="62" w:type="dxa"/>
          <w:right w:w="62" w:type="dxa"/>
        </w:tblCellMar>
        <w:tblLook w:val="0000"/>
      </w:tblPr>
      <w:tblGrid>
        <w:gridCol w:w="2764"/>
        <w:gridCol w:w="5758"/>
      </w:tblGrid>
      <w:tr w:rsidTr="00727E6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p>
        </w:tc>
      </w:tr>
    </w:tbl>
    <w:p w:rsidR="00727E68" w:rsidP="00CB3AC2">
      <w:pPr>
        <w:pStyle w:val="BodyText"/>
      </w:pPr>
    </w:p>
    <w:p w:rsidR="00727E68" w:rsidP="00CB3AC2">
      <w:pPr>
        <w:pStyle w:val="BodyText"/>
      </w:pPr>
    </w:p>
    <w:p w:rsidR="00000000" w:rsidRPr="00CB3AC2" w:rsidP="00CB3AC2">
      <w:pPr>
        <w:pStyle w:val="Heading1"/>
      </w:pPr>
      <w:bookmarkStart w:id="4" w:name="O_279813"/>
      <w:bookmarkEnd w:id="4"/>
      <w:r w:rsidRPr="00CB3AC2">
        <w:t>Licensing/Regulatory Information</w:t>
      </w:r>
    </w:p>
    <w:p w:rsidR="00000000" w:rsidRPr="00CB3AC2" w:rsidP="00CB3AC2">
      <w:pPr>
        <w:pStyle w:val="BodyText"/>
      </w:pPr>
      <w:r w:rsidRPr="00CB3AC2">
        <w:t>Refer to Unit Descriptor</w:t>
      </w:r>
    </w:p>
    <w:p w:rsidR="00000000" w:rsidRPr="00CB3AC2" w:rsidP="00CB3AC2">
      <w:pPr>
        <w:pStyle w:val="AllowPageBreak"/>
      </w:pPr>
    </w:p>
    <w:p w:rsidR="00000000" w:rsidRPr="00CB3AC2" w:rsidP="00CB3AC2">
      <w:pPr>
        <w:pStyle w:val="Heading1"/>
      </w:pPr>
      <w:bookmarkStart w:id="5" w:name="O_207312"/>
      <w:bookmarkEnd w:id="5"/>
      <w:r w:rsidRPr="00CB3AC2">
        <w:t>Pre-Requisites</w:t>
      </w:r>
    </w:p>
    <w:tbl>
      <w:tblPr>
        <w:tblW w:w="0" w:type="auto"/>
        <w:tblLayout w:type="fixed"/>
        <w:tblCellMar>
          <w:left w:w="62" w:type="dxa"/>
          <w:right w:w="62" w:type="dxa"/>
        </w:tblCellMar>
        <w:tblLook w:val="0000"/>
      </w:tblPr>
      <w:tblGrid>
        <w:gridCol w:w="2775"/>
        <w:gridCol w:w="1295"/>
        <w:gridCol w:w="4452"/>
      </w:tblGrid>
      <w:tr w:rsidTr="00727E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p>
        </w:tc>
      </w:tr>
      <w:tr w:rsidTr="00727E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p>
        </w:tc>
      </w:tr>
      <w:tr w:rsidTr="00727E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p>
        </w:tc>
      </w:tr>
    </w:tbl>
    <w:p w:rsidR="00727E68" w:rsidP="00CB3AC2">
      <w:pPr>
        <w:pStyle w:val="BodyText"/>
      </w:pPr>
    </w:p>
    <w:p w:rsidR="00727E68" w:rsidP="00CB3AC2">
      <w:pPr>
        <w:pStyle w:val="BodyText"/>
      </w:pPr>
    </w:p>
    <w:p w:rsidR="00000000" w:rsidRPr="00CB3AC2" w:rsidP="00CB3AC2">
      <w:pPr>
        <w:pStyle w:val="Heading1"/>
      </w:pPr>
      <w:bookmarkStart w:id="6" w:name="O_207311"/>
      <w:bookmarkEnd w:id="6"/>
      <w:r w:rsidRPr="00CB3AC2">
        <w:t>Employability Skills Information</w:t>
      </w:r>
    </w:p>
    <w:tbl>
      <w:tblPr>
        <w:tblW w:w="0" w:type="auto"/>
        <w:tblLayout w:type="fixed"/>
        <w:tblCellMar>
          <w:left w:w="62" w:type="dxa"/>
          <w:right w:w="62" w:type="dxa"/>
        </w:tblCellMar>
        <w:tblLook w:val="0000"/>
      </w:tblPr>
      <w:tblGrid>
        <w:gridCol w:w="2802"/>
        <w:gridCol w:w="5720"/>
      </w:tblGrid>
      <w:tr w:rsidTr="00727E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This unit contains employability skills.</w:t>
            </w:r>
          </w:p>
        </w:tc>
      </w:tr>
    </w:tbl>
    <w:p w:rsidR="00727E68" w:rsidP="00CB3AC2">
      <w:pPr>
        <w:pStyle w:val="BodyText"/>
      </w:pPr>
    </w:p>
    <w:p w:rsidR="00727E68" w:rsidP="00CB3AC2">
      <w:pPr>
        <w:pStyle w:val="BodyText"/>
      </w:pPr>
    </w:p>
    <w:p w:rsidR="00000000" w:rsidRPr="00CB3AC2" w:rsidP="00CB3AC2">
      <w:pPr>
        <w:pStyle w:val="Heading1"/>
      </w:pPr>
      <w:bookmarkStart w:id="7" w:name="O_289599"/>
      <w:bookmarkEnd w:id="7"/>
      <w:r w:rsidRPr="00CB3AC2">
        <w:t>Elements and Performance Criteria Pre-Content</w:t>
      </w:r>
    </w:p>
    <w:tbl>
      <w:tblPr>
        <w:tblW w:w="0" w:type="auto"/>
        <w:tblLayout w:type="fixed"/>
        <w:tblCellMar>
          <w:left w:w="62" w:type="dxa"/>
          <w:right w:w="62" w:type="dxa"/>
        </w:tblCellMar>
        <w:tblLook w:val="0000"/>
      </w:tblPr>
      <w:tblGrid>
        <w:gridCol w:w="2545"/>
        <w:gridCol w:w="5977"/>
      </w:tblGrid>
      <w:tr w:rsidTr="00727E6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Performance criteria describe the performance needed to demonstrate achievement of the element. Where bold italicised text is used, further info</w:t>
            </w:r>
            <w:r w:rsidRPr="00CB3AC2">
              <w:t>rmation is detailed in the required skills and knowledge section and the range statement. Assessment of performance is to be consistent with the evidence guide.</w:t>
            </w:r>
          </w:p>
        </w:tc>
      </w:tr>
    </w:tbl>
    <w:p w:rsidR="00000000" w:rsidRPr="00CB3AC2" w:rsidP="00CB3AC2">
      <w:pPr>
        <w:pStyle w:val="BodyText"/>
      </w:pPr>
    </w:p>
    <w:p w:rsidR="00000000" w:rsidRPr="00CB3AC2" w:rsidP="00CB3AC2">
      <w:pPr>
        <w:pStyle w:val="AllowPageBreak"/>
      </w:pPr>
    </w:p>
    <w:p w:rsidR="00000000" w:rsidRPr="00CB3AC2" w:rsidP="00CB3AC2">
      <w:pPr>
        <w:pStyle w:val="Heading1"/>
      </w:pPr>
      <w:bookmarkStart w:id="8" w:name="O_236266"/>
      <w:bookmarkEnd w:id="8"/>
      <w:r w:rsidRPr="00CB3AC2">
        <w:t>Elements and Performance Criteria</w:t>
      </w:r>
    </w:p>
    <w:tbl>
      <w:tblPr>
        <w:tblW w:w="0" w:type="auto"/>
        <w:tblLayout w:type="fixed"/>
        <w:tblCellMar>
          <w:left w:w="62" w:type="dxa"/>
          <w:right w:w="62" w:type="dxa"/>
        </w:tblCellMar>
        <w:tblLook w:val="0000"/>
      </w:tblPr>
      <w:tblGrid>
        <w:gridCol w:w="2545"/>
        <w:gridCol w:w="5977"/>
      </w:tblGrid>
      <w:tr w:rsidTr="00727E68">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PERFORMANCE CRITERIA</w:t>
            </w:r>
          </w:p>
        </w:tc>
      </w:tr>
      <w:tr w:rsidTr="00727E6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List"/>
              <w:rPr>
                <w:lang w:val="en-NZ"/>
              </w:rPr>
            </w:pPr>
            <w:r w:rsidRPr="00CB3AC2">
              <w:t>1.</w:t>
            </w:r>
            <w:r w:rsidRPr="00CB3AC2">
              <w:tab/>
            </w:r>
            <w:r w:rsidRPr="00CB3AC2">
              <w:t>Select, install and configure wireless access point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2"/>
            </w:pPr>
            <w:r w:rsidRPr="00CB3AC2">
              <w:t>1.1.</w:t>
            </w:r>
            <w:r w:rsidRPr="00CB3AC2">
              <w:tab/>
              <w:t xml:space="preserve">Select access point device based on current and future needs of the </w:t>
            </w:r>
            <w:r w:rsidRPr="00CB3AC2">
              <w:rPr>
                <w:rStyle w:val="BoldandItalics"/>
              </w:rPr>
              <w:t>client</w:t>
            </w:r>
          </w:p>
          <w:p w:rsidR="00000000" w:rsidRPr="00CB3AC2" w:rsidP="00CB3AC2">
            <w:pPr>
              <w:pStyle w:val="List2"/>
            </w:pPr>
            <w:r w:rsidRPr="00CB3AC2">
              <w:t>1.2.</w:t>
            </w:r>
            <w:r w:rsidRPr="00CB3AC2">
              <w:tab/>
              <w:t xml:space="preserve">Install and configure access point to provide wireless access to </w:t>
            </w:r>
            <w:r w:rsidRPr="00CB3AC2">
              <w:rPr>
                <w:rStyle w:val="BoldandItalics"/>
              </w:rPr>
              <w:t>network</w:t>
            </w:r>
          </w:p>
          <w:p w:rsidR="00000000" w:rsidRPr="00CB3AC2" w:rsidP="00CB3AC2">
            <w:pPr>
              <w:pStyle w:val="List2"/>
            </w:pPr>
            <w:r w:rsidRPr="00CB3AC2">
              <w:t>1.3.</w:t>
            </w:r>
            <w:r w:rsidRPr="00CB3AC2">
              <w:tab/>
              <w:t>Configure services</w:t>
            </w:r>
          </w:p>
          <w:p w:rsidR="00000000" w:rsidP="00CB3AC2">
            <w:pPr>
              <w:pStyle w:val="List2"/>
              <w:rPr>
                <w:lang w:val="en-NZ"/>
              </w:rPr>
            </w:pPr>
            <w:r w:rsidRPr="00CB3AC2">
              <w:t>1.4.</w:t>
            </w:r>
            <w:r w:rsidRPr="00CB3AC2">
              <w:tab/>
              <w:t>Test access point</w:t>
            </w:r>
            <w:r w:rsidRPr="00CB3AC2">
              <w:t xml:space="preserve"> and verify wireless connection </w:t>
            </w:r>
          </w:p>
        </w:tc>
      </w:tr>
      <w:tr w:rsidTr="00727E6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List"/>
              <w:rPr>
                <w:lang w:val="en-NZ"/>
              </w:rPr>
            </w:pPr>
            <w:r w:rsidRPr="00CB3AC2">
              <w:t>2.</w:t>
            </w:r>
            <w:r w:rsidRPr="00CB3AC2">
              <w:tab/>
              <w:t>Install and configure wireless card</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2"/>
            </w:pPr>
            <w:r w:rsidRPr="00CB3AC2">
              <w:t>2.1.</w:t>
            </w:r>
            <w:r w:rsidRPr="00CB3AC2">
              <w:tab/>
              <w:t>Select appropriate wireless card</w:t>
            </w:r>
          </w:p>
          <w:p w:rsidR="00000000" w:rsidRPr="00CB3AC2" w:rsidP="00CB3AC2">
            <w:pPr>
              <w:pStyle w:val="List2"/>
            </w:pPr>
            <w:r w:rsidRPr="00CB3AC2">
              <w:t>2.2.</w:t>
            </w:r>
            <w:r w:rsidRPr="00CB3AC2">
              <w:tab/>
              <w:t>Install and configure wireless card</w:t>
            </w:r>
          </w:p>
          <w:p w:rsidR="00000000" w:rsidP="00CB3AC2">
            <w:pPr>
              <w:pStyle w:val="List2"/>
              <w:rPr>
                <w:lang w:val="en-NZ"/>
              </w:rPr>
            </w:pPr>
            <w:r w:rsidRPr="00CB3AC2">
              <w:t>2.3.</w:t>
            </w:r>
            <w:r w:rsidRPr="00CB3AC2">
              <w:tab/>
              <w:t xml:space="preserve">Configure </w:t>
            </w:r>
            <w:r w:rsidRPr="00CB3AC2">
              <w:rPr>
                <w:rStyle w:val="BoldandItalics"/>
              </w:rPr>
              <w:t>security</w:t>
            </w:r>
            <w:r w:rsidRPr="00CB3AC2">
              <w:t xml:space="preserve"> and other key parameters consistent with </w:t>
            </w:r>
            <w:r w:rsidRPr="00CB3AC2">
              <w:rPr>
                <w:rStyle w:val="BoldandItalics"/>
              </w:rPr>
              <w:t>commercial and business requirements</w:t>
            </w:r>
          </w:p>
        </w:tc>
      </w:tr>
      <w:tr w:rsidTr="00727E6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List"/>
              <w:rPr>
                <w:lang w:val="en-NZ"/>
              </w:rPr>
            </w:pPr>
            <w:r w:rsidRPr="00CB3AC2">
              <w:t>3.</w:t>
            </w:r>
            <w:r w:rsidRPr="00CB3AC2">
              <w:tab/>
              <w:t>Monitor and administer wireless network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2"/>
            </w:pPr>
            <w:r w:rsidRPr="00CB3AC2">
              <w:t>3.1.</w:t>
            </w:r>
            <w:r w:rsidRPr="00CB3AC2">
              <w:tab/>
              <w:t xml:space="preserve">Monitor wireless </w:t>
            </w:r>
            <w:r w:rsidRPr="00CB3AC2">
              <w:rPr>
                <w:rStyle w:val="BoldandItalics"/>
              </w:rPr>
              <w:t>network</w:t>
            </w:r>
            <w:r w:rsidRPr="00CB3AC2">
              <w:t xml:space="preserve"> performance using diagnostic </w:t>
            </w:r>
            <w:r w:rsidRPr="00CB3AC2">
              <w:rPr>
                <w:rStyle w:val="BoldandItalics"/>
              </w:rPr>
              <w:t>tools</w:t>
            </w:r>
          </w:p>
          <w:p w:rsidR="00000000" w:rsidRPr="00CB3AC2" w:rsidP="00CB3AC2">
            <w:pPr>
              <w:pStyle w:val="List2"/>
            </w:pPr>
            <w:r w:rsidRPr="00CB3AC2">
              <w:t>3.2.</w:t>
            </w:r>
            <w:r w:rsidRPr="00CB3AC2">
              <w:tab/>
              <w:t>Debug networking issues to maintain trouble-free wireless connection</w:t>
            </w:r>
          </w:p>
          <w:p w:rsidR="00000000" w:rsidRPr="00CB3AC2" w:rsidP="00CB3AC2">
            <w:pPr>
              <w:pStyle w:val="List2"/>
            </w:pPr>
            <w:r w:rsidRPr="00CB3AC2">
              <w:t>3.3.</w:t>
            </w:r>
            <w:r w:rsidRPr="00CB3AC2">
              <w:tab/>
            </w:r>
            <w:r w:rsidRPr="00CB3AC2">
              <w:rPr>
                <w:rStyle w:val="BoldandItalics"/>
              </w:rPr>
              <w:t>Document</w:t>
            </w:r>
            <w:r w:rsidRPr="00CB3AC2">
              <w:t xml:space="preserve"> current settings and store securely</w:t>
            </w:r>
          </w:p>
        </w:tc>
      </w:tr>
    </w:tbl>
    <w:p w:rsidR="00727E68" w:rsidP="00CB3AC2">
      <w:pPr>
        <w:pStyle w:val="BodyText"/>
      </w:pPr>
    </w:p>
    <w:p w:rsidR="00727E68" w:rsidP="00CB3AC2">
      <w:pPr>
        <w:pStyle w:val="BodyText"/>
      </w:pPr>
    </w:p>
    <w:p w:rsidR="00000000" w:rsidRPr="00CB3AC2" w:rsidP="00CB3AC2">
      <w:pPr>
        <w:pStyle w:val="Heading1"/>
      </w:pPr>
      <w:bookmarkStart w:id="9" w:name="O_260216"/>
      <w:bookmarkEnd w:id="9"/>
      <w:r w:rsidRPr="00CB3AC2">
        <w:t>Required Skills and Knowledge</w:t>
      </w:r>
    </w:p>
    <w:tbl>
      <w:tblPr>
        <w:tblW w:w="0" w:type="auto"/>
        <w:tblLayout w:type="fixed"/>
        <w:tblCellMar>
          <w:left w:w="62" w:type="dxa"/>
          <w:right w:w="62" w:type="dxa"/>
        </w:tblCellMar>
        <w:tblLook w:val="0000"/>
      </w:tblPr>
      <w:tblGrid>
        <w:gridCol w:w="8522"/>
      </w:tblGrid>
      <w:tr w:rsidTr="00727E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REQUIRED SKILLS AND KNOWLEDGE</w:t>
            </w:r>
          </w:p>
        </w:tc>
      </w:tr>
      <w:tr w:rsidTr="00727E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t>This section describes the skills and knowledge required for this unit.</w:t>
            </w:r>
          </w:p>
        </w:tc>
      </w:tr>
      <w:tr w:rsidTr="00727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Required skills</w:t>
            </w:r>
          </w:p>
        </w:tc>
      </w:tr>
      <w:tr w:rsidTr="00727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Design, development and implementation of various wireless network solutions</w:t>
            </w:r>
          </w:p>
          <w:p w:rsidR="00000000" w:rsidRPr="00CB3AC2" w:rsidP="00CB3AC2">
            <w:pPr>
              <w:pStyle w:val="ListBullet"/>
            </w:pPr>
            <w:r w:rsidRPr="00CB3AC2">
              <w:t>Ability to implement wireless networking strategies and configure wireless network software and hardware</w:t>
            </w:r>
          </w:p>
          <w:p w:rsidR="00000000" w:rsidRPr="00CB3AC2" w:rsidP="00CB3AC2">
            <w:pPr>
              <w:pStyle w:val="ListBullet"/>
            </w:pPr>
            <w:r w:rsidRPr="00CB3AC2">
              <w:t>Implementing LANs</w:t>
            </w:r>
          </w:p>
          <w:p w:rsidR="00000000" w:rsidRPr="00CB3AC2" w:rsidP="00CB3AC2">
            <w:pPr>
              <w:pStyle w:val="ListBullet"/>
            </w:pPr>
            <w:r w:rsidRPr="00CB3AC2">
              <w:t>Cost-benefit comparison</w:t>
            </w:r>
          </w:p>
          <w:p w:rsidR="00000000" w:rsidP="00CB3AC2">
            <w:pPr>
              <w:pStyle w:val="ListBullet"/>
              <w:rPr>
                <w:lang w:val="en-NZ"/>
              </w:rPr>
            </w:pPr>
            <w:r w:rsidRPr="00CB3AC2">
              <w:t>Troubleshooting and debugging</w:t>
            </w:r>
          </w:p>
        </w:tc>
      </w:tr>
      <w:tr w:rsidTr="00727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Required knowledge</w:t>
            </w:r>
          </w:p>
        </w:tc>
      </w:tr>
      <w:tr w:rsidTr="00727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Security threats</w:t>
            </w:r>
          </w:p>
          <w:p w:rsidR="00000000" w:rsidRPr="00CB3AC2" w:rsidP="00CB3AC2">
            <w:pPr>
              <w:pStyle w:val="ListBullet"/>
            </w:pPr>
            <w:r w:rsidRPr="00CB3AC2">
              <w:t>Network protocols and operating systems</w:t>
            </w:r>
          </w:p>
          <w:p w:rsidR="00000000" w:rsidRPr="00CB3AC2" w:rsidP="00CB3AC2">
            <w:pPr>
              <w:pStyle w:val="ListBullet"/>
            </w:pPr>
            <w:r w:rsidRPr="00CB3AC2">
              <w:t>Security protocols, standards and data encryption</w:t>
            </w:r>
          </w:p>
          <w:p w:rsidR="00000000" w:rsidRPr="00CB3AC2" w:rsidP="00CB3AC2">
            <w:pPr>
              <w:pStyle w:val="ListBullet"/>
            </w:pPr>
            <w:r w:rsidRPr="00CB3AC2">
              <w:t>Factors affecting signal quality</w:t>
            </w:r>
          </w:p>
          <w:p w:rsidR="00000000" w:rsidRPr="00CB3AC2" w:rsidP="00CB3AC2">
            <w:pPr>
              <w:pStyle w:val="ListBullet"/>
            </w:pPr>
            <w:r w:rsidRPr="00CB3AC2">
              <w:t>Wireless topologies</w:t>
            </w:r>
          </w:p>
          <w:p w:rsidR="00000000" w:rsidRPr="00CB3AC2" w:rsidP="00CB3AC2">
            <w:pPr>
              <w:pStyle w:val="ListBullet"/>
            </w:pPr>
            <w:r w:rsidRPr="00CB3AC2">
              <w:t>Wireless security strategies</w:t>
            </w:r>
          </w:p>
          <w:p w:rsidR="00000000" w:rsidRPr="00CB3AC2" w:rsidP="00CB3AC2">
            <w:pPr>
              <w:pStyle w:val="ListBullet"/>
            </w:pPr>
            <w:r w:rsidRPr="00CB3AC2">
              <w:t>SOHO and enterprise LANs</w:t>
            </w:r>
          </w:p>
          <w:p w:rsidR="00000000" w:rsidRPr="00CB3AC2" w:rsidP="00CB3AC2">
            <w:pPr>
              <w:pStyle w:val="ListBullet"/>
            </w:pPr>
            <w:r w:rsidRPr="00CB3AC2">
              <w:t>Layer 2 and layer 3 design issues</w:t>
            </w:r>
          </w:p>
          <w:p w:rsidR="00000000" w:rsidRPr="00CB3AC2" w:rsidP="00CB3AC2">
            <w:pPr>
              <w:pStyle w:val="ListBullet"/>
            </w:pPr>
            <w:r w:rsidRPr="00CB3AC2">
              <w:t>Bandwidth and quality of service</w:t>
            </w:r>
          </w:p>
          <w:p w:rsidR="00000000" w:rsidRPr="00CB3AC2" w:rsidP="00CB3AC2">
            <w:pPr>
              <w:pStyle w:val="ListBullet"/>
            </w:pPr>
            <w:r w:rsidRPr="00CB3AC2">
              <w:t>WLAN and WAN solutions</w:t>
            </w:r>
          </w:p>
          <w:p w:rsidR="00000000" w:rsidRPr="00CB3AC2" w:rsidP="00CB3AC2">
            <w:pPr>
              <w:pStyle w:val="ListBullet"/>
            </w:pPr>
            <w:r w:rsidRPr="00CB3AC2">
              <w:t>TCP/IP protocols and applications</w:t>
            </w:r>
          </w:p>
          <w:p w:rsidR="00000000" w:rsidRPr="00CB3AC2" w:rsidP="00CB3AC2">
            <w:pPr>
              <w:pStyle w:val="ListBullet"/>
            </w:pPr>
            <w:r w:rsidRPr="00CB3AC2">
              <w:t>Auditing and penetration testing techniques</w:t>
            </w:r>
          </w:p>
          <w:p w:rsidR="00000000" w:rsidRPr="00CB3AC2" w:rsidP="00CB3AC2">
            <w:pPr>
              <w:pStyle w:val="ListBullet"/>
            </w:pPr>
            <w:r w:rsidRPr="00CB3AC2">
              <w:t>Audit and intrusion detection systems</w:t>
            </w:r>
          </w:p>
        </w:tc>
      </w:tr>
    </w:tbl>
    <w:p w:rsidR="00727E68" w:rsidP="00CB3AC2">
      <w:pPr>
        <w:pStyle w:val="BodyText"/>
      </w:pPr>
    </w:p>
    <w:p w:rsidR="00727E68" w:rsidP="00CB3AC2">
      <w:pPr>
        <w:pStyle w:val="BodyText"/>
      </w:pPr>
    </w:p>
    <w:p w:rsidR="00000000" w:rsidRPr="00CB3AC2" w:rsidP="00CB3AC2">
      <w:pPr>
        <w:pStyle w:val="AllowPageBreak"/>
      </w:pPr>
    </w:p>
    <w:p w:rsidR="00000000" w:rsidRPr="00CB3AC2" w:rsidP="00CB3AC2">
      <w:pPr>
        <w:pStyle w:val="Heading1"/>
      </w:pPr>
      <w:bookmarkStart w:id="10" w:name="O_244250"/>
      <w:bookmarkEnd w:id="10"/>
      <w:r w:rsidRPr="00CB3AC2">
        <w:t>Evidence Guide</w:t>
      </w:r>
    </w:p>
    <w:tbl>
      <w:tblPr>
        <w:tblW w:w="9570" w:type="dxa"/>
        <w:tblLayout w:type="fixed"/>
        <w:tblCellMar>
          <w:left w:w="62" w:type="dxa"/>
          <w:right w:w="62" w:type="dxa"/>
        </w:tblCellMar>
        <w:tblLook w:val="0000"/>
      </w:tblPr>
      <w:tblGrid>
        <w:gridCol w:w="3908"/>
        <w:gridCol w:w="5662"/>
      </w:tblGrid>
      <w:tr w:rsidTr="00727E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EVIDENCE GUIDE</w:t>
            </w:r>
          </w:p>
        </w:tc>
      </w:tr>
      <w:tr w:rsidTr="00727E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t>The evidence guide provides advice on assessment and must be read in conjunction with the performance criteria, required skills and knowledge, range statement and the Assessment Guidelines for the Training Package.</w:t>
            </w:r>
          </w:p>
        </w:tc>
      </w:tr>
      <w:tr w:rsidTr="00727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p>
        </w:tc>
      </w:tr>
      <w:tr w:rsidTr="00727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Evidence of the following is essential:</w:t>
            </w:r>
          </w:p>
          <w:p w:rsidR="00000000" w:rsidRPr="00CB3AC2" w:rsidP="00CB3AC2">
            <w:pPr>
              <w:pStyle w:val="ListBullet"/>
            </w:pPr>
            <w:r w:rsidRPr="00CB3AC2">
              <w:t>Assessment must confirm the ability to develop, implement and maintain wireless networks.</w:t>
            </w:r>
          </w:p>
          <w:p w:rsidR="00000000" w:rsidRPr="00CB3AC2" w:rsidP="00CB3AC2">
            <w:pPr>
              <w:pStyle w:val="BodyText"/>
            </w:pPr>
          </w:p>
          <w:p w:rsidR="00000000" w:rsidRPr="00CB3AC2" w:rsidP="00CB3AC2">
            <w:pPr>
              <w:pStyle w:val="BodyText"/>
            </w:pPr>
            <w:r w:rsidRPr="00CB3AC2">
              <w:t>To demonstrate competency in th</w:t>
            </w:r>
            <w:r w:rsidRPr="00CB3AC2">
              <w:t>is unit the following resources will be needed:</w:t>
            </w:r>
          </w:p>
          <w:p w:rsidR="00000000" w:rsidRPr="00CB3AC2" w:rsidP="00CB3AC2">
            <w:pPr>
              <w:pStyle w:val="ListBullet"/>
            </w:pPr>
            <w:r w:rsidRPr="00CB3AC2">
              <w:t>Network technical requirements</w:t>
            </w:r>
          </w:p>
          <w:p w:rsidR="00000000" w:rsidP="00CB3AC2">
            <w:pPr>
              <w:pStyle w:val="ListBullet"/>
              <w:rPr>
                <w:lang w:val="en-NZ"/>
              </w:rPr>
            </w:pPr>
            <w:r w:rsidRPr="00CB3AC2">
              <w:t>Network infrastructure, including wireless hardware and software</w:t>
            </w:r>
          </w:p>
        </w:tc>
      </w:tr>
      <w:tr w:rsidTr="00727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The breadth, depth and complexity of knowledge and skills in this competency would cover a broad range of varied activities or application in a wider variety of contexts most of which are complex and non-routine. Leadership and guidance would be involved w</w:t>
            </w:r>
            <w:r w:rsidRPr="00CB3AC2">
              <w:t>hen organising activities of self and others as well as contributing to technical solutions of a non-routine or contingency nature.</w:t>
            </w:r>
          </w:p>
          <w:p w:rsidR="00000000" w:rsidRPr="00CB3AC2" w:rsidP="00CB3AC2">
            <w:pPr>
              <w:pStyle w:val="BodyText"/>
            </w:pPr>
          </w:p>
          <w:p w:rsidR="00000000" w:rsidRPr="00CB3AC2" w:rsidP="00CB3AC2">
            <w:pPr>
              <w:pStyle w:val="BodyText"/>
            </w:pPr>
            <w:r w:rsidRPr="00CB3AC2">
              <w:t>Assessment must ensure:</w:t>
            </w:r>
          </w:p>
          <w:p w:rsidR="00000000" w:rsidRPr="00CB3AC2" w:rsidP="00CB3AC2">
            <w:pPr>
              <w:pStyle w:val="ListBullet"/>
            </w:pPr>
            <w:r w:rsidRPr="00CB3AC2">
              <w:t>Performance of a broad range of skilled applications including the requirement to evaluate and ana</w:t>
            </w:r>
            <w:r w:rsidRPr="00CB3AC2">
              <w:t>lyse current practices, develop new criteria and procedures for performing current practices and provision of some leadership and guidance to others in the application and planning of the skills would be characteristic.</w:t>
            </w:r>
          </w:p>
          <w:p w:rsidR="00000000" w:rsidRPr="00CB3AC2" w:rsidP="00CB3AC2">
            <w:pPr>
              <w:pStyle w:val="BodyText"/>
            </w:pPr>
          </w:p>
          <w:p w:rsidR="00000000" w:rsidP="00CB3AC2">
            <w:pPr>
              <w:pStyle w:val="ListBullet"/>
              <w:rPr>
                <w:lang w:val="en-NZ"/>
              </w:rPr>
            </w:pPr>
            <w:r w:rsidRPr="00CB3AC2">
              <w:t>Applications may involve responsib</w:t>
            </w:r>
            <w:r w:rsidRPr="00CB3AC2">
              <w:t>ility for, and limited organisation of, others.</w:t>
            </w:r>
          </w:p>
        </w:tc>
      </w:tr>
      <w:tr w:rsidTr="00727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The purpose of this unit is to define the standard of performance to be achieved in the workplace. In undertaking training and assessment activities related to this unit, consideration s</w:t>
            </w:r>
            <w:r w:rsidRPr="00CB3AC2">
              <w:t>hould be given to the implementation of appropriate diversity and accessibility practices in order to accommodate people who may have special needs. Additional guidance on these and related matters is provided in ICA05 Section 1.</w:t>
            </w:r>
          </w:p>
          <w:p w:rsidR="00000000" w:rsidRPr="00CB3AC2" w:rsidP="00CB3AC2">
            <w:pPr>
              <w:pStyle w:val="BodyText"/>
            </w:pPr>
          </w:p>
          <w:p w:rsidR="00000000" w:rsidRPr="00CB3AC2" w:rsidP="00CB3AC2">
            <w:pPr>
              <w:pStyle w:val="ListBullet"/>
            </w:pPr>
            <w:r w:rsidRPr="00CB3AC2">
              <w:t xml:space="preserve">Competency in this unit </w:t>
            </w:r>
            <w:r w:rsidRPr="00CB3AC2">
              <w:t xml:space="preserve">should to be assessed using summative assessment to ensure consistency of performance in a range of contexts. This unit can be assessed either in the workplace or in a simulated environment. However, simulated activities must closely reflect the workplace </w:t>
            </w:r>
            <w:r w:rsidRPr="00CB3AC2">
              <w:t>to enable full demonstration of competency.</w:t>
            </w:r>
          </w:p>
          <w:p w:rsidR="00000000" w:rsidRPr="00CB3AC2" w:rsidP="00CB3AC2">
            <w:pPr>
              <w:pStyle w:val="BodyText"/>
            </w:pPr>
          </w:p>
          <w:p w:rsidR="00000000" w:rsidP="00CB3AC2">
            <w:pPr>
              <w:pStyle w:val="ListBullet"/>
              <w:rPr>
                <w:lang w:val="en-NZ"/>
              </w:rPr>
            </w:pPr>
            <w:r w:rsidRPr="00CB3AC2">
              <w:t xml:space="preserve">Assessment will usually include observation of real or simulated work processes </w:t>
            </w:r>
            <w:r w:rsidRPr="00CB3AC2">
              <w:t>and procedures and/or performance in a project context as well as questioning on underpinning knowledge and skills. The questioning of team members, supervisors, subordinates, peers and clients where appropriate may provide valuable input to the assessment</w:t>
            </w:r>
            <w:r w:rsidRPr="00CB3AC2">
              <w:t xml:space="preserve"> process.</w:t>
            </w:r>
          </w:p>
        </w:tc>
      </w:tr>
      <w:tr w:rsidTr="00727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 xml:space="preserve">The interdependence of units for assessment purposes may vary with the particular project or scenario. Holistic assessment with other units </w:t>
            </w:r>
            <w:r w:rsidRPr="00CB3AC2">
              <w:t>relevant to the industry sector, workplace and job role is recommended.</w:t>
            </w:r>
          </w:p>
          <w:p w:rsidR="00000000" w:rsidRPr="00CB3AC2" w:rsidP="00CB3AC2">
            <w:pPr>
              <w:pStyle w:val="BodyText"/>
            </w:pPr>
          </w:p>
          <w:p w:rsidR="00000000" w:rsidRPr="00CB3AC2" w:rsidP="00CB3AC2">
            <w:pPr>
              <w:pStyle w:val="BodyText"/>
            </w:pPr>
            <w:r w:rsidRPr="00CB3AC2">
              <w:t>An individual demonstrating this competency would be able to:</w:t>
            </w:r>
          </w:p>
          <w:p w:rsidR="00000000" w:rsidRPr="00CB3AC2" w:rsidP="00CB3AC2">
            <w:pPr>
              <w:pStyle w:val="ListBullet"/>
            </w:pPr>
            <w:r w:rsidRPr="00CB3AC2">
              <w:t>Demonstrate understanding of a broad knowledge base incorporating some theoretical concepts</w:t>
            </w:r>
          </w:p>
          <w:p w:rsidR="00000000" w:rsidRPr="00CB3AC2" w:rsidP="00CB3AC2">
            <w:pPr>
              <w:pStyle w:val="ListBullet"/>
            </w:pPr>
            <w:r w:rsidRPr="00CB3AC2">
              <w:t>Apply solutions to a defined</w:t>
            </w:r>
            <w:r w:rsidRPr="00CB3AC2">
              <w:t xml:space="preserve"> range of unpredictable problems</w:t>
            </w:r>
          </w:p>
          <w:p w:rsidR="00000000" w:rsidRPr="00CB3AC2" w:rsidP="00CB3AC2">
            <w:pPr>
              <w:pStyle w:val="ListBullet"/>
            </w:pPr>
            <w:r w:rsidRPr="00CB3AC2">
              <w:t>Identify and apply skill and knowledge areas to a wide variety of contexts, with depth in some areas</w:t>
            </w:r>
          </w:p>
          <w:p w:rsidR="00000000" w:rsidRPr="00CB3AC2" w:rsidP="00CB3AC2">
            <w:pPr>
              <w:pStyle w:val="ListBullet"/>
            </w:pPr>
            <w:r w:rsidRPr="00CB3AC2">
              <w:t>Identify, analyse and evaluate information from a variety of sources</w:t>
            </w:r>
          </w:p>
          <w:p w:rsidR="00000000" w:rsidRPr="00CB3AC2" w:rsidP="00CB3AC2">
            <w:pPr>
              <w:pStyle w:val="ListBullet"/>
            </w:pPr>
            <w:r w:rsidRPr="00CB3AC2">
              <w:t>Take responsibility for own outputs in relation to sp</w:t>
            </w:r>
            <w:r w:rsidRPr="00CB3AC2">
              <w:t>ecified quality standards</w:t>
            </w:r>
          </w:p>
          <w:p w:rsidR="00000000" w:rsidRPr="00CB3AC2" w:rsidP="00CB3AC2">
            <w:pPr>
              <w:pStyle w:val="ListBullet"/>
            </w:pPr>
            <w:r w:rsidRPr="00CB3AC2">
              <w:t>Take limited responsibility for the quantity and quality of the output of others</w:t>
            </w:r>
          </w:p>
          <w:p w:rsidR="00000000" w:rsidRPr="00CB3AC2" w:rsidP="00CB3AC2">
            <w:pPr>
              <w:pStyle w:val="ListBullet"/>
            </w:pPr>
            <w:r w:rsidRPr="00CB3AC2">
              <w:t>Maintain knowledge of industry products and services</w:t>
            </w:r>
          </w:p>
        </w:tc>
      </w:tr>
    </w:tbl>
    <w:p w:rsidR="00727E68" w:rsidP="00CB3AC2">
      <w:pPr>
        <w:pStyle w:val="BodyText"/>
      </w:pPr>
    </w:p>
    <w:p w:rsidR="00727E68" w:rsidP="00CB3AC2">
      <w:pPr>
        <w:pStyle w:val="BodyText"/>
      </w:pPr>
    </w:p>
    <w:p w:rsidR="00000000" w:rsidRPr="00CB3AC2" w:rsidP="00CB3AC2">
      <w:pPr>
        <w:pStyle w:val="Heading1"/>
      </w:pPr>
      <w:bookmarkStart w:id="11" w:name="O_252233"/>
      <w:bookmarkEnd w:id="11"/>
      <w:r w:rsidRPr="00CB3AC2">
        <w:t>Range Statement</w:t>
      </w:r>
    </w:p>
    <w:tbl>
      <w:tblPr>
        <w:tblW w:w="0" w:type="auto"/>
        <w:tblLayout w:type="fixed"/>
        <w:tblCellMar>
          <w:left w:w="62" w:type="dxa"/>
          <w:right w:w="62" w:type="dxa"/>
        </w:tblCellMar>
        <w:tblLook w:val="0000"/>
      </w:tblPr>
      <w:tblGrid>
        <w:gridCol w:w="3530"/>
        <w:gridCol w:w="4992"/>
      </w:tblGrid>
      <w:tr w:rsidTr="00727E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RANGE STATEMENT</w:t>
            </w:r>
          </w:p>
        </w:tc>
      </w:tr>
      <w:tr w:rsidTr="00727E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t>The range statement relates to the unit of competency as a whole. It allows for different work environments and situations that may affect performance. Bold italicised wording, if used in the performance criteria, is detailed below. Essential operating con</w:t>
            </w:r>
            <w:r w:rsidRPr="00CB3AC2">
              <w:t>ditions that may be present with training and assessment (depending on the work situation, needs of the candidate, accessibility of the item, and local industry and regional contexts) may also be included.</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BoldandItalics"/>
              </w:rPr>
              <w:t>Client</w:t>
            </w:r>
            <w:r w:rsidRPr="00CB3AC2">
              <w:t xml:space="preserve"> may include but is not limited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inter</w:t>
            </w:r>
            <w:r w:rsidRPr="00CB3AC2">
              <w:t>nal departments</w:t>
            </w:r>
          </w:p>
          <w:p w:rsidR="00000000" w:rsidRPr="00CB3AC2" w:rsidP="00CB3AC2">
            <w:pPr>
              <w:pStyle w:val="ListBullet"/>
            </w:pPr>
            <w:r w:rsidRPr="00CB3AC2">
              <w:t>external organisations</w:t>
            </w:r>
          </w:p>
          <w:p w:rsidR="00000000" w:rsidRPr="00CB3AC2" w:rsidP="00CB3AC2">
            <w:pPr>
              <w:pStyle w:val="ListBullet"/>
            </w:pPr>
            <w:r w:rsidRPr="00CB3AC2">
              <w:t>individuals</w:t>
            </w:r>
          </w:p>
          <w:p w:rsidR="00000000" w:rsidP="00CB3AC2">
            <w:pPr>
              <w:pStyle w:val="ListBullet"/>
              <w:rPr>
                <w:lang w:val="en-NZ"/>
              </w:rPr>
            </w:pPr>
            <w:r w:rsidRPr="00CB3AC2">
              <w:t>internal employees</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BoldandItalics"/>
              </w:rPr>
              <w:t>Networks</w:t>
            </w:r>
            <w:r w:rsidRPr="00CB3AC2">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ListBullet"/>
              <w:rPr>
                <w:lang w:val="en-NZ"/>
              </w:rPr>
            </w:pPr>
            <w:r w:rsidRPr="00CB3AC2">
              <w:t>domestic and small enterprise WLANs</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BoldandItalics"/>
              </w:rPr>
              <w:t>Security</w:t>
            </w:r>
            <w:r w:rsidRPr="00CB3AC2">
              <w:t xml:space="preserve"> may include but is not limited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IPSec</w:t>
            </w:r>
          </w:p>
          <w:p w:rsidR="00000000" w:rsidRPr="00CB3AC2" w:rsidP="00CB3AC2">
            <w:pPr>
              <w:pStyle w:val="ListBullet"/>
            </w:pPr>
            <w:r w:rsidRPr="00CB3AC2">
              <w:t>SSL</w:t>
            </w:r>
          </w:p>
          <w:p w:rsidR="00000000" w:rsidRPr="00CB3AC2" w:rsidP="00CB3AC2">
            <w:pPr>
              <w:pStyle w:val="ListBullet"/>
            </w:pPr>
            <w:r w:rsidRPr="00CB3AC2">
              <w:t>PKM</w:t>
            </w:r>
          </w:p>
          <w:p w:rsidR="00000000" w:rsidRPr="00CB3AC2" w:rsidP="00CB3AC2">
            <w:pPr>
              <w:pStyle w:val="ListBullet"/>
            </w:pPr>
            <w:r w:rsidRPr="00CB3AC2">
              <w:t>LEAP</w:t>
            </w:r>
          </w:p>
          <w:p w:rsidR="00000000" w:rsidRPr="00CB3AC2" w:rsidP="00CB3AC2">
            <w:pPr>
              <w:pStyle w:val="ListBullet"/>
            </w:pPr>
            <w:r w:rsidRPr="00CB3AC2">
              <w:t>WEP</w:t>
            </w:r>
          </w:p>
          <w:p w:rsidR="00000000" w:rsidRPr="00CB3AC2" w:rsidP="00CB3AC2">
            <w:pPr>
              <w:pStyle w:val="ListBullet"/>
            </w:pPr>
            <w:r w:rsidRPr="00CB3AC2">
              <w:t>WPA</w:t>
            </w:r>
          </w:p>
          <w:p w:rsidR="00000000" w:rsidRPr="00CB3AC2" w:rsidP="00CB3AC2">
            <w:pPr>
              <w:pStyle w:val="ListBullet"/>
            </w:pPr>
            <w:r w:rsidRPr="00CB3AC2">
              <w:t>AAA</w:t>
            </w:r>
          </w:p>
          <w:p w:rsidR="00000000" w:rsidRPr="00CB3AC2" w:rsidP="00CB3AC2">
            <w:pPr>
              <w:pStyle w:val="ListBullet"/>
            </w:pPr>
            <w:r w:rsidRPr="00CB3AC2">
              <w:t>Diameter</w:t>
            </w:r>
          </w:p>
          <w:p w:rsidR="00000000" w:rsidRPr="00CB3AC2" w:rsidP="00CB3AC2">
            <w:pPr>
              <w:pStyle w:val="ListBullet"/>
            </w:pPr>
            <w:r w:rsidRPr="00CB3AC2">
              <w:t>Tokens</w:t>
            </w:r>
          </w:p>
          <w:p w:rsidR="00000000" w:rsidP="00CB3AC2">
            <w:pPr>
              <w:pStyle w:val="ListBullet"/>
              <w:rPr>
                <w:lang w:val="en-NZ"/>
              </w:rPr>
            </w:pPr>
            <w:r w:rsidRPr="00CB3AC2">
              <w:t>smart cards</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BoldandItalics"/>
              </w:rPr>
              <w:t>Commercial</w:t>
            </w:r>
            <w:r w:rsidRPr="00CB3AC2">
              <w:t xml:space="preserve"> </w:t>
            </w:r>
            <w:r w:rsidRPr="00CB3AC2">
              <w:rPr>
                <w:rStyle w:val="BoldandItalics"/>
              </w:rPr>
              <w:t>and</w:t>
            </w:r>
            <w:r w:rsidRPr="00CB3AC2">
              <w:t xml:space="preserve"> </w:t>
            </w:r>
            <w:r w:rsidRPr="00CB3AC2">
              <w:rPr>
                <w:rStyle w:val="BoldandItalics"/>
              </w:rPr>
              <w:t>business</w:t>
            </w:r>
            <w:r w:rsidRPr="00CB3AC2">
              <w:t xml:space="preserve"> </w:t>
            </w:r>
            <w:r w:rsidRPr="00CB3AC2">
              <w:rPr>
                <w:rStyle w:val="BoldandItalics"/>
              </w:rPr>
              <w:t>requirements</w:t>
            </w:r>
            <w:r w:rsidRPr="00CB3AC2">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Back-up and recovery of data</w:t>
            </w:r>
          </w:p>
          <w:p w:rsidR="00000000" w:rsidRPr="00CB3AC2" w:rsidP="00CB3AC2">
            <w:pPr>
              <w:pStyle w:val="ListBullet"/>
            </w:pPr>
            <w:r w:rsidRPr="00CB3AC2">
              <w:t>Remote access to internal network</w:t>
            </w:r>
          </w:p>
          <w:p w:rsidR="00000000" w:rsidRPr="00CB3AC2" w:rsidP="00CB3AC2">
            <w:pPr>
              <w:pStyle w:val="ListBullet"/>
            </w:pPr>
            <w:r w:rsidRPr="00CB3AC2">
              <w:t>Password logons</w:t>
            </w:r>
          </w:p>
          <w:p w:rsidR="00000000" w:rsidRPr="00CB3AC2" w:rsidP="00CB3AC2">
            <w:pPr>
              <w:pStyle w:val="ListBullet"/>
            </w:pPr>
            <w:r w:rsidRPr="00CB3AC2">
              <w:t>Firewalls</w:t>
            </w:r>
          </w:p>
          <w:p w:rsidR="00000000" w:rsidRPr="00CB3AC2" w:rsidP="00CB3AC2">
            <w:pPr>
              <w:pStyle w:val="ListBullet"/>
            </w:pPr>
            <w:r w:rsidRPr="00CB3AC2">
              <w:t>Hacking prevention</w:t>
            </w:r>
          </w:p>
          <w:p w:rsidR="00000000" w:rsidRPr="00CB3AC2" w:rsidP="00CB3AC2">
            <w:pPr>
              <w:pStyle w:val="ListBullet"/>
            </w:pPr>
            <w:r w:rsidRPr="00CB3AC2">
              <w:t>Confidentiality</w:t>
            </w:r>
          </w:p>
          <w:p w:rsidR="00000000" w:rsidRPr="00CB3AC2" w:rsidP="00CB3AC2">
            <w:pPr>
              <w:pStyle w:val="ListBullet"/>
            </w:pPr>
            <w:r w:rsidRPr="00CB3AC2">
              <w:t>Integrity</w:t>
            </w:r>
          </w:p>
          <w:p w:rsidR="00000000" w:rsidP="00CB3AC2">
            <w:pPr>
              <w:pStyle w:val="ListBullet"/>
              <w:rPr>
                <w:lang w:val="en-NZ"/>
              </w:rPr>
            </w:pPr>
            <w:r w:rsidRPr="00CB3AC2">
              <w:t>Availability</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BoldandItalics"/>
              </w:rPr>
              <w:t>Tools</w:t>
            </w:r>
            <w:r w:rsidRPr="00CB3AC2">
              <w:t xml:space="preserve"> may include but are not limited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network performance software</w:t>
            </w:r>
          </w:p>
          <w:p w:rsidR="00000000" w:rsidP="00CB3AC2">
            <w:pPr>
              <w:pStyle w:val="ListBullet"/>
              <w:rPr>
                <w:lang w:val="en-NZ"/>
              </w:rPr>
            </w:pPr>
            <w:r w:rsidRPr="00CB3AC2">
              <w:t>data and voice integration measurements</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BoldandItalics"/>
              </w:rPr>
              <w:t>Documentation</w:t>
            </w:r>
            <w:r w:rsidRPr="00CB3AC2">
              <w:t xml:space="preserve"> may follow:</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ISO/IEC/AS standards</w:t>
            </w:r>
          </w:p>
          <w:p w:rsidR="00000000" w:rsidRPr="00CB3AC2" w:rsidP="00CB3AC2">
            <w:pPr>
              <w:pStyle w:val="ListBullet"/>
            </w:pPr>
            <w:r w:rsidRPr="00CB3AC2">
              <w:t>audit trails</w:t>
            </w:r>
          </w:p>
          <w:p w:rsidR="00000000" w:rsidRPr="00CB3AC2" w:rsidP="00CB3AC2">
            <w:pPr>
              <w:pStyle w:val="ListBullet"/>
            </w:pPr>
            <w:r w:rsidRPr="00CB3AC2">
              <w:t>naming standards</w:t>
            </w:r>
          </w:p>
          <w:p w:rsidR="00000000" w:rsidRPr="00CB3AC2" w:rsidP="00CB3AC2">
            <w:pPr>
              <w:pStyle w:val="ListBullet"/>
            </w:pPr>
            <w:r w:rsidRPr="00CB3AC2">
              <w:t>version control</w:t>
            </w:r>
          </w:p>
          <w:p w:rsidR="00000000" w:rsidRPr="00CB3AC2" w:rsidP="00CB3AC2">
            <w:pPr>
              <w:pStyle w:val="ListBullet"/>
            </w:pPr>
            <w:r w:rsidRPr="00CB3AC2">
              <w:t>project management templates and report writing</w:t>
            </w:r>
          </w:p>
          <w:p w:rsidR="00000000" w:rsidRPr="00CB3AC2" w:rsidP="00CB3AC2">
            <w:pPr>
              <w:pStyle w:val="ListBullet"/>
            </w:pPr>
            <w:r w:rsidRPr="00CB3AC2">
              <w:t>maintaining equipment inventory</w:t>
            </w:r>
          </w:p>
          <w:p w:rsidR="00000000" w:rsidRPr="00CB3AC2" w:rsidP="00CB3AC2">
            <w:pPr>
              <w:pStyle w:val="ListBullet"/>
            </w:pPr>
            <w:r w:rsidRPr="00CB3AC2">
              <w:t>client training</w:t>
            </w:r>
          </w:p>
          <w:p w:rsidR="00000000" w:rsidP="00CB3AC2">
            <w:pPr>
              <w:pStyle w:val="ListBullet"/>
              <w:rPr>
                <w:lang w:val="en-NZ"/>
              </w:rPr>
            </w:pPr>
            <w:r w:rsidRPr="00CB3AC2">
              <w:t>satisfaction reports</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t>Org</w:t>
            </w:r>
            <w:r w:rsidRPr="00CB3AC2">
              <w:t>anisational requirements may include but is not limited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how and what the organisation wants in regard to work environment</w:t>
            </w:r>
          </w:p>
          <w:p w:rsidR="00000000" w:rsidRPr="00CB3AC2" w:rsidP="00CB3AC2">
            <w:pPr>
              <w:pStyle w:val="ListBullet"/>
            </w:pPr>
            <w:r w:rsidRPr="00CB3AC2">
              <w:t>problem solution processes</w:t>
            </w:r>
          </w:p>
          <w:p w:rsidR="00000000" w:rsidRPr="00CB3AC2" w:rsidP="00CB3AC2">
            <w:pPr>
              <w:pStyle w:val="ListBullet"/>
            </w:pPr>
            <w:r w:rsidRPr="00CB3AC2">
              <w:t>preventative maintenance and diagnostic policy</w:t>
            </w:r>
          </w:p>
          <w:p w:rsidR="00000000" w:rsidRPr="00CB3AC2" w:rsidP="00CB3AC2">
            <w:pPr>
              <w:pStyle w:val="ListBullet"/>
            </w:pPr>
            <w:r w:rsidRPr="00CB3AC2">
              <w:t>roles and technical responsibilities in network management</w:t>
            </w:r>
          </w:p>
          <w:p w:rsidR="00000000" w:rsidP="00CB3AC2">
            <w:pPr>
              <w:pStyle w:val="ListBullet"/>
              <w:rPr>
                <w:lang w:val="en-NZ"/>
              </w:rPr>
            </w:pPr>
            <w:r w:rsidRPr="00CB3AC2">
              <w:t>vendor and product service-level support agreements</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t>Hardware may include but is not limited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mobile equipment</w:t>
            </w:r>
          </w:p>
          <w:p w:rsidR="00000000" w:rsidRPr="00CB3AC2" w:rsidP="00CB3AC2">
            <w:pPr>
              <w:pStyle w:val="ListBullet"/>
            </w:pPr>
            <w:r w:rsidRPr="00CB3AC2">
              <w:t>workstations</w:t>
            </w:r>
          </w:p>
          <w:p w:rsidR="00000000" w:rsidRPr="00CB3AC2" w:rsidP="00CB3AC2">
            <w:pPr>
              <w:pStyle w:val="ListBullet"/>
            </w:pPr>
            <w:r w:rsidRPr="00CB3AC2">
              <w:t>personal computers</w:t>
            </w:r>
          </w:p>
          <w:p w:rsidR="00000000" w:rsidRPr="00CB3AC2" w:rsidP="00CB3AC2">
            <w:pPr>
              <w:pStyle w:val="ListBullet"/>
            </w:pPr>
            <w:r w:rsidRPr="00CB3AC2">
              <w:t>modems wireless access points</w:t>
            </w:r>
          </w:p>
          <w:p w:rsidR="00000000" w:rsidRPr="00CB3AC2" w:rsidP="00CB3AC2">
            <w:pPr>
              <w:pStyle w:val="ListBullet"/>
            </w:pPr>
            <w:r w:rsidRPr="00CB3AC2">
              <w:t>power controllers</w:t>
            </w:r>
          </w:p>
          <w:p w:rsidR="00000000" w:rsidRPr="00CB3AC2" w:rsidP="00CB3AC2">
            <w:pPr>
              <w:pStyle w:val="ListBullet"/>
            </w:pPr>
            <w:r w:rsidRPr="00CB3AC2">
              <w:t>UP</w:t>
            </w:r>
            <w:r w:rsidRPr="00CB3AC2">
              <w:t>S</w:t>
            </w:r>
          </w:p>
          <w:p w:rsidR="00000000" w:rsidRPr="00CB3AC2" w:rsidP="00CB3AC2">
            <w:pPr>
              <w:pStyle w:val="ListBullet"/>
            </w:pPr>
            <w:r w:rsidRPr="00CB3AC2">
              <w:t>antennae and other connectivity devices</w:t>
            </w:r>
          </w:p>
          <w:p w:rsidR="00000000" w:rsidRPr="00CB3AC2" w:rsidP="00CB3AC2">
            <w:pPr>
              <w:pStyle w:val="ListBullet"/>
            </w:pPr>
            <w:r w:rsidRPr="00CB3AC2">
              <w:t>networks</w:t>
            </w:r>
          </w:p>
          <w:p w:rsidR="00000000" w:rsidRPr="00CB3AC2" w:rsidP="00CB3AC2">
            <w:pPr>
              <w:pStyle w:val="ListBullet"/>
            </w:pPr>
            <w:r w:rsidRPr="00CB3AC2">
              <w:t>DSL modems</w:t>
            </w:r>
          </w:p>
          <w:p w:rsidR="00000000" w:rsidRPr="00CB3AC2" w:rsidP="00CB3AC2">
            <w:pPr>
              <w:pStyle w:val="ListBullet"/>
            </w:pPr>
            <w:r w:rsidRPr="00CB3AC2">
              <w:t>remote sites</w:t>
            </w:r>
          </w:p>
          <w:p w:rsidR="00000000" w:rsidP="00CB3AC2">
            <w:pPr>
              <w:pStyle w:val="ListBullet"/>
              <w:rPr>
                <w:lang w:val="en-NZ"/>
              </w:rPr>
            </w:pPr>
            <w:r w:rsidRPr="00CB3AC2">
              <w:t>servers</w:t>
            </w:r>
          </w:p>
        </w:tc>
      </w:tr>
      <w:tr w:rsidTr="00727E6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t>Cabling may include but is not limited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ListBullet"/>
            </w:pPr>
            <w:r w:rsidRPr="00CB3AC2">
              <w:t>Category 5e, 6, 7 coaxial and fibre</w:t>
            </w:r>
          </w:p>
        </w:tc>
      </w:tr>
    </w:tbl>
    <w:p w:rsidR="00727E68" w:rsidP="00CB3AC2">
      <w:pPr>
        <w:pStyle w:val="BodyText"/>
      </w:pPr>
    </w:p>
    <w:p w:rsidR="00727E68" w:rsidP="00CB3AC2">
      <w:pPr>
        <w:pStyle w:val="BodyText"/>
      </w:pPr>
    </w:p>
    <w:p w:rsidR="00000000" w:rsidRPr="00CB3AC2" w:rsidP="00CB3AC2">
      <w:pPr>
        <w:pStyle w:val="Heading1"/>
      </w:pPr>
      <w:bookmarkStart w:id="12" w:name="O_207316"/>
      <w:bookmarkEnd w:id="12"/>
      <w:r w:rsidRPr="00CB3AC2">
        <w:t>Unit Sector(s)</w:t>
      </w:r>
    </w:p>
    <w:tbl>
      <w:tblPr>
        <w:tblW w:w="0" w:type="auto"/>
        <w:tblLayout w:type="fixed"/>
        <w:tblCellMar>
          <w:left w:w="62" w:type="dxa"/>
          <w:right w:w="62" w:type="dxa"/>
        </w:tblCellMar>
        <w:tblLook w:val="0000"/>
      </w:tblPr>
      <w:tblGrid>
        <w:gridCol w:w="2626"/>
        <w:gridCol w:w="5896"/>
      </w:tblGrid>
      <w:tr w:rsidTr="00727E6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r w:rsidRPr="00CB3AC2">
              <w:t>Build</w:t>
            </w:r>
          </w:p>
        </w:tc>
      </w:tr>
    </w:tbl>
    <w:p w:rsidR="00727E68" w:rsidP="00CB3AC2">
      <w:pPr>
        <w:pStyle w:val="BodyText"/>
      </w:pPr>
    </w:p>
    <w:p w:rsidR="00727E68" w:rsidP="00CB3AC2">
      <w:pPr>
        <w:pStyle w:val="BodyText"/>
      </w:pPr>
    </w:p>
    <w:p w:rsidR="00000000" w:rsidRPr="00CB3AC2" w:rsidP="00CB3AC2">
      <w:pPr>
        <w:pStyle w:val="Heading1"/>
      </w:pPr>
      <w:bookmarkStart w:id="13" w:name="O_207313"/>
      <w:bookmarkEnd w:id="13"/>
      <w:r w:rsidRPr="00CB3AC2">
        <w:t>Co-requisite units</w:t>
      </w:r>
    </w:p>
    <w:tbl>
      <w:tblPr>
        <w:tblW w:w="0" w:type="auto"/>
        <w:tblLayout w:type="fixed"/>
        <w:tblCellMar>
          <w:left w:w="62" w:type="dxa"/>
          <w:right w:w="62" w:type="dxa"/>
        </w:tblCellMar>
        <w:tblLook w:val="0000"/>
      </w:tblPr>
      <w:tblGrid>
        <w:gridCol w:w="2641"/>
        <w:gridCol w:w="1322"/>
        <w:gridCol w:w="4559"/>
      </w:tblGrid>
      <w:tr w:rsidTr="00727E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p>
        </w:tc>
      </w:tr>
      <w:tr w:rsidTr="00727E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p>
        </w:tc>
      </w:tr>
      <w:tr w:rsidTr="00727E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p>
        </w:tc>
      </w:tr>
    </w:tbl>
    <w:p w:rsidR="00727E68" w:rsidP="00CB3AC2">
      <w:pPr>
        <w:pStyle w:val="BodyText"/>
      </w:pPr>
    </w:p>
    <w:p w:rsidR="00727E68" w:rsidP="00CB3AC2">
      <w:pPr>
        <w:pStyle w:val="BodyText"/>
      </w:pPr>
    </w:p>
    <w:p w:rsidR="00000000" w:rsidRPr="00CB3AC2" w:rsidP="00CB3AC2">
      <w:pPr>
        <w:pStyle w:val="Heading1"/>
      </w:pPr>
      <w:bookmarkStart w:id="14" w:name="O_207315"/>
      <w:bookmarkEnd w:id="14"/>
      <w:r w:rsidRPr="00CB3AC2">
        <w:t>Competency field</w:t>
      </w:r>
    </w:p>
    <w:tbl>
      <w:tblPr>
        <w:tblW w:w="0" w:type="auto"/>
        <w:tblLayout w:type="fixed"/>
        <w:tblCellMar>
          <w:left w:w="62" w:type="dxa"/>
          <w:right w:w="62" w:type="dxa"/>
        </w:tblCellMar>
        <w:tblLook w:val="0000"/>
      </w:tblPr>
      <w:tblGrid>
        <w:gridCol w:w="2784"/>
        <w:gridCol w:w="5738"/>
      </w:tblGrid>
      <w:tr w:rsidTr="00727E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AC2">
            <w:pPr>
              <w:pStyle w:val="BodyText"/>
              <w:rPr>
                <w:lang w:val="en-NZ"/>
              </w:rPr>
            </w:pPr>
            <w:r w:rsidRPr="00CB3A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AC2" w:rsidP="00CB3AC2">
            <w:pPr>
              <w:pStyle w:val="BodyText"/>
            </w:pPr>
          </w:p>
        </w:tc>
      </w:tr>
    </w:tbl>
    <w:p w:rsidR="00727E68" w:rsidP="00CB3AC2">
      <w:pPr>
        <w:pStyle w:val="BodyText"/>
      </w:pPr>
    </w:p>
    <w:p w:rsidR="00727E68" w:rsidP="00CB3AC2">
      <w:pPr>
        <w:pStyle w:val="BodyText"/>
      </w:pPr>
    </w:p>
    <w:p w:rsidR="00000000" w:rsidRPr="00CB3AC2" w:rsidP="00CB3AC2"/>
    <w:sectPr w:rsidSect="00CB3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E68" w:rsidP="00727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8" w:rsidP="00CB3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7E68" w:rsidP="00CB3A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7E68" w:rsidP="00CB3A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E68" w:rsidP="00727E6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8" w:rsidP="00CB3AC2">
    <w:pPr>
      <w:pStyle w:val="Header"/>
      <w:framePr w:wrap="around"/>
    </w:pPr>
    <w:r>
      <w:fldChar w:fldCharType="begin"/>
    </w:r>
    <w:r>
      <w:instrText xml:space="preserve"> TITLE   \* MERGEFORMAT </w:instrText>
    </w:r>
    <w:r>
      <w:fldChar w:fldCharType="separate"/>
    </w:r>
    <w:r>
      <w:t>ICAB4239C Build a small wireless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7E68" w:rsidP="00CB3A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7C9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9ED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A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AC2"/>
    <w:pPr>
      <w:spacing w:before="360" w:after="60"/>
      <w:outlineLvl w:val="0"/>
    </w:pPr>
    <w:rPr>
      <w:sz w:val="32"/>
    </w:rPr>
  </w:style>
  <w:style w:type="paragraph" w:styleId="Heading2">
    <w:name w:val="heading 2"/>
    <w:basedOn w:val="HeadingBase"/>
    <w:next w:val="BodyText"/>
    <w:link w:val="Heading2Char"/>
    <w:qFormat/>
    <w:rsid w:val="00CB3AC2"/>
    <w:pPr>
      <w:keepLines/>
      <w:spacing w:before="240" w:after="120"/>
      <w:outlineLvl w:val="1"/>
    </w:pPr>
    <w:rPr>
      <w:sz w:val="28"/>
      <w:szCs w:val="40"/>
    </w:rPr>
  </w:style>
  <w:style w:type="paragraph" w:styleId="Heading3">
    <w:name w:val="heading 3"/>
    <w:basedOn w:val="HeadingBase"/>
    <w:next w:val="BodyText"/>
    <w:link w:val="Heading3Char"/>
    <w:qFormat/>
    <w:rsid w:val="00CB3AC2"/>
    <w:pPr>
      <w:spacing w:before="180" w:after="120"/>
      <w:outlineLvl w:val="2"/>
    </w:pPr>
    <w:rPr>
      <w:spacing w:val="-10"/>
      <w:kern w:val="32"/>
    </w:rPr>
  </w:style>
  <w:style w:type="paragraph" w:styleId="Heading4">
    <w:name w:val="heading 4"/>
    <w:basedOn w:val="HeadingBase"/>
    <w:next w:val="BodyText"/>
    <w:link w:val="Heading4Char"/>
    <w:qFormat/>
    <w:rsid w:val="00CB3AC2"/>
    <w:pPr>
      <w:spacing w:before="160" w:after="120"/>
      <w:outlineLvl w:val="3"/>
    </w:pPr>
    <w:rPr>
      <w:sz w:val="22"/>
    </w:rPr>
  </w:style>
  <w:style w:type="paragraph" w:styleId="Heading5">
    <w:name w:val="heading 5"/>
    <w:basedOn w:val="HeadingBase"/>
    <w:next w:val="Normal"/>
    <w:link w:val="Heading5Char"/>
    <w:qFormat/>
    <w:rsid w:val="00CB3AC2"/>
    <w:pPr>
      <w:spacing w:before="80"/>
      <w:outlineLvl w:val="4"/>
    </w:pPr>
    <w:rPr>
      <w:color w:val="918585"/>
      <w:sz w:val="20"/>
    </w:rPr>
  </w:style>
  <w:style w:type="paragraph" w:styleId="Heading6">
    <w:name w:val="heading 6"/>
    <w:basedOn w:val="HeadingBase"/>
    <w:next w:val="Normal"/>
    <w:link w:val="Heading6Char"/>
    <w:qFormat/>
    <w:rsid w:val="00CB3AC2"/>
    <w:pPr>
      <w:spacing w:before="60"/>
      <w:outlineLvl w:val="5"/>
    </w:pPr>
    <w:rPr>
      <w:color w:val="918585"/>
      <w:sz w:val="20"/>
    </w:rPr>
  </w:style>
  <w:style w:type="paragraph" w:styleId="Heading7">
    <w:name w:val="heading 7"/>
    <w:basedOn w:val="Normal"/>
    <w:next w:val="Normal"/>
    <w:link w:val="Heading7Char"/>
    <w:qFormat/>
    <w:rsid w:val="00CB3AC2"/>
    <w:pPr>
      <w:ind w:left="720"/>
      <w:outlineLvl w:val="6"/>
    </w:pPr>
    <w:rPr>
      <w:i/>
    </w:rPr>
  </w:style>
  <w:style w:type="paragraph" w:styleId="Heading8">
    <w:name w:val="heading 8"/>
    <w:basedOn w:val="Normal"/>
    <w:next w:val="Normal"/>
    <w:link w:val="Heading8Char"/>
    <w:qFormat/>
    <w:rsid w:val="00CB3AC2"/>
    <w:pPr>
      <w:ind w:left="720"/>
      <w:outlineLvl w:val="7"/>
    </w:pPr>
    <w:rPr>
      <w:i/>
    </w:rPr>
  </w:style>
  <w:style w:type="paragraph" w:styleId="Heading9">
    <w:name w:val="heading 9"/>
    <w:basedOn w:val="Normal"/>
    <w:next w:val="Normal"/>
    <w:link w:val="Heading9Char"/>
    <w:qFormat/>
    <w:rsid w:val="00CB3AC2"/>
    <w:pPr>
      <w:ind w:left="720"/>
      <w:outlineLvl w:val="8"/>
    </w:pPr>
    <w:rPr>
      <w:i/>
    </w:rPr>
  </w:style>
  <w:style w:type="character" w:default="1" w:styleId="DefaultParagraphFont">
    <w:name w:val="Default Paragraph Font"/>
    <w:uiPriority w:val="1"/>
    <w:unhideWhenUsed/>
    <w:rsid w:val="00CB3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AC2"/>
  </w:style>
  <w:style w:type="character" w:customStyle="1" w:styleId="Heading1Char">
    <w:name w:val="Heading 1 Char"/>
    <w:link w:val="Heading1"/>
    <w:rsid w:val="00CB3AC2"/>
    <w:rPr>
      <w:rFonts w:ascii="Times New Roman" w:eastAsia="Times New Roman" w:hAnsi="Times New Roman" w:cs="Times New Roman"/>
      <w:b/>
      <w:sz w:val="32"/>
      <w:szCs w:val="20"/>
      <w:lang w:eastAsia="en-US"/>
    </w:rPr>
  </w:style>
  <w:style w:type="paragraph" w:styleId="BodyText">
    <w:name w:val="Body Text"/>
    <w:basedOn w:val="Normal"/>
    <w:link w:val="BodyTextChar"/>
    <w:rsid w:val="00CB3AC2"/>
    <w:pPr>
      <w:spacing w:before="120" w:after="120"/>
      <w:contextualSpacing/>
    </w:pPr>
    <w:rPr>
      <w:rFonts w:ascii="Times New Roman" w:hAnsi="Times New Roman"/>
      <w:sz w:val="24"/>
      <w:szCs w:val="22"/>
    </w:rPr>
  </w:style>
  <w:style w:type="character" w:customStyle="1" w:styleId="BodyTextChar">
    <w:name w:val="Body Text Char"/>
    <w:link w:val="BodyText"/>
    <w:rsid w:val="00CB3AC2"/>
    <w:rPr>
      <w:rFonts w:ascii="Times New Roman" w:eastAsia="Times New Roman" w:hAnsi="Times New Roman" w:cs="Times New Roman"/>
      <w:sz w:val="24"/>
      <w:lang w:val="en-US" w:eastAsia="en-US"/>
    </w:rPr>
  </w:style>
  <w:style w:type="paragraph" w:styleId="Footer">
    <w:name w:val="footer"/>
    <w:basedOn w:val="Normal"/>
    <w:link w:val="FooterChar"/>
    <w:rsid w:val="00CB3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3AC2"/>
    <w:rPr>
      <w:rFonts w:ascii="Times New Roman" w:eastAsia="Times New Roman" w:hAnsi="Times New Roman" w:cs="Times New Roman"/>
      <w:sz w:val="16"/>
      <w:lang w:val="en-US" w:eastAsia="en-US"/>
    </w:rPr>
  </w:style>
  <w:style w:type="paragraph" w:styleId="List">
    <w:name w:val="List"/>
    <w:basedOn w:val="BodyText"/>
    <w:next w:val="BodyText"/>
    <w:rsid w:val="00CB3AC2"/>
    <w:pPr>
      <w:tabs>
        <w:tab w:val="left" w:pos="340"/>
      </w:tabs>
      <w:spacing w:before="60" w:after="60"/>
      <w:ind w:left="340" w:hanging="340"/>
    </w:pPr>
  </w:style>
  <w:style w:type="paragraph" w:styleId="ListBullet">
    <w:name w:val="List Bullet"/>
    <w:basedOn w:val="List"/>
    <w:rsid w:val="00CB3AC2"/>
    <w:pPr>
      <w:numPr>
        <w:numId w:val="12"/>
      </w:numPr>
      <w:tabs>
        <w:tab w:val="clear" w:pos="340"/>
      </w:tabs>
      <w:spacing w:before="40" w:after="40"/>
    </w:pPr>
  </w:style>
  <w:style w:type="character" w:customStyle="1" w:styleId="SpecialBold">
    <w:name w:val="Special Bold"/>
    <w:rsid w:val="00CB3AC2"/>
    <w:rPr>
      <w:b/>
      <w:spacing w:val="0"/>
    </w:rPr>
  </w:style>
  <w:style w:type="paragraph" w:styleId="Header">
    <w:name w:val="header"/>
    <w:basedOn w:val="Normal"/>
    <w:link w:val="HeaderChar"/>
    <w:rsid w:val="00CB3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3A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3AC2"/>
    <w:pPr>
      <w:spacing w:before="240" w:after="120"/>
      <w:outlineLvl w:val="0"/>
    </w:pPr>
    <w:rPr>
      <w:rFonts w:ascii="Times New Roman" w:hAnsi="Times New Roman"/>
      <w:b/>
      <w:sz w:val="28"/>
    </w:rPr>
  </w:style>
  <w:style w:type="paragraph" w:customStyle="1" w:styleId="AllowPageBreak">
    <w:name w:val="AllowPageBreak"/>
    <w:rsid w:val="00CB3A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AC2"/>
    <w:pPr>
      <w:tabs>
        <w:tab w:val="left" w:pos="680"/>
      </w:tabs>
      <w:spacing w:before="60" w:after="60"/>
      <w:ind w:left="680" w:hanging="340"/>
    </w:pPr>
  </w:style>
  <w:style w:type="character" w:customStyle="1" w:styleId="BoldandItalics">
    <w:name w:val="Bold and Italics"/>
    <w:qFormat/>
    <w:rsid w:val="00CB3AC2"/>
    <w:rPr>
      <w:b/>
      <w:i/>
      <w:u w:val="none"/>
    </w:rPr>
  </w:style>
  <w:style w:type="character" w:customStyle="1" w:styleId="Heading2Char">
    <w:name w:val="Heading 2 Char"/>
    <w:link w:val="Heading2"/>
    <w:rsid w:val="00CB3AC2"/>
    <w:rPr>
      <w:rFonts w:ascii="Times New Roman" w:eastAsia="Times New Roman" w:hAnsi="Times New Roman" w:cs="Times New Roman"/>
      <w:b/>
      <w:sz w:val="28"/>
      <w:szCs w:val="40"/>
      <w:lang w:eastAsia="en-US"/>
    </w:rPr>
  </w:style>
  <w:style w:type="character" w:customStyle="1" w:styleId="Heading3Char">
    <w:name w:val="Heading 3 Char"/>
    <w:link w:val="Heading3"/>
    <w:rsid w:val="00CB3A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3AC2"/>
    <w:rPr>
      <w:rFonts w:ascii="Times New Roman" w:eastAsia="Times New Roman" w:hAnsi="Times New Roman" w:cs="Times New Roman"/>
      <w:b/>
      <w:szCs w:val="20"/>
      <w:lang w:eastAsia="en-US"/>
    </w:rPr>
  </w:style>
  <w:style w:type="character" w:customStyle="1" w:styleId="Heading5Char">
    <w:name w:val="Heading 5 Char"/>
    <w:link w:val="Heading5"/>
    <w:rsid w:val="00CB3A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3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A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A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AC2"/>
    <w:rPr>
      <w:rFonts w:ascii="Courier New" w:eastAsia="Times New Roman" w:hAnsi="Courier New" w:cs="Times New Roman"/>
      <w:i/>
      <w:szCs w:val="20"/>
      <w:lang w:val="en-US" w:eastAsia="en-US"/>
    </w:rPr>
  </w:style>
  <w:style w:type="paragraph" w:customStyle="1" w:styleId="HeadingBase">
    <w:name w:val="Heading Base"/>
    <w:rsid w:val="00CB3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AC2"/>
    <w:pPr>
      <w:tabs>
        <w:tab w:val="right" w:leader="dot" w:pos="9072"/>
      </w:tabs>
      <w:ind w:left="567"/>
    </w:pPr>
    <w:rPr>
      <w:szCs w:val="22"/>
    </w:rPr>
  </w:style>
  <w:style w:type="paragraph" w:customStyle="1" w:styleId="TOCBase">
    <w:name w:val="TOC Base"/>
    <w:rsid w:val="00CB3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AC2"/>
    <w:pPr>
      <w:tabs>
        <w:tab w:val="right" w:leader="dot" w:pos="9072"/>
      </w:tabs>
      <w:spacing w:before="40" w:after="40"/>
      <w:ind w:left="284"/>
    </w:pPr>
    <w:rPr>
      <w:rFonts w:ascii="Times New Roman" w:hAnsi="Times New Roman"/>
    </w:rPr>
  </w:style>
  <w:style w:type="paragraph" w:styleId="TOC1">
    <w:name w:val="toc 1"/>
    <w:basedOn w:val="TOCBase"/>
    <w:next w:val="Normal"/>
    <w:rsid w:val="00CB3A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AC2"/>
    <w:pPr>
      <w:spacing w:before="5040"/>
      <w:jc w:val="center"/>
    </w:pPr>
    <w:rPr>
      <w:sz w:val="48"/>
      <w:szCs w:val="72"/>
      <w:lang w:val="en-US"/>
    </w:rPr>
  </w:style>
  <w:style w:type="character" w:customStyle="1" w:styleId="TitleChar">
    <w:name w:val="Title Char"/>
    <w:link w:val="Title"/>
    <w:rsid w:val="00CB3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AC2"/>
    <w:pPr>
      <w:tabs>
        <w:tab w:val="left" w:pos="3600"/>
        <w:tab w:val="left" w:pos="3958"/>
      </w:tabs>
    </w:pPr>
  </w:style>
  <w:style w:type="paragraph" w:customStyle="1" w:styleId="Note">
    <w:name w:val="Note"/>
    <w:basedOn w:val="BodyText"/>
    <w:rsid w:val="00CB3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AC2"/>
    <w:pPr>
      <w:framePr w:wrap="auto" w:hAnchor="text" w:y="6049"/>
    </w:pPr>
    <w:rPr>
      <w:color w:val="000000"/>
      <w:sz w:val="40"/>
    </w:rPr>
  </w:style>
  <w:style w:type="paragraph" w:customStyle="1" w:styleId="TOCTitle">
    <w:name w:val="TOCTitle"/>
    <w:basedOn w:val="Heading1"/>
    <w:rsid w:val="00CB3AC2"/>
    <w:pPr>
      <w:spacing w:after="240"/>
      <w:jc w:val="center"/>
      <w:outlineLvl w:val="9"/>
    </w:pPr>
    <w:rPr>
      <w:caps/>
    </w:rPr>
  </w:style>
  <w:style w:type="paragraph" w:customStyle="1" w:styleId="Version">
    <w:name w:val="Version"/>
    <w:rsid w:val="00CB3A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AC2"/>
    <w:pPr>
      <w:numPr>
        <w:numId w:val="13"/>
      </w:numPr>
      <w:tabs>
        <w:tab w:val="clear" w:pos="680"/>
      </w:tabs>
    </w:pPr>
  </w:style>
  <w:style w:type="paragraph" w:styleId="Index1">
    <w:name w:val="index 1"/>
    <w:basedOn w:val="Normal"/>
    <w:next w:val="Normal"/>
    <w:semiHidden/>
    <w:rsid w:val="00CB3AC2"/>
    <w:pPr>
      <w:keepNext w:val="0"/>
      <w:tabs>
        <w:tab w:val="right" w:pos="4176"/>
      </w:tabs>
      <w:ind w:left="198" w:hanging="198"/>
    </w:pPr>
    <w:rPr>
      <w:rFonts w:ascii="Garamond" w:hAnsi="Garamond"/>
    </w:rPr>
  </w:style>
  <w:style w:type="paragraph" w:styleId="IndexHeading">
    <w:name w:val="index heading"/>
    <w:basedOn w:val="Normal"/>
    <w:next w:val="Index1"/>
    <w:semiHidden/>
    <w:rsid w:val="00CB3AC2"/>
    <w:pPr>
      <w:spacing w:before="120" w:after="120"/>
    </w:pPr>
    <w:rPr>
      <w:rFonts w:ascii="Arial" w:hAnsi="Arial"/>
      <w:b/>
      <w:color w:val="918585"/>
      <w:sz w:val="24"/>
    </w:rPr>
  </w:style>
  <w:style w:type="paragraph" w:customStyle="1" w:styleId="Chapter">
    <w:name w:val="Chapter"/>
    <w:basedOn w:val="Normal"/>
    <w:rsid w:val="00CB3AC2"/>
    <w:pPr>
      <w:spacing w:before="240"/>
    </w:pPr>
    <w:rPr>
      <w:rFonts w:ascii="Times New Roman" w:hAnsi="Times New Roman"/>
      <w:smallCaps/>
      <w:spacing w:val="80"/>
      <w:sz w:val="28"/>
    </w:rPr>
  </w:style>
  <w:style w:type="paragraph" w:customStyle="1" w:styleId="InChapter">
    <w:name w:val="InChapter"/>
    <w:basedOn w:val="Heading3"/>
    <w:rsid w:val="00CB3AC2"/>
    <w:pPr>
      <w:spacing w:after="240"/>
      <w:outlineLvl w:val="9"/>
    </w:pPr>
    <w:rPr>
      <w:noProof/>
    </w:rPr>
  </w:style>
  <w:style w:type="paragraph" w:styleId="Index2">
    <w:name w:val="index 2"/>
    <w:basedOn w:val="Normal"/>
    <w:next w:val="Normal"/>
    <w:semiHidden/>
    <w:rsid w:val="00CB3AC2"/>
    <w:pPr>
      <w:tabs>
        <w:tab w:val="right" w:pos="4176"/>
      </w:tabs>
      <w:ind w:left="568" w:hanging="284"/>
    </w:pPr>
    <w:rPr>
      <w:rFonts w:ascii="Garamond" w:hAnsi="Garamond"/>
    </w:rPr>
  </w:style>
  <w:style w:type="paragraph" w:customStyle="1" w:styleId="Byline">
    <w:name w:val="Byline"/>
    <w:rsid w:val="00CB3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AC2"/>
    <w:pPr>
      <w:tabs>
        <w:tab w:val="clear" w:pos="3600"/>
        <w:tab w:val="clear" w:pos="3958"/>
      </w:tabs>
      <w:jc w:val="right"/>
    </w:pPr>
  </w:style>
  <w:style w:type="character" w:styleId="Emphasis">
    <w:name w:val="Emphasis"/>
    <w:qFormat/>
    <w:rsid w:val="00CB3AC2"/>
    <w:rPr>
      <w:i/>
    </w:rPr>
  </w:style>
  <w:style w:type="paragraph" w:styleId="Caption">
    <w:name w:val="caption"/>
    <w:basedOn w:val="BodyText"/>
    <w:next w:val="Normal"/>
    <w:qFormat/>
    <w:rsid w:val="00CB3AC2"/>
    <w:pPr>
      <w:framePr w:w="2268" w:hSpace="181" w:vSpace="181" w:wrap="around" w:vAnchor="text" w:hAnchor="page" w:x="1135" w:y="285" w:anchorLock="1"/>
    </w:pPr>
    <w:rPr>
      <w:i/>
    </w:rPr>
  </w:style>
  <w:style w:type="paragraph" w:customStyle="1" w:styleId="MiniTOCTitle">
    <w:name w:val="MiniTOCTitle"/>
    <w:basedOn w:val="Heading4"/>
    <w:rsid w:val="00CB3AC2"/>
    <w:pPr>
      <w:spacing w:before="240"/>
      <w:outlineLvl w:val="9"/>
    </w:pPr>
    <w:rPr>
      <w:noProof/>
      <w:sz w:val="24"/>
    </w:rPr>
  </w:style>
  <w:style w:type="paragraph" w:customStyle="1" w:styleId="MiniTOCItem">
    <w:name w:val="MiniTOCItem"/>
    <w:basedOn w:val="ListBullet"/>
    <w:rsid w:val="00CB3AC2"/>
    <w:pPr>
      <w:numPr>
        <w:numId w:val="0"/>
      </w:numPr>
      <w:tabs>
        <w:tab w:val="right" w:leader="dot" w:pos="6521"/>
      </w:tabs>
      <w:spacing w:before="0" w:after="0"/>
    </w:pPr>
  </w:style>
  <w:style w:type="paragraph" w:customStyle="1" w:styleId="TOFTitle">
    <w:name w:val="TOFTitle"/>
    <w:basedOn w:val="TOCTitle"/>
    <w:rsid w:val="00CB3AC2"/>
  </w:style>
  <w:style w:type="paragraph" w:styleId="TableofFigures">
    <w:name w:val="table of figures"/>
    <w:basedOn w:val="Normal"/>
    <w:next w:val="Normal"/>
    <w:semiHidden/>
    <w:rsid w:val="00CB3AC2"/>
    <w:pPr>
      <w:tabs>
        <w:tab w:val="right" w:leader="dot" w:pos="9072"/>
      </w:tabs>
      <w:ind w:left="970" w:hanging="403"/>
    </w:pPr>
    <w:rPr>
      <w:rFonts w:ascii="Times New Roman" w:hAnsi="Times New Roman"/>
      <w:b/>
    </w:rPr>
  </w:style>
  <w:style w:type="paragraph" w:styleId="ListNumber">
    <w:name w:val="List Number"/>
    <w:basedOn w:val="List"/>
    <w:rsid w:val="00CB3AC2"/>
    <w:pPr>
      <w:numPr>
        <w:numId w:val="10"/>
      </w:numPr>
    </w:pPr>
  </w:style>
  <w:style w:type="character" w:customStyle="1" w:styleId="WingdingSymbols">
    <w:name w:val="Wingding Symbols"/>
    <w:rsid w:val="00CB3AC2"/>
    <w:rPr>
      <w:rFonts w:ascii="Wingdings" w:hAnsi="Wingdings"/>
    </w:rPr>
  </w:style>
  <w:style w:type="paragraph" w:customStyle="1" w:styleId="TableHeading">
    <w:name w:val="Table Heading"/>
    <w:basedOn w:val="HeadingBase"/>
    <w:rsid w:val="00CB3AC2"/>
    <w:pPr>
      <w:keepLines/>
      <w:pBdr>
        <w:bottom w:val="single" w:sz="6" w:space="1" w:color="918585"/>
      </w:pBdr>
      <w:spacing w:before="240"/>
    </w:pPr>
  </w:style>
  <w:style w:type="character" w:customStyle="1" w:styleId="HotSpot">
    <w:name w:val="HotSpot"/>
    <w:rsid w:val="00CB3AC2"/>
    <w:rPr>
      <w:color w:val="0033CC"/>
      <w:u w:val="none"/>
    </w:rPr>
  </w:style>
  <w:style w:type="paragraph" w:customStyle="1" w:styleId="BodyTextRight">
    <w:name w:val="Body Text Right"/>
    <w:basedOn w:val="BodyText"/>
    <w:rsid w:val="00CB3AC2"/>
    <w:pPr>
      <w:spacing w:before="0" w:after="0"/>
      <w:jc w:val="right"/>
    </w:pPr>
  </w:style>
  <w:style w:type="paragraph" w:styleId="Index3">
    <w:name w:val="index 3"/>
    <w:basedOn w:val="ListNumber2"/>
    <w:next w:val="Normal"/>
    <w:semiHidden/>
    <w:rsid w:val="00CB3AC2"/>
    <w:pPr>
      <w:numPr>
        <w:numId w:val="0"/>
      </w:numPr>
      <w:tabs>
        <w:tab w:val="right" w:leader="dot" w:pos="4176"/>
      </w:tabs>
    </w:pPr>
  </w:style>
  <w:style w:type="paragraph" w:styleId="ListNumber2">
    <w:name w:val="List Number 2"/>
    <w:basedOn w:val="List2"/>
    <w:rsid w:val="00CB3AC2"/>
    <w:pPr>
      <w:numPr>
        <w:numId w:val="9"/>
      </w:numPr>
      <w:tabs>
        <w:tab w:val="clear" w:pos="1060"/>
      </w:tabs>
    </w:pPr>
  </w:style>
  <w:style w:type="paragraph" w:customStyle="1" w:styleId="MarginNote">
    <w:name w:val="Margin Note"/>
    <w:basedOn w:val="BodyText"/>
    <w:rsid w:val="00CB3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3A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AC2"/>
    <w:rPr>
      <w:sz w:val="32"/>
    </w:rPr>
  </w:style>
  <w:style w:type="paragraph" w:customStyle="1" w:styleId="HeadingProcedure">
    <w:name w:val="Heading Procedure"/>
    <w:basedOn w:val="HeadingBase"/>
    <w:next w:val="Normal"/>
    <w:rsid w:val="00CB3AC2"/>
    <w:pPr>
      <w:tabs>
        <w:tab w:val="left" w:pos="0"/>
      </w:tabs>
      <w:spacing w:before="120" w:after="60"/>
    </w:pPr>
    <w:rPr>
      <w:i/>
      <w:color w:val="918585"/>
      <w:sz w:val="22"/>
    </w:rPr>
  </w:style>
  <w:style w:type="paragraph" w:customStyle="1" w:styleId="TableBodyText">
    <w:name w:val="Table Body Text"/>
    <w:basedOn w:val="BodyText"/>
    <w:rsid w:val="00CB3AC2"/>
    <w:pPr>
      <w:spacing w:before="60" w:after="60"/>
    </w:pPr>
  </w:style>
  <w:style w:type="paragraph" w:styleId="ListContinue">
    <w:name w:val="List Continue"/>
    <w:basedOn w:val="List"/>
    <w:rsid w:val="00CB3AC2"/>
    <w:pPr>
      <w:ind w:firstLine="0"/>
    </w:pPr>
  </w:style>
  <w:style w:type="paragraph" w:customStyle="1" w:styleId="ListNote">
    <w:name w:val="List Note"/>
    <w:basedOn w:val="List"/>
    <w:rsid w:val="00CB3AC2"/>
    <w:pPr>
      <w:pBdr>
        <w:top w:val="single" w:sz="6" w:space="2" w:color="918585"/>
        <w:bottom w:val="single" w:sz="6" w:space="2" w:color="918585"/>
      </w:pBdr>
      <w:tabs>
        <w:tab w:val="left" w:pos="1021"/>
      </w:tabs>
      <w:ind w:firstLine="0"/>
    </w:pPr>
  </w:style>
  <w:style w:type="paragraph" w:customStyle="1" w:styleId="Warning">
    <w:name w:val="Warning"/>
    <w:basedOn w:val="BodyText"/>
    <w:rsid w:val="00CB3AC2"/>
    <w:pPr>
      <w:shd w:val="clear" w:color="auto" w:fill="D9D9D9"/>
      <w:tabs>
        <w:tab w:val="left" w:pos="992"/>
      </w:tabs>
      <w:ind w:left="119" w:right="119"/>
    </w:pPr>
    <w:rPr>
      <w:sz w:val="20"/>
    </w:rPr>
  </w:style>
  <w:style w:type="paragraph" w:customStyle="1" w:styleId="MarginIcons">
    <w:name w:val="Margin Icons"/>
    <w:basedOn w:val="BodyText"/>
    <w:rsid w:val="00CB3A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3AC2"/>
    <w:rPr>
      <w:rFonts w:ascii="Courier New" w:hAnsi="Courier New"/>
    </w:rPr>
  </w:style>
  <w:style w:type="paragraph" w:customStyle="1" w:styleId="NoteBullet">
    <w:name w:val="Note Bullet"/>
    <w:basedOn w:val="Note"/>
    <w:rsid w:val="00CB3AC2"/>
    <w:pPr>
      <w:tabs>
        <w:tab w:val="clear" w:pos="680"/>
      </w:tabs>
      <w:spacing w:before="60" w:after="60"/>
    </w:pPr>
  </w:style>
  <w:style w:type="paragraph" w:customStyle="1" w:styleId="SubHeading2">
    <w:name w:val="SubHeading2"/>
    <w:basedOn w:val="HeadingBase"/>
    <w:rsid w:val="00CB3AC2"/>
    <w:pPr>
      <w:spacing w:before="240" w:after="60"/>
    </w:pPr>
    <w:rPr>
      <w:sz w:val="20"/>
    </w:rPr>
  </w:style>
  <w:style w:type="paragraph" w:customStyle="1" w:styleId="SubHeading1">
    <w:name w:val="SubHeading1"/>
    <w:basedOn w:val="HeadingBase"/>
    <w:rsid w:val="00CB3AC2"/>
    <w:pPr>
      <w:spacing w:before="240" w:after="60"/>
    </w:pPr>
    <w:rPr>
      <w:color w:val="918585"/>
      <w:sz w:val="22"/>
    </w:rPr>
  </w:style>
  <w:style w:type="paragraph" w:customStyle="1" w:styleId="SideHeading">
    <w:name w:val="Side Heading"/>
    <w:basedOn w:val="HeadingBase"/>
    <w:rsid w:val="00CB3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AC2"/>
    <w:pPr>
      <w:tabs>
        <w:tab w:val="num" w:pos="360"/>
      </w:tabs>
    </w:pPr>
  </w:style>
  <w:style w:type="paragraph" w:styleId="PlainText">
    <w:name w:val="Plain Text"/>
    <w:basedOn w:val="Normal"/>
    <w:link w:val="PlainTextChar"/>
    <w:rsid w:val="00CB3AC2"/>
    <w:rPr>
      <w:sz w:val="20"/>
    </w:rPr>
  </w:style>
  <w:style w:type="character" w:customStyle="1" w:styleId="PlainTextChar">
    <w:name w:val="Plain Text Char"/>
    <w:basedOn w:val="DefaultParagraphFont"/>
    <w:link w:val="PlainText"/>
    <w:rsid w:val="00CB3AC2"/>
    <w:rPr>
      <w:rFonts w:ascii="Courier New" w:eastAsia="Times New Roman" w:hAnsi="Courier New" w:cs="Times New Roman"/>
      <w:sz w:val="20"/>
      <w:szCs w:val="20"/>
      <w:lang w:val="en-US" w:eastAsia="en-US"/>
    </w:rPr>
  </w:style>
  <w:style w:type="character" w:customStyle="1" w:styleId="MenuOption">
    <w:name w:val="Menu Option"/>
    <w:rsid w:val="00CB3AC2"/>
    <w:rPr>
      <w:b/>
      <w:smallCaps/>
    </w:rPr>
  </w:style>
  <w:style w:type="paragraph" w:customStyle="1" w:styleId="TableListNumber">
    <w:name w:val="Table List Number"/>
    <w:basedOn w:val="ListNumber"/>
    <w:rsid w:val="00CB3AC2"/>
    <w:pPr>
      <w:numPr>
        <w:numId w:val="0"/>
      </w:numPr>
    </w:pPr>
  </w:style>
  <w:style w:type="paragraph" w:styleId="TOC4">
    <w:name w:val="toc 4"/>
    <w:basedOn w:val="TOCBase"/>
    <w:next w:val="Normal"/>
    <w:semiHidden/>
    <w:rsid w:val="00CB3AC2"/>
    <w:pPr>
      <w:tabs>
        <w:tab w:val="right" w:leader="dot" w:pos="9071"/>
      </w:tabs>
      <w:ind w:left="1701"/>
    </w:pPr>
  </w:style>
  <w:style w:type="paragraph" w:customStyle="1" w:styleId="ListAlpha">
    <w:name w:val="List Alpha"/>
    <w:basedOn w:val="List"/>
    <w:rsid w:val="00CB3AC2"/>
    <w:pPr>
      <w:numPr>
        <w:numId w:val="8"/>
      </w:numPr>
    </w:pPr>
  </w:style>
  <w:style w:type="paragraph" w:customStyle="1" w:styleId="ListAlpha2">
    <w:name w:val="List Alpha 2"/>
    <w:basedOn w:val="List2"/>
    <w:rsid w:val="00CB3AC2"/>
    <w:pPr>
      <w:numPr>
        <w:numId w:val="7"/>
      </w:numPr>
    </w:pPr>
  </w:style>
  <w:style w:type="paragraph" w:styleId="List3">
    <w:name w:val="List 3"/>
    <w:basedOn w:val="BodyText"/>
    <w:rsid w:val="00CB3AC2"/>
    <w:pPr>
      <w:tabs>
        <w:tab w:val="left" w:pos="1021"/>
      </w:tabs>
      <w:spacing w:before="60" w:after="60"/>
      <w:ind w:left="1020" w:hanging="340"/>
    </w:pPr>
  </w:style>
  <w:style w:type="paragraph" w:styleId="List4">
    <w:name w:val="List 4"/>
    <w:basedOn w:val="BodyText"/>
    <w:rsid w:val="00CB3AC2"/>
    <w:pPr>
      <w:tabs>
        <w:tab w:val="left" w:pos="1361"/>
      </w:tabs>
      <w:spacing w:before="60" w:after="60"/>
      <w:ind w:left="1361" w:hanging="340"/>
    </w:pPr>
  </w:style>
  <w:style w:type="paragraph" w:styleId="List5">
    <w:name w:val="List 5"/>
    <w:basedOn w:val="BodyText"/>
    <w:rsid w:val="00CB3AC2"/>
    <w:pPr>
      <w:tabs>
        <w:tab w:val="left" w:pos="1701"/>
      </w:tabs>
      <w:spacing w:before="60" w:after="60"/>
      <w:ind w:left="1701" w:hanging="340"/>
    </w:pPr>
  </w:style>
  <w:style w:type="paragraph" w:styleId="ListBullet3">
    <w:name w:val="List Bullet 3"/>
    <w:basedOn w:val="List3"/>
    <w:rsid w:val="00CB3AC2"/>
    <w:pPr>
      <w:numPr>
        <w:numId w:val="14"/>
      </w:numPr>
      <w:tabs>
        <w:tab w:val="clear" w:pos="1021"/>
      </w:tabs>
      <w:ind w:left="1037" w:hanging="357"/>
    </w:pPr>
  </w:style>
  <w:style w:type="paragraph" w:styleId="ListBullet4">
    <w:name w:val="List Bullet 4"/>
    <w:basedOn w:val="List4"/>
    <w:rsid w:val="00CB3AC2"/>
    <w:pPr>
      <w:numPr>
        <w:numId w:val="2"/>
      </w:numPr>
    </w:pPr>
  </w:style>
  <w:style w:type="paragraph" w:styleId="ListBullet5">
    <w:name w:val="List Bullet 5"/>
    <w:basedOn w:val="List5"/>
    <w:rsid w:val="00CB3AC2"/>
    <w:pPr>
      <w:numPr>
        <w:numId w:val="3"/>
      </w:numPr>
    </w:pPr>
  </w:style>
  <w:style w:type="paragraph" w:styleId="ListContinue2">
    <w:name w:val="List Continue 2"/>
    <w:basedOn w:val="List2"/>
    <w:rsid w:val="00CB3AC2"/>
    <w:pPr>
      <w:ind w:firstLine="0"/>
    </w:pPr>
  </w:style>
  <w:style w:type="paragraph" w:styleId="ListContinue3">
    <w:name w:val="List Continue 3"/>
    <w:basedOn w:val="List3"/>
    <w:rsid w:val="00CB3AC2"/>
    <w:pPr>
      <w:ind w:left="1021" w:firstLine="0"/>
    </w:pPr>
  </w:style>
  <w:style w:type="paragraph" w:styleId="ListContinue4">
    <w:name w:val="List Continue 4"/>
    <w:basedOn w:val="List4"/>
    <w:rsid w:val="00CB3AC2"/>
    <w:pPr>
      <w:ind w:firstLine="0"/>
    </w:pPr>
  </w:style>
  <w:style w:type="paragraph" w:styleId="ListContinue5">
    <w:name w:val="List Continue 5"/>
    <w:basedOn w:val="List5"/>
    <w:rsid w:val="00CB3AC2"/>
    <w:pPr>
      <w:ind w:firstLine="0"/>
    </w:pPr>
  </w:style>
  <w:style w:type="paragraph" w:styleId="ListNumber3">
    <w:name w:val="List Number 3"/>
    <w:basedOn w:val="List3"/>
    <w:rsid w:val="00CB3AC2"/>
    <w:pPr>
      <w:numPr>
        <w:numId w:val="4"/>
      </w:numPr>
    </w:pPr>
  </w:style>
  <w:style w:type="paragraph" w:styleId="ListNumber4">
    <w:name w:val="List Number 4"/>
    <w:basedOn w:val="List4"/>
    <w:rsid w:val="00CB3AC2"/>
    <w:pPr>
      <w:numPr>
        <w:numId w:val="5"/>
      </w:numPr>
    </w:pPr>
  </w:style>
  <w:style w:type="paragraph" w:styleId="ListNumber5">
    <w:name w:val="List Number 5"/>
    <w:basedOn w:val="List5"/>
    <w:rsid w:val="00CB3AC2"/>
    <w:pPr>
      <w:numPr>
        <w:numId w:val="6"/>
      </w:numPr>
    </w:pPr>
  </w:style>
  <w:style w:type="paragraph" w:styleId="BlockText">
    <w:name w:val="Block Text"/>
    <w:basedOn w:val="Normal"/>
    <w:rsid w:val="00CB3AC2"/>
    <w:pPr>
      <w:spacing w:after="120"/>
      <w:ind w:left="1440" w:right="1440"/>
    </w:pPr>
  </w:style>
  <w:style w:type="character" w:customStyle="1" w:styleId="Subscript">
    <w:name w:val="Subscript"/>
    <w:rsid w:val="00CB3AC2"/>
    <w:rPr>
      <w:sz w:val="16"/>
      <w:vertAlign w:val="subscript"/>
    </w:rPr>
  </w:style>
  <w:style w:type="character" w:customStyle="1" w:styleId="Superscript">
    <w:name w:val="Superscript"/>
    <w:rsid w:val="00CB3AC2"/>
    <w:rPr>
      <w:sz w:val="16"/>
      <w:vertAlign w:val="superscript"/>
    </w:rPr>
  </w:style>
  <w:style w:type="character" w:customStyle="1" w:styleId="Symbols">
    <w:name w:val="Symbols"/>
    <w:rsid w:val="00CB3AC2"/>
    <w:rPr>
      <w:rFonts w:ascii="Symbol" w:hAnsi="Symbol"/>
    </w:rPr>
  </w:style>
  <w:style w:type="character" w:customStyle="1" w:styleId="MenuOptions">
    <w:name w:val="Menu Options"/>
    <w:rsid w:val="00CB3AC2"/>
    <w:rPr>
      <w:rFonts w:ascii="Arial Narrow" w:hAnsi="Arial Narrow"/>
      <w:smallCaps/>
    </w:rPr>
  </w:style>
  <w:style w:type="character" w:customStyle="1" w:styleId="Buttons">
    <w:name w:val="Buttons"/>
    <w:rsid w:val="00CB3AC2"/>
    <w:rPr>
      <w:b/>
    </w:rPr>
  </w:style>
  <w:style w:type="character" w:customStyle="1" w:styleId="Underlined">
    <w:name w:val="Underlined"/>
    <w:rsid w:val="00CB3AC2"/>
    <w:rPr>
      <w:u w:val="single"/>
    </w:rPr>
  </w:style>
  <w:style w:type="paragraph" w:customStyle="1" w:styleId="TableBodyTextRight">
    <w:name w:val="Table Body Text Right"/>
    <w:basedOn w:val="TableBodyText"/>
    <w:rsid w:val="00CB3AC2"/>
    <w:pPr>
      <w:widowControl w:val="0"/>
      <w:autoSpaceDE w:val="0"/>
      <w:autoSpaceDN w:val="0"/>
      <w:adjustRightInd w:val="0"/>
      <w:jc w:val="right"/>
    </w:pPr>
    <w:rPr>
      <w:rFonts w:cs="Arial"/>
      <w:szCs w:val="18"/>
    </w:rPr>
  </w:style>
  <w:style w:type="paragraph" w:customStyle="1" w:styleId="CopyrightText">
    <w:name w:val="Copyright Text"/>
    <w:basedOn w:val="BodyText"/>
    <w:rsid w:val="00CB3AC2"/>
    <w:rPr>
      <w:sz w:val="18"/>
    </w:rPr>
  </w:style>
  <w:style w:type="paragraph" w:customStyle="1" w:styleId="BodySmallRight">
    <w:name w:val="Body Small Right"/>
    <w:basedOn w:val="BodyTextRight"/>
    <w:rsid w:val="00CB3AC2"/>
    <w:rPr>
      <w:sz w:val="18"/>
      <w:szCs w:val="18"/>
    </w:rPr>
  </w:style>
  <w:style w:type="paragraph" w:customStyle="1" w:styleId="MarginEdition">
    <w:name w:val="Margin Edition"/>
    <w:basedOn w:val="MarginNote"/>
    <w:rsid w:val="00CB3AC2"/>
    <w:pPr>
      <w:spacing w:before="0" w:after="0"/>
    </w:pPr>
    <w:rPr>
      <w:rFonts w:ascii="Times New Roman" w:hAnsi="Times New Roman"/>
      <w:color w:val="999999"/>
    </w:rPr>
  </w:style>
  <w:style w:type="paragraph" w:customStyle="1" w:styleId="Spacer">
    <w:name w:val="Spacer"/>
    <w:basedOn w:val="Normal"/>
    <w:rsid w:val="00CB3AC2"/>
    <w:rPr>
      <w:sz w:val="2"/>
      <w:szCs w:val="2"/>
    </w:rPr>
  </w:style>
  <w:style w:type="character" w:customStyle="1" w:styleId="Small">
    <w:name w:val="Small"/>
    <w:rsid w:val="00CB3AC2"/>
    <w:rPr>
      <w:sz w:val="16"/>
    </w:rPr>
  </w:style>
  <w:style w:type="paragraph" w:customStyle="1" w:styleId="WideTable">
    <w:name w:val="Wide Table"/>
    <w:basedOn w:val="Normal"/>
    <w:rsid w:val="00CB3AC2"/>
    <w:pPr>
      <w:ind w:left="-1418"/>
    </w:pPr>
    <w:rPr>
      <w:sz w:val="2"/>
      <w:szCs w:val="2"/>
    </w:rPr>
  </w:style>
  <w:style w:type="character" w:styleId="PageNumber">
    <w:name w:val="page number"/>
    <w:rsid w:val="00CB3AC2"/>
  </w:style>
  <w:style w:type="paragraph" w:styleId="Quote">
    <w:name w:val="Quote"/>
    <w:basedOn w:val="Heading1"/>
    <w:link w:val="QuoteChar"/>
    <w:qFormat/>
    <w:rsid w:val="00CB3AC2"/>
    <w:rPr>
      <w:b w:val="0"/>
      <w:sz w:val="72"/>
      <w:szCs w:val="72"/>
      <w:lang w:val="en-NZ"/>
    </w:rPr>
  </w:style>
  <w:style w:type="character" w:customStyle="1" w:styleId="QuoteChar">
    <w:name w:val="Quote Char"/>
    <w:link w:val="Quote"/>
    <w:rsid w:val="00CB3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AC2"/>
    <w:pPr>
      <w:pageBreakBefore/>
    </w:pPr>
  </w:style>
  <w:style w:type="paragraph" w:customStyle="1" w:styleId="Border">
    <w:name w:val="Border"/>
    <w:basedOn w:val="Normal"/>
    <w:qFormat/>
    <w:rsid w:val="00CB3AC2"/>
    <w:pPr>
      <w:pBdr>
        <w:top w:val="single" w:sz="18" w:space="1" w:color="auto"/>
      </w:pBdr>
    </w:pPr>
    <w:rPr>
      <w:rFonts w:ascii="Times New Roman" w:hAnsi="Times New Roman"/>
      <w:color w:val="FFFFFF"/>
      <w:sz w:val="2"/>
    </w:rPr>
  </w:style>
  <w:style w:type="character" w:styleId="IntenseEmphasis">
    <w:name w:val="Intense Emphasis"/>
    <w:uiPriority w:val="21"/>
    <w:qFormat/>
    <w:rsid w:val="00CB3AC2"/>
    <w:rPr>
      <w:b/>
      <w:bCs/>
      <w:i/>
      <w:iCs/>
      <w:color w:val="auto"/>
    </w:rPr>
  </w:style>
  <w:style w:type="paragraph" w:styleId="IntenseQuote">
    <w:name w:val="Intense Quote"/>
    <w:basedOn w:val="Normal"/>
    <w:next w:val="Normal"/>
    <w:link w:val="IntenseQuoteChar"/>
    <w:uiPriority w:val="30"/>
    <w:qFormat/>
    <w:rsid w:val="00CB3A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3AC2"/>
    <w:rPr>
      <w:rFonts w:ascii="Courier New" w:eastAsia="Times New Roman" w:hAnsi="Courier New" w:cs="Times New Roman"/>
      <w:b/>
      <w:bCs/>
      <w:i/>
      <w:iCs/>
      <w:szCs w:val="20"/>
      <w:lang w:val="en-US" w:eastAsia="en-US"/>
    </w:rPr>
  </w:style>
  <w:style w:type="character" w:styleId="SubtleReference">
    <w:name w:val="Subtle Reference"/>
    <w:uiPriority w:val="31"/>
    <w:qFormat/>
    <w:rsid w:val="00CB3AC2"/>
    <w:rPr>
      <w:smallCaps/>
      <w:color w:val="auto"/>
      <w:u w:val="single"/>
    </w:rPr>
  </w:style>
  <w:style w:type="character" w:styleId="IntenseReference">
    <w:name w:val="Intense Reference"/>
    <w:uiPriority w:val="32"/>
    <w:qFormat/>
    <w:rsid w:val="00CB3AC2"/>
    <w:rPr>
      <w:b/>
      <w:bCs/>
      <w:smallCaps/>
      <w:color w:val="auto"/>
      <w:spacing w:val="5"/>
      <w:u w:val="single"/>
    </w:rPr>
  </w:style>
  <w:style w:type="paragraph" w:customStyle="1" w:styleId="2ColumnHeading">
    <w:name w:val="2Column Heading"/>
    <w:basedOn w:val="BodyText"/>
    <w:qFormat/>
    <w:rsid w:val="00CB3AC2"/>
    <w:pPr>
      <w:spacing w:after="60"/>
      <w:ind w:left="-2268"/>
    </w:pPr>
    <w:rPr>
      <w:b/>
    </w:rPr>
  </w:style>
  <w:style w:type="paragraph" w:customStyle="1" w:styleId="Heading1TOC">
    <w:name w:val="Heading1 TOC"/>
    <w:basedOn w:val="Normal"/>
    <w:qFormat/>
    <w:rsid w:val="00CB3AC2"/>
    <w:pPr>
      <w:spacing w:before="240" w:after="120"/>
    </w:pPr>
    <w:rPr>
      <w:rFonts w:ascii="Times New Roman" w:hAnsi="Times New Roman"/>
      <w:b/>
      <w:sz w:val="32"/>
    </w:rPr>
  </w:style>
  <w:style w:type="paragraph" w:customStyle="1" w:styleId="Heading2TOC">
    <w:name w:val="Heading2 TOC"/>
    <w:basedOn w:val="Normal"/>
    <w:qFormat/>
    <w:rsid w:val="00CB3AC2"/>
    <w:pPr>
      <w:spacing w:before="240" w:after="60"/>
    </w:pPr>
    <w:rPr>
      <w:rFonts w:ascii="Times New Roman" w:hAnsi="Times New Roman"/>
      <w:b/>
      <w:sz w:val="28"/>
    </w:rPr>
  </w:style>
  <w:style w:type="character" w:customStyle="1" w:styleId="Underline">
    <w:name w:val="Underline"/>
    <w:qFormat/>
    <w:rsid w:val="00CB3AC2"/>
    <w:rPr>
      <w:u w:val="single"/>
    </w:rPr>
  </w:style>
  <w:style w:type="paragraph" w:styleId="BalloonText">
    <w:name w:val="Balloon Text"/>
    <w:basedOn w:val="Normal"/>
    <w:link w:val="BalloonTextChar"/>
    <w:rsid w:val="00CB3AC2"/>
    <w:rPr>
      <w:rFonts w:ascii="Tahoma" w:hAnsi="Tahoma" w:cs="Tahoma"/>
      <w:sz w:val="16"/>
      <w:szCs w:val="16"/>
    </w:rPr>
  </w:style>
  <w:style w:type="character" w:customStyle="1" w:styleId="BalloonTextChar">
    <w:name w:val="Balloon Text Char"/>
    <w:link w:val="BalloonText"/>
    <w:rsid w:val="00CB3A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A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3A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3542FA66.dotm</Template>
  <TotalTime>0</TotalTime>
  <Pages>8</Pages>
  <Words>1152</Words>
  <Characters>7144</Characters>
  <Application>Microsoft Office Word</Application>
  <DocSecurity>0</DocSecurity>
  <Lines>304</Lines>
  <Paragraphs>158</Paragraphs>
  <ScaleCrop>false</ScaleCrop>
  <Company>Author-it Software Corporation Ltd.</Company>
  <LinksUpToDate>false</LinksUpToDate>
  <CharactersWithSpaces>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ICAB4239C Build a small wireless local area network</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2012-05-27T00:46:00Z</dcterms:created>
  <dcterms:modified xsi:type="dcterms:W3CDTF">2012-05-27T00:46:00Z</dcterms:modified>
</cp:coreProperties>
</file>