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20C" w:rsidP="001F720C">
      <w:pPr>
        <w:pStyle w:val="Title"/>
      </w:pPr>
      <w:r>
        <w:fldChar w:fldCharType="begin"/>
      </w:r>
      <w:r>
        <w:instrText xml:space="preserve"> TITLE   \* MERGEFORMAT </w:instrText>
      </w:r>
      <w:r>
        <w:fldChar w:fldCharType="separate"/>
      </w:r>
      <w:r>
        <w:t>ICAB4232B Maintain open source code programs</w:t>
      </w:r>
      <w:r>
        <w:fldChar w:fldCharType="end"/>
      </w:r>
    </w:p>
    <w:p w:rsidR="001F720C" w:rsidP="001F720C">
      <w:pPr>
        <w:pStyle w:val="Version"/>
        <w:sectPr w:rsidSect="00385A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A61" w:rsidP="00385A61">
      <w:pPr>
        <w:pStyle w:val="SuperHeading"/>
      </w:pPr>
      <w:r w:rsidRPr="00385A61">
        <w:t>ICAB4232B Maintain open source code programs</w:t>
      </w:r>
    </w:p>
    <w:p w:rsidR="00000000" w:rsidRPr="00385A61" w:rsidP="00385A61">
      <w:pPr>
        <w:pStyle w:val="Heading1"/>
      </w:pPr>
      <w:bookmarkStart w:id="1" w:name="O_271550"/>
      <w:bookmarkEnd w:id="1"/>
      <w:r w:rsidRPr="00385A61">
        <w:t>Modification History</w:t>
      </w:r>
    </w:p>
    <w:p w:rsidR="00000000" w:rsidRPr="00385A61" w:rsidP="00385A61">
      <w:pPr>
        <w:pStyle w:val="BodyText"/>
      </w:pPr>
      <w:r w:rsidRPr="00385A61">
        <w:t>Not Applicable</w:t>
      </w:r>
    </w:p>
    <w:p w:rsidR="00000000" w:rsidRPr="00385A61" w:rsidP="00385A61">
      <w:pPr>
        <w:pStyle w:val="AllowPageBreak"/>
      </w:pPr>
    </w:p>
    <w:p w:rsidR="00000000" w:rsidRPr="00385A61" w:rsidP="00385A61">
      <w:pPr>
        <w:pStyle w:val="Heading1"/>
      </w:pPr>
      <w:bookmarkStart w:id="2" w:name="O_207289"/>
      <w:bookmarkEnd w:id="2"/>
      <w:r w:rsidRPr="00385A61">
        <w:t>Unit Descriptor</w:t>
      </w:r>
    </w:p>
    <w:tbl>
      <w:tblPr>
        <w:tblW w:w="0" w:type="auto"/>
        <w:tblLayout w:type="fixed"/>
        <w:tblCellMar>
          <w:left w:w="62" w:type="dxa"/>
          <w:right w:w="62" w:type="dxa"/>
        </w:tblCellMar>
        <w:tblLook w:val="0000"/>
      </w:tblPr>
      <w:tblGrid>
        <w:gridCol w:w="2669"/>
        <w:gridCol w:w="5853"/>
      </w:tblGrid>
      <w:tr w:rsidTr="001F720C">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BodyText"/>
            </w:pPr>
            <w:r w:rsidRPr="00385A61">
              <w:t>This unit defines the competency required to contribute as a member of an open source software project com</w:t>
            </w:r>
            <w:r w:rsidRPr="00385A61">
              <w:t>munity and to maintain open source code. The open source development model differs considerably from the traditional commercial model.</w:t>
            </w:r>
          </w:p>
          <w:p w:rsidR="00000000" w:rsidRPr="00385A61" w:rsidP="00385A61">
            <w:pPr>
              <w:pStyle w:val="BodyText"/>
            </w:pPr>
          </w:p>
          <w:p w:rsidR="00000000" w:rsidRPr="00385A61" w:rsidP="00385A61">
            <w:pPr>
              <w:pStyle w:val="BodyText"/>
            </w:pPr>
            <w:r w:rsidRPr="00385A61">
              <w:t>No licensing, legislative, regulatory or certification requirements apply to this unit at the time of publication.</w:t>
            </w:r>
          </w:p>
        </w:tc>
      </w:tr>
    </w:tbl>
    <w:p w:rsidR="001F720C" w:rsidP="00385A61">
      <w:pPr>
        <w:pStyle w:val="BodyText"/>
      </w:pPr>
    </w:p>
    <w:p w:rsidR="001F720C" w:rsidP="00385A61">
      <w:pPr>
        <w:pStyle w:val="BodyText"/>
      </w:pPr>
    </w:p>
    <w:p w:rsidR="00000000" w:rsidRPr="00385A61" w:rsidP="00385A61">
      <w:pPr>
        <w:pStyle w:val="Heading1"/>
      </w:pPr>
      <w:bookmarkStart w:id="3" w:name="O_207293"/>
      <w:bookmarkEnd w:id="3"/>
      <w:r w:rsidRPr="00385A61">
        <w:t>Application of the Unit</w:t>
      </w:r>
    </w:p>
    <w:tbl>
      <w:tblPr>
        <w:tblW w:w="0" w:type="auto"/>
        <w:tblLayout w:type="fixed"/>
        <w:tblCellMar>
          <w:left w:w="62" w:type="dxa"/>
          <w:right w:w="62" w:type="dxa"/>
        </w:tblCellMar>
        <w:tblLook w:val="0000"/>
      </w:tblPr>
      <w:tblGrid>
        <w:gridCol w:w="2764"/>
        <w:gridCol w:w="5758"/>
      </w:tblGrid>
      <w:tr w:rsidTr="001F720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BodyText"/>
            </w:pPr>
          </w:p>
        </w:tc>
      </w:tr>
    </w:tbl>
    <w:p w:rsidR="001F720C" w:rsidP="00385A61">
      <w:pPr>
        <w:pStyle w:val="BodyText"/>
      </w:pPr>
    </w:p>
    <w:p w:rsidR="001F720C" w:rsidP="00385A61">
      <w:pPr>
        <w:pStyle w:val="BodyText"/>
      </w:pPr>
    </w:p>
    <w:p w:rsidR="00000000" w:rsidRPr="00385A61" w:rsidP="00385A61">
      <w:pPr>
        <w:pStyle w:val="Heading1"/>
      </w:pPr>
      <w:bookmarkStart w:id="4" w:name="O_279810"/>
      <w:bookmarkEnd w:id="4"/>
      <w:r w:rsidRPr="00385A61">
        <w:t>Licensing/Regulatory Information</w:t>
      </w:r>
    </w:p>
    <w:p w:rsidR="00000000" w:rsidRPr="00385A61" w:rsidP="00385A61">
      <w:pPr>
        <w:pStyle w:val="BodyText"/>
      </w:pPr>
      <w:r w:rsidRPr="00385A61">
        <w:t>Refer to Unit Descriptor</w:t>
      </w:r>
    </w:p>
    <w:p w:rsidR="00000000" w:rsidRPr="00385A61" w:rsidP="00385A61">
      <w:pPr>
        <w:pStyle w:val="AllowPageBreak"/>
      </w:pPr>
    </w:p>
    <w:p w:rsidR="00000000" w:rsidRPr="00385A61" w:rsidP="00385A61">
      <w:pPr>
        <w:pStyle w:val="Heading1"/>
      </w:pPr>
      <w:bookmarkStart w:id="5" w:name="O_207291"/>
      <w:bookmarkEnd w:id="5"/>
      <w:r w:rsidRPr="00385A61">
        <w:t>Pre-Requisites</w:t>
      </w:r>
    </w:p>
    <w:tbl>
      <w:tblPr>
        <w:tblW w:w="0" w:type="auto"/>
        <w:tblLayout w:type="fixed"/>
        <w:tblCellMar>
          <w:left w:w="62" w:type="dxa"/>
          <w:right w:w="62" w:type="dxa"/>
        </w:tblCellMar>
        <w:tblLook w:val="0000"/>
      </w:tblPr>
      <w:tblGrid>
        <w:gridCol w:w="2724"/>
        <w:gridCol w:w="2073"/>
        <w:gridCol w:w="3725"/>
      </w:tblGrid>
      <w:tr w:rsidTr="001F720C">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Prerequisite units</w:t>
            </w:r>
          </w:p>
        </w:tc>
        <w:tc>
          <w:tcPr>
            <w:tcW w:w="57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p>
        </w:tc>
      </w:tr>
      <w:tr w:rsidTr="001F720C">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t>ICAB4222B</w:t>
            </w:r>
          </w:p>
        </w:tc>
        <w:tc>
          <w:tcPr>
            <w:tcW w:w="3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t>Apply introductory programming skills in another language</w:t>
            </w:r>
          </w:p>
        </w:tc>
      </w:tr>
      <w:tr w:rsidTr="001F720C">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BodyText"/>
            </w:pPr>
          </w:p>
        </w:tc>
      </w:tr>
    </w:tbl>
    <w:p w:rsidR="001F720C" w:rsidP="00385A61">
      <w:pPr>
        <w:pStyle w:val="BodyText"/>
      </w:pPr>
    </w:p>
    <w:p w:rsidR="001F720C" w:rsidP="00385A61">
      <w:pPr>
        <w:pStyle w:val="BodyText"/>
      </w:pPr>
    </w:p>
    <w:p w:rsidR="00000000" w:rsidRPr="00385A61" w:rsidP="00385A61">
      <w:pPr>
        <w:pStyle w:val="Heading1"/>
      </w:pPr>
      <w:bookmarkStart w:id="6" w:name="O_207290"/>
      <w:bookmarkEnd w:id="6"/>
      <w:r w:rsidRPr="00385A61">
        <w:t>Employability Skills Information</w:t>
      </w:r>
    </w:p>
    <w:tbl>
      <w:tblPr>
        <w:tblW w:w="0" w:type="auto"/>
        <w:tblLayout w:type="fixed"/>
        <w:tblCellMar>
          <w:left w:w="62" w:type="dxa"/>
          <w:right w:w="62" w:type="dxa"/>
        </w:tblCellMar>
        <w:tblLook w:val="0000"/>
      </w:tblPr>
      <w:tblGrid>
        <w:gridCol w:w="2802"/>
        <w:gridCol w:w="5720"/>
      </w:tblGrid>
      <w:tr w:rsidTr="001F72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BodyText"/>
            </w:pPr>
            <w:r w:rsidRPr="00385A61">
              <w:t>This unit contains employability skills.</w:t>
            </w:r>
          </w:p>
        </w:tc>
      </w:tr>
    </w:tbl>
    <w:p w:rsidR="001F720C" w:rsidP="00385A61">
      <w:pPr>
        <w:pStyle w:val="BodyText"/>
      </w:pPr>
    </w:p>
    <w:p w:rsidR="001F720C" w:rsidP="00385A61">
      <w:pPr>
        <w:pStyle w:val="BodyText"/>
      </w:pPr>
    </w:p>
    <w:p w:rsidR="00000000" w:rsidRPr="00385A61" w:rsidP="00385A61">
      <w:pPr>
        <w:pStyle w:val="Heading1"/>
      </w:pPr>
      <w:bookmarkStart w:id="7" w:name="O_289596"/>
      <w:bookmarkEnd w:id="7"/>
      <w:r w:rsidRPr="00385A61">
        <w:t>Elements and Performance Criteria Pre-Content</w:t>
      </w:r>
    </w:p>
    <w:tbl>
      <w:tblPr>
        <w:tblW w:w="0" w:type="auto"/>
        <w:tblLayout w:type="fixed"/>
        <w:tblCellMar>
          <w:left w:w="62" w:type="dxa"/>
          <w:right w:w="62" w:type="dxa"/>
        </w:tblCellMar>
        <w:tblLook w:val="0000"/>
      </w:tblPr>
      <w:tblGrid>
        <w:gridCol w:w="2598"/>
        <w:gridCol w:w="5924"/>
      </w:tblGrid>
      <w:tr w:rsidTr="001F720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BodyText"/>
            </w:pPr>
            <w:r w:rsidRPr="00385A61">
              <w:t>Performance criteria describe the performance needed to demonstrate achievement of the element. Where bold italicised text is used, further information is detailed in the required skills and</w:t>
            </w:r>
            <w:r w:rsidRPr="00385A61">
              <w:t xml:space="preserve"> knowledge section and the range statement. Assessment of performance is to be consistent with the evidence guide.</w:t>
            </w:r>
          </w:p>
        </w:tc>
      </w:tr>
    </w:tbl>
    <w:p w:rsidR="00000000" w:rsidRPr="00385A61" w:rsidP="00385A61">
      <w:pPr>
        <w:pStyle w:val="BodyText"/>
      </w:pPr>
    </w:p>
    <w:p w:rsidR="00000000" w:rsidRPr="00385A61" w:rsidP="00385A61">
      <w:pPr>
        <w:pStyle w:val="AllowPageBreak"/>
      </w:pPr>
    </w:p>
    <w:p w:rsidR="00000000" w:rsidRPr="00385A61" w:rsidP="00385A61">
      <w:pPr>
        <w:pStyle w:val="Heading1"/>
      </w:pPr>
      <w:bookmarkStart w:id="8" w:name="O_236263"/>
      <w:bookmarkEnd w:id="8"/>
      <w:r w:rsidRPr="00385A61">
        <w:t>Elements and Performance Criteria</w:t>
      </w:r>
    </w:p>
    <w:tbl>
      <w:tblPr>
        <w:tblW w:w="0" w:type="auto"/>
        <w:tblLayout w:type="fixed"/>
        <w:tblCellMar>
          <w:left w:w="62" w:type="dxa"/>
          <w:right w:w="62" w:type="dxa"/>
        </w:tblCellMar>
        <w:tblLook w:val="0000"/>
      </w:tblPr>
      <w:tblGrid>
        <w:gridCol w:w="2598"/>
        <w:gridCol w:w="5924"/>
      </w:tblGrid>
      <w:tr w:rsidTr="001F720C">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BodyText"/>
            </w:pPr>
            <w:r w:rsidRPr="00385A61">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PERFORMANCE CRITERIA</w:t>
            </w:r>
          </w:p>
        </w:tc>
      </w:tr>
      <w:tr w:rsidTr="001F720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List"/>
              <w:rPr>
                <w:lang w:val="en-NZ"/>
              </w:rPr>
            </w:pPr>
            <w:r w:rsidRPr="00385A61">
              <w:t>1.</w:t>
            </w:r>
            <w:r w:rsidRPr="00385A61">
              <w:tab/>
              <w:t>Introduction to open source paradigm</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2"/>
            </w:pPr>
            <w:r w:rsidRPr="00385A61">
              <w:t>1.1.</w:t>
            </w:r>
            <w:r w:rsidRPr="00385A61">
              <w:tab/>
            </w:r>
            <w:r w:rsidRPr="00385A61">
              <w:t xml:space="preserve">Examine the open source paradigm and demonstrate an understanding of the differences from the traditional </w:t>
            </w:r>
            <w:r w:rsidRPr="00385A61">
              <w:rPr>
                <w:rStyle w:val="BoldandItalics"/>
              </w:rPr>
              <w:t>software</w:t>
            </w:r>
            <w:r w:rsidRPr="00385A61">
              <w:t xml:space="preserve"> development models</w:t>
            </w:r>
          </w:p>
          <w:p w:rsidR="00000000" w:rsidRPr="00385A61" w:rsidP="00385A61">
            <w:pPr>
              <w:pStyle w:val="List2"/>
            </w:pPr>
            <w:r w:rsidRPr="00385A61">
              <w:t>1.2.</w:t>
            </w:r>
            <w:r w:rsidRPr="00385A61">
              <w:tab/>
              <w:t xml:space="preserve">Investigate and demonstrate understanding of the types of </w:t>
            </w:r>
            <w:r w:rsidRPr="00385A61">
              <w:rPr>
                <w:rStyle w:val="BoldandItalics"/>
              </w:rPr>
              <w:t>on</w:t>
            </w:r>
            <w:r w:rsidRPr="00385A61">
              <w:t>-</w:t>
            </w:r>
            <w:r w:rsidRPr="00385A61">
              <w:rPr>
                <w:rStyle w:val="BoldandItalics"/>
              </w:rPr>
              <w:t>line resources</w:t>
            </w:r>
          </w:p>
          <w:p w:rsidR="00000000" w:rsidRPr="00385A61" w:rsidP="00385A61">
            <w:pPr>
              <w:pStyle w:val="List2"/>
            </w:pPr>
            <w:r w:rsidRPr="00385A61">
              <w:t>1.3.</w:t>
            </w:r>
            <w:r w:rsidRPr="00385A61">
              <w:tab/>
              <w:t>Investigate and demonstrate understa</w:t>
            </w:r>
            <w:r w:rsidRPr="00385A61">
              <w:t xml:space="preserve">nding of the types of project </w:t>
            </w:r>
            <w:r w:rsidRPr="00385A61">
              <w:rPr>
                <w:rStyle w:val="BoldandItalics"/>
              </w:rPr>
              <w:t>documentation</w:t>
            </w:r>
          </w:p>
          <w:p w:rsidR="00000000" w:rsidRPr="00385A61" w:rsidP="00385A61">
            <w:pPr>
              <w:pStyle w:val="List2"/>
            </w:pPr>
            <w:r w:rsidRPr="00385A61">
              <w:t>1.4.</w:t>
            </w:r>
            <w:r w:rsidRPr="00385A61">
              <w:tab/>
              <w:t xml:space="preserve">Recognise and demonstrate understanding of the role of an </w:t>
            </w:r>
            <w:r w:rsidRPr="00385A61">
              <w:rPr>
                <w:rStyle w:val="BoldandItalics"/>
              </w:rPr>
              <w:t>on</w:t>
            </w:r>
            <w:r w:rsidRPr="00385A61">
              <w:t>-</w:t>
            </w:r>
            <w:r w:rsidRPr="00385A61">
              <w:rPr>
                <w:rStyle w:val="BoldandItalics"/>
              </w:rPr>
              <w:t>line community</w:t>
            </w:r>
            <w:r w:rsidRPr="00385A61">
              <w:t xml:space="preserve"> and international collaboration</w:t>
            </w:r>
          </w:p>
          <w:p w:rsidR="00000000" w:rsidRPr="00385A61" w:rsidP="00385A61">
            <w:pPr>
              <w:pStyle w:val="List2"/>
            </w:pPr>
            <w:r w:rsidRPr="00385A61">
              <w:t>1.5.</w:t>
            </w:r>
            <w:r w:rsidRPr="00385A61">
              <w:tab/>
              <w:t xml:space="preserve">Examine and demonstrate understanding of motivational factors for contributors to open source </w:t>
            </w:r>
            <w:r w:rsidRPr="00385A61">
              <w:t>code</w:t>
            </w:r>
          </w:p>
          <w:p w:rsidR="00000000" w:rsidP="00385A61">
            <w:pPr>
              <w:pStyle w:val="List2"/>
              <w:rPr>
                <w:lang w:val="en-NZ"/>
              </w:rPr>
            </w:pPr>
            <w:r w:rsidRPr="00385A61">
              <w:t>1.6.</w:t>
            </w:r>
            <w:r w:rsidRPr="00385A61">
              <w:tab/>
              <w:t xml:space="preserve">Analyse and demonstrate understanding of open source </w:t>
            </w:r>
            <w:r w:rsidRPr="00385A61">
              <w:rPr>
                <w:rStyle w:val="BoldandItalics"/>
              </w:rPr>
              <w:t>licensing models</w:t>
            </w:r>
          </w:p>
        </w:tc>
      </w:tr>
      <w:tr w:rsidTr="001F720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List"/>
              <w:rPr>
                <w:lang w:val="en-NZ"/>
              </w:rPr>
            </w:pPr>
            <w:r w:rsidRPr="00385A61">
              <w:t>2.</w:t>
            </w:r>
            <w:r w:rsidRPr="00385A61">
              <w:tab/>
              <w:t>Familiarise with target project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2"/>
            </w:pPr>
            <w:r w:rsidRPr="00385A61">
              <w:t>2.1.</w:t>
            </w:r>
            <w:r w:rsidRPr="00385A61">
              <w:tab/>
              <w:t xml:space="preserve">Examine </w:t>
            </w:r>
            <w:r w:rsidRPr="00385A61">
              <w:rPr>
                <w:rStyle w:val="BoldandItalics"/>
              </w:rPr>
              <w:t>on</w:t>
            </w:r>
            <w:r w:rsidRPr="00385A61">
              <w:t>-</w:t>
            </w:r>
            <w:r w:rsidRPr="00385A61">
              <w:rPr>
                <w:rStyle w:val="BoldandItalics"/>
              </w:rPr>
              <w:t>line resources</w:t>
            </w:r>
            <w:r w:rsidRPr="00385A61">
              <w:t xml:space="preserve"> associated with the target project</w:t>
            </w:r>
          </w:p>
          <w:p w:rsidR="00000000" w:rsidRPr="00385A61" w:rsidP="00385A61">
            <w:pPr>
              <w:pStyle w:val="List2"/>
            </w:pPr>
            <w:r w:rsidRPr="00385A61">
              <w:t>2.2.</w:t>
            </w:r>
            <w:r w:rsidRPr="00385A61">
              <w:tab/>
              <w:t>Download pre-built executable binaries, to install and run project</w:t>
            </w:r>
          </w:p>
          <w:p w:rsidR="00000000" w:rsidP="00385A61">
            <w:pPr>
              <w:pStyle w:val="List2"/>
              <w:rPr>
                <w:lang w:val="en-NZ"/>
              </w:rPr>
            </w:pPr>
            <w:r w:rsidRPr="00385A61">
              <w:t>2.3.</w:t>
            </w:r>
            <w:r w:rsidRPr="00385A61">
              <w:tab/>
              <w:t xml:space="preserve">Download, read and demonstrate understanding of supporting </w:t>
            </w:r>
            <w:r w:rsidRPr="00385A61">
              <w:rPr>
                <w:rStyle w:val="BoldandItalics"/>
              </w:rPr>
              <w:t>documentation</w:t>
            </w:r>
          </w:p>
        </w:tc>
      </w:tr>
      <w:tr w:rsidTr="001F720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List"/>
              <w:rPr>
                <w:lang w:val="en-NZ"/>
              </w:rPr>
            </w:pPr>
            <w:r w:rsidRPr="00385A61">
              <w:t>3.</w:t>
            </w:r>
            <w:r w:rsidRPr="00385A61">
              <w:tab/>
              <w:t>Prepare for maintenance activities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2"/>
            </w:pPr>
            <w:r w:rsidRPr="00385A61">
              <w:t>3.1.</w:t>
            </w:r>
            <w:r w:rsidRPr="00385A61">
              <w:tab/>
              <w:t xml:space="preserve">Select and register with a relevant </w:t>
            </w:r>
            <w:r w:rsidRPr="00385A61">
              <w:rPr>
                <w:rStyle w:val="BoldandItalics"/>
              </w:rPr>
              <w:t>on</w:t>
            </w:r>
            <w:r w:rsidRPr="00385A61">
              <w:t>-</w:t>
            </w:r>
            <w:r w:rsidRPr="00385A61">
              <w:rPr>
                <w:rStyle w:val="BoldandItalics"/>
              </w:rPr>
              <w:t>line community</w:t>
            </w:r>
            <w:r w:rsidRPr="00385A61">
              <w:t xml:space="preserve"> open source group</w:t>
            </w:r>
          </w:p>
          <w:p w:rsidR="00000000" w:rsidRPr="00385A61" w:rsidP="00385A61">
            <w:pPr>
              <w:pStyle w:val="List2"/>
            </w:pPr>
            <w:r w:rsidRPr="00385A61">
              <w:t>3.2.</w:t>
            </w:r>
            <w:r w:rsidRPr="00385A61">
              <w:tab/>
              <w:t>Download nightly snapshots of latest source code and supp</w:t>
            </w:r>
            <w:r w:rsidRPr="00385A61">
              <w:t xml:space="preserve">orting </w:t>
            </w:r>
            <w:r w:rsidRPr="00385A61">
              <w:rPr>
                <w:rStyle w:val="BoldandItalics"/>
              </w:rPr>
              <w:t>documentation</w:t>
            </w:r>
          </w:p>
          <w:p w:rsidR="00000000" w:rsidP="00385A61">
            <w:pPr>
              <w:pStyle w:val="List2"/>
              <w:rPr>
                <w:lang w:val="en-NZ"/>
              </w:rPr>
            </w:pPr>
            <w:r w:rsidRPr="00385A61">
              <w:t>3.3.</w:t>
            </w:r>
            <w:r w:rsidRPr="00385A61">
              <w:tab/>
              <w:t>Build and execute snapshot where appropriate</w:t>
            </w:r>
          </w:p>
        </w:tc>
      </w:tr>
      <w:tr w:rsidTr="001F720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List"/>
              <w:rPr>
                <w:lang w:val="en-NZ"/>
              </w:rPr>
            </w:pPr>
            <w:r w:rsidRPr="00385A61">
              <w:t>4.</w:t>
            </w:r>
            <w:r w:rsidRPr="00385A61">
              <w:tab/>
              <w:t>Maintain code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2"/>
            </w:pPr>
            <w:r w:rsidRPr="00385A61">
              <w:t>4.1.</w:t>
            </w:r>
            <w:r w:rsidRPr="00385A61">
              <w:tab/>
              <w:t>Access the project bug database and select bugs to be resolved or features to be added</w:t>
            </w:r>
          </w:p>
          <w:p w:rsidR="00000000" w:rsidRPr="00385A61" w:rsidP="00385A61">
            <w:pPr>
              <w:pStyle w:val="List2"/>
            </w:pPr>
            <w:r w:rsidRPr="00385A61">
              <w:t>4.2.</w:t>
            </w:r>
            <w:r w:rsidRPr="00385A61">
              <w:tab/>
              <w:t>Make changes to local copy of code to resolve selected bugs</w:t>
            </w:r>
          </w:p>
          <w:p w:rsidR="00000000" w:rsidRPr="00385A61" w:rsidP="00385A61">
            <w:pPr>
              <w:pStyle w:val="List2"/>
            </w:pPr>
            <w:r w:rsidRPr="00385A61">
              <w:t>4.3.</w:t>
            </w:r>
            <w:r w:rsidRPr="00385A61">
              <w:tab/>
              <w:t xml:space="preserve">Test </w:t>
            </w:r>
            <w:r w:rsidRPr="00385A61">
              <w:t>resulting code to ensure it performs appropriately</w:t>
            </w:r>
          </w:p>
          <w:p w:rsidR="00000000" w:rsidRPr="00385A61" w:rsidP="00385A61">
            <w:pPr>
              <w:pStyle w:val="List2"/>
            </w:pPr>
            <w:r w:rsidRPr="00385A61">
              <w:t>4.4.</w:t>
            </w:r>
            <w:r w:rsidRPr="00385A61">
              <w:tab/>
              <w:t>Prepare code patch for submission</w:t>
            </w:r>
          </w:p>
          <w:p w:rsidR="00000000" w:rsidRPr="00385A61" w:rsidP="00385A61">
            <w:pPr>
              <w:pStyle w:val="List2"/>
            </w:pPr>
            <w:r w:rsidRPr="00385A61">
              <w:t>4.5.</w:t>
            </w:r>
            <w:r w:rsidRPr="00385A61">
              <w:tab/>
              <w:t>Submit code patch to project</w:t>
            </w:r>
          </w:p>
          <w:p w:rsidR="00000000" w:rsidP="00385A61">
            <w:pPr>
              <w:pStyle w:val="List2"/>
              <w:rPr>
                <w:lang w:val="en-NZ"/>
              </w:rPr>
            </w:pPr>
            <w:r w:rsidRPr="00385A61">
              <w:t>4.6.</w:t>
            </w:r>
            <w:r w:rsidRPr="00385A61">
              <w:tab/>
              <w:t xml:space="preserve">Use appropriate </w:t>
            </w:r>
            <w:r w:rsidRPr="00385A61">
              <w:rPr>
                <w:rStyle w:val="BoldandItalics"/>
              </w:rPr>
              <w:t>software development tools</w:t>
            </w:r>
            <w:r w:rsidRPr="00385A61">
              <w:t xml:space="preserve"> and environment</w:t>
            </w:r>
          </w:p>
        </w:tc>
      </w:tr>
      <w:tr w:rsidTr="001F720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List"/>
              <w:rPr>
                <w:lang w:val="en-NZ"/>
              </w:rPr>
            </w:pPr>
            <w:r w:rsidRPr="00385A61">
              <w:t>5.</w:t>
            </w:r>
            <w:r w:rsidRPr="00385A61">
              <w:tab/>
              <w:t>Maintain documentation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2"/>
            </w:pPr>
            <w:r w:rsidRPr="00385A61">
              <w:t>5.1.</w:t>
            </w:r>
            <w:r w:rsidRPr="00385A61">
              <w:tab/>
              <w:t xml:space="preserve">Access project </w:t>
            </w:r>
            <w:r w:rsidRPr="00385A61">
              <w:rPr>
                <w:rStyle w:val="BoldandItalics"/>
              </w:rPr>
              <w:t>documentation</w:t>
            </w:r>
          </w:p>
          <w:p w:rsidR="00000000" w:rsidRPr="00385A61" w:rsidP="00385A61">
            <w:pPr>
              <w:pStyle w:val="List2"/>
            </w:pPr>
            <w:r w:rsidRPr="00385A61">
              <w:t>5.2.</w:t>
            </w:r>
            <w:r w:rsidRPr="00385A61">
              <w:tab/>
              <w:t>Pr</w:t>
            </w:r>
            <w:r w:rsidRPr="00385A61">
              <w:t xml:space="preserve">epare and contribute new information or updates to existing </w:t>
            </w:r>
            <w:r w:rsidRPr="00385A61">
              <w:rPr>
                <w:rStyle w:val="BoldandItalics"/>
              </w:rPr>
              <w:t>documentation</w:t>
            </w:r>
          </w:p>
          <w:p w:rsidR="00000000" w:rsidP="00385A61">
            <w:pPr>
              <w:pStyle w:val="List2"/>
              <w:rPr>
                <w:lang w:val="en-NZ"/>
              </w:rPr>
            </w:pPr>
            <w:r w:rsidRPr="00385A61">
              <w:t>5.3.</w:t>
            </w:r>
            <w:r w:rsidRPr="00385A61">
              <w:tab/>
              <w:t xml:space="preserve">Prepare and submit </w:t>
            </w:r>
            <w:r w:rsidRPr="00385A61">
              <w:rPr>
                <w:rStyle w:val="BoldandItalics"/>
              </w:rPr>
              <w:t>documentation</w:t>
            </w:r>
            <w:r w:rsidRPr="00385A61">
              <w:t xml:space="preserve"> changes to project</w:t>
            </w:r>
          </w:p>
        </w:tc>
      </w:tr>
      <w:tr w:rsidTr="001F720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List"/>
              <w:rPr>
                <w:lang w:val="en-NZ"/>
              </w:rPr>
            </w:pPr>
            <w:r w:rsidRPr="00385A61">
              <w:t>6.</w:t>
            </w:r>
            <w:r w:rsidRPr="00385A61">
              <w:tab/>
              <w:t>Participate in community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2"/>
            </w:pPr>
            <w:r w:rsidRPr="00385A61">
              <w:t>6.1.</w:t>
            </w:r>
            <w:r w:rsidRPr="00385A61">
              <w:tab/>
            </w:r>
            <w:r w:rsidRPr="00385A61">
              <w:t>Exchange messages with other project members and actively participate in community activities</w:t>
            </w:r>
          </w:p>
          <w:p w:rsidR="00000000" w:rsidRPr="00385A61" w:rsidP="00385A61">
            <w:pPr>
              <w:pStyle w:val="List2"/>
            </w:pPr>
            <w:r w:rsidRPr="00385A61">
              <w:t>6.2.</w:t>
            </w:r>
            <w:r w:rsidRPr="00385A61">
              <w:tab/>
              <w:t xml:space="preserve">Take action to ensure exchanges are </w:t>
            </w:r>
            <w:r w:rsidRPr="00385A61">
              <w:rPr>
                <w:rStyle w:val="BoldandItalics"/>
              </w:rPr>
              <w:t>socially</w:t>
            </w:r>
            <w:r w:rsidRPr="00385A61">
              <w:t xml:space="preserve"> </w:t>
            </w:r>
            <w:r w:rsidRPr="00385A61">
              <w:rPr>
                <w:rStyle w:val="BoldandItalics"/>
              </w:rPr>
              <w:t>acceptable</w:t>
            </w:r>
          </w:p>
          <w:p w:rsidR="00000000" w:rsidRPr="00385A61" w:rsidP="00385A61">
            <w:pPr>
              <w:pStyle w:val="List2"/>
            </w:pPr>
            <w:r w:rsidRPr="00385A61">
              <w:t>6.3.</w:t>
            </w:r>
            <w:r w:rsidRPr="00385A61">
              <w:tab/>
              <w:t xml:space="preserve">Submit code and </w:t>
            </w:r>
            <w:r w:rsidRPr="00385A61">
              <w:rPr>
                <w:rStyle w:val="BoldandItalics"/>
              </w:rPr>
              <w:t>documentation</w:t>
            </w:r>
            <w:r w:rsidRPr="00385A61">
              <w:t xml:space="preserve"> code patches for inclusion</w:t>
            </w:r>
          </w:p>
          <w:p w:rsidR="00000000" w:rsidRPr="00385A61" w:rsidP="00385A61">
            <w:pPr>
              <w:pStyle w:val="List2"/>
            </w:pPr>
            <w:r w:rsidRPr="00385A61">
              <w:t>6.4.</w:t>
            </w:r>
            <w:r w:rsidRPr="00385A61">
              <w:tab/>
              <w:t xml:space="preserve">Access </w:t>
            </w:r>
            <w:r w:rsidRPr="00385A61">
              <w:rPr>
                <w:rStyle w:val="BoldandItalics"/>
              </w:rPr>
              <w:t>on</w:t>
            </w:r>
            <w:r w:rsidRPr="00385A61">
              <w:t>-</w:t>
            </w:r>
            <w:r w:rsidRPr="00385A61">
              <w:rPr>
                <w:rStyle w:val="BoldandItalics"/>
              </w:rPr>
              <w:t>line project</w:t>
            </w:r>
            <w:r w:rsidRPr="00385A61">
              <w:t xml:space="preserve"> resources frequently to keep up to date with project and community developments</w:t>
            </w:r>
          </w:p>
          <w:p w:rsidR="00000000" w:rsidRPr="00385A61" w:rsidP="00385A61">
            <w:pPr>
              <w:pStyle w:val="List2"/>
            </w:pPr>
            <w:r w:rsidRPr="00385A61">
              <w:t>6.5.</w:t>
            </w:r>
            <w:r w:rsidRPr="00385A61">
              <w:tab/>
              <w:t xml:space="preserve">Take action to ensure </w:t>
            </w:r>
            <w:r w:rsidRPr="00385A61">
              <w:rPr>
                <w:rStyle w:val="BoldandItalics"/>
              </w:rPr>
              <w:t>community participation</w:t>
            </w:r>
            <w:r w:rsidRPr="00385A61">
              <w:t xml:space="preserve"> </w:t>
            </w:r>
            <w:r w:rsidRPr="00385A61">
              <w:rPr>
                <w:rStyle w:val="BoldandItalics"/>
              </w:rPr>
              <w:t>standards</w:t>
            </w:r>
            <w:r w:rsidRPr="00385A61">
              <w:t xml:space="preserve"> are observed and maintained</w:t>
            </w:r>
          </w:p>
        </w:tc>
      </w:tr>
    </w:tbl>
    <w:p w:rsidR="001F720C" w:rsidP="00385A61">
      <w:pPr>
        <w:pStyle w:val="BodyText"/>
      </w:pPr>
    </w:p>
    <w:p w:rsidR="001F720C" w:rsidP="00385A61">
      <w:pPr>
        <w:pStyle w:val="BodyText"/>
      </w:pPr>
    </w:p>
    <w:p w:rsidR="00000000" w:rsidRPr="00385A61" w:rsidP="00385A61">
      <w:pPr>
        <w:pStyle w:val="Heading1"/>
      </w:pPr>
      <w:bookmarkStart w:id="9" w:name="O_260213"/>
      <w:bookmarkEnd w:id="9"/>
      <w:r w:rsidRPr="00385A61">
        <w:t>Required Skills and Knowledge</w:t>
      </w:r>
    </w:p>
    <w:tbl>
      <w:tblPr>
        <w:tblW w:w="0" w:type="auto"/>
        <w:tblLayout w:type="fixed"/>
        <w:tblCellMar>
          <w:left w:w="62" w:type="dxa"/>
          <w:right w:w="62" w:type="dxa"/>
        </w:tblCellMar>
        <w:tblLook w:val="0000"/>
      </w:tblPr>
      <w:tblGrid>
        <w:gridCol w:w="8522"/>
      </w:tblGrid>
      <w:tr w:rsidTr="001F72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REQUIRED SKILLS AND KNOWLEDGE</w:t>
            </w:r>
          </w:p>
        </w:tc>
      </w:tr>
      <w:tr w:rsidTr="001F72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t>This section describes the skills and knowledge required for this unit.</w:t>
            </w:r>
          </w:p>
        </w:tc>
      </w:tr>
      <w:tr w:rsidTr="001F72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Required skills</w:t>
            </w:r>
          </w:p>
        </w:tc>
      </w:tr>
      <w:tr w:rsidTr="001F72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Bullet"/>
            </w:pPr>
            <w:r w:rsidRPr="00385A61">
              <w:t>Communicating with global peers</w:t>
            </w:r>
          </w:p>
          <w:p w:rsidR="00000000" w:rsidRPr="00385A61" w:rsidP="00385A61">
            <w:pPr>
              <w:pStyle w:val="ListBullet"/>
            </w:pPr>
            <w:r w:rsidRPr="00385A61">
              <w:t>Participating in volatile communities of interest</w:t>
            </w:r>
          </w:p>
          <w:p w:rsidR="00000000" w:rsidRPr="00385A61" w:rsidP="00385A61">
            <w:pPr>
              <w:pStyle w:val="ListBullet"/>
            </w:pPr>
            <w:r w:rsidRPr="00385A61">
              <w:t>Effectively participating in open source projects</w:t>
            </w:r>
          </w:p>
          <w:p w:rsidR="00000000" w:rsidRPr="00385A61" w:rsidP="00385A61">
            <w:pPr>
              <w:pStyle w:val="ListBullet"/>
            </w:pPr>
            <w:r w:rsidRPr="00385A61">
              <w:t>Building existing software projects from source</w:t>
            </w:r>
          </w:p>
          <w:p w:rsidR="00000000" w:rsidRPr="00385A61" w:rsidP="00385A61">
            <w:pPr>
              <w:pStyle w:val="ListBullet"/>
            </w:pPr>
            <w:r w:rsidRPr="00385A61">
              <w:t>Creating and maintaining code</w:t>
            </w:r>
          </w:p>
          <w:p w:rsidR="00000000" w:rsidP="00385A61">
            <w:pPr>
              <w:pStyle w:val="ListBullet"/>
              <w:rPr>
                <w:lang w:val="en-NZ"/>
              </w:rPr>
            </w:pPr>
            <w:r w:rsidRPr="00385A61">
              <w:t>Testing and debugging code at a high level</w:t>
            </w:r>
          </w:p>
        </w:tc>
      </w:tr>
      <w:tr w:rsidTr="001F72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Required knowledge</w:t>
            </w:r>
          </w:p>
        </w:tc>
      </w:tr>
      <w:tr w:rsidTr="001F72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Bullet"/>
            </w:pPr>
            <w:r w:rsidRPr="00385A61">
              <w:t>Open source development methodology</w:t>
            </w:r>
          </w:p>
          <w:p w:rsidR="00000000" w:rsidRPr="00385A61" w:rsidP="00385A61">
            <w:pPr>
              <w:pStyle w:val="ListBullet"/>
            </w:pPr>
            <w:r w:rsidRPr="00385A61">
              <w:t>On-line project communities</w:t>
            </w:r>
          </w:p>
          <w:p w:rsidR="00000000" w:rsidRPr="00385A61" w:rsidP="00385A61">
            <w:pPr>
              <w:pStyle w:val="ListBullet"/>
            </w:pPr>
            <w:r w:rsidRPr="00385A61">
              <w:t>Project-specific knowledge</w:t>
            </w:r>
          </w:p>
        </w:tc>
      </w:tr>
    </w:tbl>
    <w:p w:rsidR="001F720C" w:rsidP="00385A61">
      <w:pPr>
        <w:pStyle w:val="BodyText"/>
      </w:pPr>
    </w:p>
    <w:p w:rsidR="001F720C" w:rsidP="00385A61">
      <w:pPr>
        <w:pStyle w:val="BodyText"/>
      </w:pPr>
    </w:p>
    <w:p w:rsidR="00000000" w:rsidRPr="00385A61" w:rsidP="00385A61">
      <w:pPr>
        <w:pStyle w:val="AllowPageBreak"/>
      </w:pPr>
    </w:p>
    <w:p w:rsidR="00000000" w:rsidRPr="00385A61" w:rsidP="00385A61">
      <w:pPr>
        <w:pStyle w:val="Heading1"/>
      </w:pPr>
      <w:bookmarkStart w:id="10" w:name="O_244247"/>
      <w:bookmarkEnd w:id="10"/>
      <w:r w:rsidRPr="00385A61">
        <w:t>Evidence Guide</w:t>
      </w:r>
    </w:p>
    <w:tbl>
      <w:tblPr>
        <w:tblW w:w="9570" w:type="dxa"/>
        <w:tblLayout w:type="fixed"/>
        <w:tblCellMar>
          <w:left w:w="62" w:type="dxa"/>
          <w:right w:w="62" w:type="dxa"/>
        </w:tblCellMar>
        <w:tblLook w:val="0000"/>
      </w:tblPr>
      <w:tblGrid>
        <w:gridCol w:w="3908"/>
        <w:gridCol w:w="5662"/>
      </w:tblGrid>
      <w:tr w:rsidTr="001F72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EVIDENCE GUIDE</w:t>
            </w:r>
          </w:p>
        </w:tc>
      </w:tr>
      <w:tr w:rsidTr="001F72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t xml:space="preserve">The evidence guide provides advice on assessment and must be read in conjunction with the performance criteria, required skills and knowledge, </w:t>
            </w:r>
            <w:r w:rsidRPr="00385A61">
              <w:t>range statement and the Assessment Guidelines for the Training Package.</w:t>
            </w:r>
          </w:p>
        </w:tc>
      </w:tr>
      <w:tr w:rsidTr="001F72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p>
        </w:tc>
      </w:tr>
      <w:tr w:rsidTr="001F72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BodyText"/>
            </w:pPr>
            <w:r w:rsidRPr="00385A61">
              <w:t>Evidence of the following is essential:</w:t>
            </w:r>
          </w:p>
          <w:p w:rsidR="00000000" w:rsidRPr="00385A61" w:rsidP="00385A61">
            <w:pPr>
              <w:pStyle w:val="ListBullet"/>
            </w:pPr>
            <w:r w:rsidRPr="00385A61">
              <w:t>Assessment must confirm</w:t>
            </w:r>
            <w:r w:rsidRPr="00385A61">
              <w:t xml:space="preserve"> that a significant contribution to an open source project has occurred. Contributions will be in the form of:</w:t>
            </w:r>
          </w:p>
          <w:p w:rsidR="00000000" w:rsidRPr="00385A61" w:rsidP="00385A61">
            <w:pPr>
              <w:pStyle w:val="ListBullet2"/>
            </w:pPr>
            <w:r w:rsidRPr="00385A61">
              <w:t>Program source code changes and/or additions</w:t>
            </w:r>
          </w:p>
          <w:p w:rsidR="00000000" w:rsidRPr="00385A61" w:rsidP="00385A61">
            <w:pPr>
              <w:pStyle w:val="ListBullet2"/>
            </w:pPr>
            <w:r w:rsidRPr="00385A61">
              <w:t>Documentation changes and/or additions</w:t>
            </w:r>
          </w:p>
          <w:p w:rsidR="00000000" w:rsidRPr="00385A61" w:rsidP="00385A61">
            <w:pPr>
              <w:pStyle w:val="ListBullet2"/>
            </w:pPr>
            <w:r w:rsidRPr="00385A61">
              <w:t>On-line participation in the project direction</w:t>
            </w:r>
          </w:p>
          <w:p w:rsidR="00000000" w:rsidRPr="00385A61" w:rsidP="00385A61">
            <w:pPr>
              <w:pStyle w:val="ListBullet2"/>
            </w:pPr>
            <w:r w:rsidRPr="00385A61">
              <w:t>Local proof of building of snapshots, code modifications and testing</w:t>
            </w:r>
          </w:p>
          <w:p w:rsidR="00000000" w:rsidRPr="00385A61" w:rsidP="00385A61">
            <w:pPr>
              <w:pStyle w:val="BodyText"/>
            </w:pPr>
          </w:p>
          <w:p w:rsidR="00000000" w:rsidRPr="00385A61" w:rsidP="00385A61">
            <w:pPr>
              <w:pStyle w:val="BodyText"/>
            </w:pPr>
            <w:r w:rsidRPr="00385A61">
              <w:t>To demonstrate competency in this unit the person will require access to:</w:t>
            </w:r>
          </w:p>
          <w:p w:rsidR="00000000" w:rsidRPr="00385A61" w:rsidP="00385A61">
            <w:pPr>
              <w:pStyle w:val="ListBullet"/>
            </w:pPr>
            <w:r w:rsidRPr="00385A61">
              <w:t>Software development environment</w:t>
            </w:r>
          </w:p>
          <w:p w:rsidR="00000000" w:rsidRPr="00385A61" w:rsidP="00385A61">
            <w:pPr>
              <w:pStyle w:val="ListBullet"/>
            </w:pPr>
            <w:r w:rsidRPr="00385A61">
              <w:t>Access to the internet</w:t>
            </w:r>
          </w:p>
          <w:p w:rsidR="00000000" w:rsidRPr="00385A61" w:rsidP="00385A61">
            <w:pPr>
              <w:pStyle w:val="ListBullet"/>
            </w:pPr>
            <w:r w:rsidRPr="00385A61">
              <w:t>Technical requirements</w:t>
            </w:r>
          </w:p>
          <w:p w:rsidR="00000000" w:rsidRPr="00385A61" w:rsidP="00385A61">
            <w:pPr>
              <w:pStyle w:val="ListBullet"/>
            </w:pPr>
            <w:r w:rsidRPr="00385A61">
              <w:t>CVS databases</w:t>
            </w:r>
          </w:p>
          <w:p w:rsidR="00000000" w:rsidRPr="00385A61" w:rsidP="00385A61">
            <w:pPr>
              <w:pStyle w:val="ListBullet"/>
            </w:pPr>
            <w:r w:rsidRPr="00385A61">
              <w:t>Information reposi</w:t>
            </w:r>
            <w:r w:rsidRPr="00385A61">
              <w:t>tories</w:t>
            </w:r>
          </w:p>
          <w:p w:rsidR="00000000" w:rsidRPr="00385A61" w:rsidP="00385A61">
            <w:pPr>
              <w:pStyle w:val="ListBullet"/>
            </w:pPr>
            <w:r w:rsidRPr="00385A61">
              <w:t>Programming languages</w:t>
            </w:r>
          </w:p>
          <w:p w:rsidR="00000000" w:rsidP="00385A61">
            <w:pPr>
              <w:pStyle w:val="ListBullet"/>
              <w:rPr>
                <w:lang w:val="en-NZ"/>
              </w:rPr>
            </w:pPr>
            <w:r w:rsidRPr="00385A61">
              <w:t>Group facilitation software</w:t>
            </w:r>
          </w:p>
        </w:tc>
      </w:tr>
      <w:tr w:rsidTr="001F72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BodyText"/>
            </w:pPr>
            <w:r w:rsidRPr="00385A61">
              <w:t xml:space="preserve">The breadth, depth and complexity of knowledge and skills in this competency would cover a broad range of varied activities or application </w:t>
            </w:r>
            <w:r w:rsidRPr="00385A61">
              <w:t>in a wider variety of contexts most of which are complex and non-routine. Leadership and guidance would be involved when organising activities of self and others as well as contributing to technical solutions of a non-routine or contingency nature.</w:t>
            </w:r>
          </w:p>
          <w:p w:rsidR="00000000" w:rsidRPr="00385A61" w:rsidP="00385A61">
            <w:pPr>
              <w:pStyle w:val="BodyText"/>
            </w:pPr>
          </w:p>
          <w:p w:rsidR="00000000" w:rsidRPr="00385A61" w:rsidP="00385A61">
            <w:pPr>
              <w:pStyle w:val="BodyText"/>
            </w:pPr>
            <w:r w:rsidRPr="00385A61">
              <w:t>Assess</w:t>
            </w:r>
            <w:r w:rsidRPr="00385A61">
              <w:t>ment must ensure:</w:t>
            </w:r>
          </w:p>
          <w:p w:rsidR="00000000" w:rsidRPr="00385A61" w:rsidP="00385A61">
            <w:pPr>
              <w:pStyle w:val="ListBullet"/>
            </w:pPr>
            <w:r w:rsidRPr="00385A61">
              <w:t xml:space="preserve">Performance of a broad range of skilled applications including the requirement to evaluate and analyse current practices, develop new criteria and procedures for performing current practices and provision of some leadership and guidance </w:t>
            </w:r>
            <w:r w:rsidRPr="00385A61">
              <w:t>to others in the application and planning of the skills would be characteristic.</w:t>
            </w:r>
          </w:p>
          <w:p w:rsidR="00000000" w:rsidRPr="00385A61" w:rsidP="00385A61">
            <w:pPr>
              <w:pStyle w:val="BodyText"/>
            </w:pPr>
          </w:p>
          <w:p w:rsidR="00000000" w:rsidP="00385A61">
            <w:pPr>
              <w:pStyle w:val="ListBullet"/>
              <w:rPr>
                <w:lang w:val="en-NZ"/>
              </w:rPr>
            </w:pPr>
            <w:r w:rsidRPr="00385A61">
              <w:t>Applications may involve responsibility for, and limited organisation of, others.</w:t>
            </w:r>
          </w:p>
        </w:tc>
      </w:tr>
      <w:tr w:rsidTr="001F72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BodyText"/>
            </w:pPr>
            <w:r w:rsidRPr="00385A61">
              <w:t xml:space="preserve">The purpose of this unit is to define the standard of performance to </w:t>
            </w:r>
            <w:r w:rsidRPr="00385A61">
              <w:t>be achieved in the workplace. In undertaking training and assessment activities related to this unit, consideration should be given to the implementation of appropriate diversity and accessibility practices in order to accommodate people who may have speci</w:t>
            </w:r>
            <w:r w:rsidRPr="00385A61">
              <w:t>al needs. Additional guidance on these and related matters is provided in ICA05 Section 1.</w:t>
            </w:r>
          </w:p>
          <w:p w:rsidR="00000000" w:rsidRPr="00385A61" w:rsidP="00385A61">
            <w:pPr>
              <w:pStyle w:val="BodyText"/>
            </w:pPr>
          </w:p>
          <w:p w:rsidR="00000000" w:rsidRPr="00385A61" w:rsidP="00385A61">
            <w:pPr>
              <w:pStyle w:val="ListBullet"/>
            </w:pPr>
            <w:r w:rsidRPr="00385A61">
              <w:t>Competency in this unit should be assessed using summative assessment to ensure consistency of performance in a range of contexts. This unit can be assessed either</w:t>
            </w:r>
            <w:r w:rsidRPr="00385A61">
              <w:t xml:space="preserve"> in the workplace or in a simulated environment. However, simulated activities must closely reflect the workplace to enable full demonstration of competency.</w:t>
            </w:r>
          </w:p>
          <w:p w:rsidR="00000000" w:rsidRPr="00385A61" w:rsidP="00385A61">
            <w:pPr>
              <w:pStyle w:val="BodyText"/>
            </w:pPr>
          </w:p>
          <w:p w:rsidR="00000000" w:rsidRPr="00385A61" w:rsidP="00385A61">
            <w:pPr>
              <w:pStyle w:val="ListBullet"/>
            </w:pPr>
            <w:r w:rsidRPr="00385A61">
              <w:t xml:space="preserve">Assessment must confirm competency in all areas of the software development cycle. </w:t>
            </w:r>
            <w:r w:rsidRPr="00385A61">
              <w:t>Code-only solutions are not acceptable.</w:t>
            </w:r>
          </w:p>
          <w:p w:rsidR="00000000" w:rsidRPr="00385A61" w:rsidP="00385A61">
            <w:pPr>
              <w:pStyle w:val="BodyText"/>
            </w:pPr>
          </w:p>
          <w:p w:rsidR="00000000" w:rsidP="00385A61">
            <w:pPr>
              <w:pStyle w:val="ListBullet"/>
              <w:rPr>
                <w:lang w:val="en-NZ"/>
              </w:rPr>
            </w:pPr>
            <w:r w:rsidRPr="00385A61">
              <w:t>Assessment will usually include observation of real or simulated work processes and procedures and/or performance in a project context as well as questioning on underpinning knowledge and skills. The questioning of</w:t>
            </w:r>
            <w:r w:rsidRPr="00385A61">
              <w:t xml:space="preserve"> team members, supervisors, subordinates, peers and clients where appropriate may provide valuable input to the assessment process. The interdependence of units for assessment purposes may vary with the particular project or scenario.</w:t>
            </w:r>
          </w:p>
        </w:tc>
      </w:tr>
      <w:tr w:rsidTr="001F72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Guidance information</w:t>
            </w:r>
            <w:r w:rsidRPr="00385A61">
              <w:rPr>
                <w:rStyle w:val="SpecialBold"/>
              </w:rPr>
              <w:t xml:space="preserve">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BodyText"/>
            </w:pPr>
            <w:r w:rsidRPr="00385A61">
              <w:t>Holistic assessment with other units relevant to the industry sector, workplace and job role is recommended.</w:t>
            </w:r>
          </w:p>
          <w:p w:rsidR="00000000" w:rsidRPr="00385A61" w:rsidP="00385A61">
            <w:pPr>
              <w:pStyle w:val="BodyText"/>
            </w:pPr>
          </w:p>
          <w:p w:rsidR="00000000" w:rsidRPr="00385A61" w:rsidP="00385A61">
            <w:pPr>
              <w:pStyle w:val="BodyText"/>
            </w:pPr>
            <w:r w:rsidRPr="00385A61">
              <w:t>An individual demonstrating this competency would be able to:</w:t>
            </w:r>
          </w:p>
          <w:p w:rsidR="00000000" w:rsidRPr="00385A61" w:rsidP="00385A61">
            <w:pPr>
              <w:pStyle w:val="ListBullet"/>
            </w:pPr>
            <w:r w:rsidRPr="00385A61">
              <w:t>Demonstrate understanding of a broad knowledge base incorporating s</w:t>
            </w:r>
            <w:r w:rsidRPr="00385A61">
              <w:t>ome theoretical concepts</w:t>
            </w:r>
          </w:p>
          <w:p w:rsidR="00000000" w:rsidRPr="00385A61" w:rsidP="00385A61">
            <w:pPr>
              <w:pStyle w:val="ListBullet"/>
            </w:pPr>
            <w:r w:rsidRPr="00385A61">
              <w:t>Apply solutions to a defined range of unpredictable problems</w:t>
            </w:r>
          </w:p>
          <w:p w:rsidR="00000000" w:rsidRPr="00385A61" w:rsidP="00385A61">
            <w:pPr>
              <w:pStyle w:val="ListBullet"/>
            </w:pPr>
            <w:r w:rsidRPr="00385A61">
              <w:t>Identify and apply skill and knowledge areas to a wide variety of contexts, with depth in some areas</w:t>
            </w:r>
          </w:p>
          <w:p w:rsidR="00000000" w:rsidRPr="00385A61" w:rsidP="00385A61">
            <w:pPr>
              <w:pStyle w:val="ListBullet"/>
            </w:pPr>
            <w:r w:rsidRPr="00385A61">
              <w:t>Identify, analyse and evaluate information from a variety of sources</w:t>
            </w:r>
          </w:p>
          <w:p w:rsidR="00000000" w:rsidRPr="00385A61" w:rsidP="00385A61">
            <w:pPr>
              <w:pStyle w:val="ListBullet"/>
            </w:pPr>
            <w:r w:rsidRPr="00385A61">
              <w:t>Take responsibility for own outputs in relation to specified quality standards</w:t>
            </w:r>
          </w:p>
          <w:p w:rsidR="00000000" w:rsidRPr="00385A61" w:rsidP="00385A61">
            <w:pPr>
              <w:pStyle w:val="ListBullet"/>
            </w:pPr>
            <w:r w:rsidRPr="00385A61">
              <w:t>Take limited responsibility for the quantity and quality of the output of others</w:t>
            </w:r>
          </w:p>
          <w:p w:rsidR="00000000" w:rsidRPr="00385A61" w:rsidP="00385A61">
            <w:pPr>
              <w:pStyle w:val="ListBullet"/>
            </w:pPr>
            <w:r w:rsidRPr="00385A61">
              <w:t>Maintain knowledge of industry products and services</w:t>
            </w:r>
          </w:p>
          <w:p w:rsidR="00000000" w:rsidRPr="00385A61" w:rsidP="00385A61">
            <w:pPr>
              <w:pStyle w:val="BodyText"/>
            </w:pPr>
          </w:p>
          <w:p w:rsidR="00000000" w:rsidRPr="00385A61" w:rsidP="00385A61">
            <w:pPr>
              <w:pStyle w:val="BodyText"/>
            </w:pPr>
            <w:r w:rsidRPr="00385A61">
              <w:t>Additionally, an individual demonstrating this competency would be able to:</w:t>
            </w:r>
          </w:p>
          <w:p w:rsidR="00000000" w:rsidRPr="00385A61" w:rsidP="00385A61">
            <w:pPr>
              <w:pStyle w:val="ListBullet"/>
            </w:pPr>
            <w:r w:rsidRPr="00385A61">
              <w:t>Contribute to and understand a range of development methodologies and their application to a project or scenario</w:t>
            </w:r>
          </w:p>
          <w:p w:rsidR="00000000" w:rsidRPr="00385A61" w:rsidP="00385A61">
            <w:pPr>
              <w:pStyle w:val="ListBullet"/>
            </w:pPr>
            <w:r w:rsidRPr="00385A61">
              <w:t>Demonstrate theoretical knowledge of open source practices</w:t>
            </w:r>
          </w:p>
          <w:p w:rsidR="00000000" w:rsidRPr="00385A61" w:rsidP="00385A61">
            <w:pPr>
              <w:pStyle w:val="ListBullet"/>
            </w:pPr>
            <w:r w:rsidRPr="00385A61">
              <w:t>Produce</w:t>
            </w:r>
            <w:r w:rsidRPr="00385A61">
              <w:t xml:space="preserve"> documentation</w:t>
            </w:r>
          </w:p>
        </w:tc>
      </w:tr>
    </w:tbl>
    <w:p w:rsidR="001F720C" w:rsidP="00385A61">
      <w:pPr>
        <w:pStyle w:val="BodyText"/>
      </w:pPr>
    </w:p>
    <w:p w:rsidR="001F720C" w:rsidP="00385A61">
      <w:pPr>
        <w:pStyle w:val="BodyText"/>
      </w:pPr>
    </w:p>
    <w:p w:rsidR="00000000" w:rsidRPr="00385A61" w:rsidP="00385A61">
      <w:pPr>
        <w:pStyle w:val="Heading1"/>
      </w:pPr>
      <w:bookmarkStart w:id="11" w:name="O_252230"/>
      <w:bookmarkEnd w:id="11"/>
      <w:r w:rsidRPr="00385A61">
        <w:t>Range Statement</w:t>
      </w:r>
    </w:p>
    <w:tbl>
      <w:tblPr>
        <w:tblW w:w="0" w:type="auto"/>
        <w:tblLayout w:type="fixed"/>
        <w:tblCellMar>
          <w:left w:w="62" w:type="dxa"/>
          <w:right w:w="62" w:type="dxa"/>
        </w:tblCellMar>
        <w:tblLook w:val="0000"/>
      </w:tblPr>
      <w:tblGrid>
        <w:gridCol w:w="3538"/>
        <w:gridCol w:w="4984"/>
      </w:tblGrid>
      <w:tr w:rsidTr="001F72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RANGE STATEMENT</w:t>
            </w:r>
          </w:p>
        </w:tc>
      </w:tr>
      <w:tr w:rsidTr="001F72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t xml:space="preserve">The range statement relates to the unit of competency as a whole. It allows for different work environments and situations that may affect </w:t>
            </w:r>
            <w:r w:rsidRPr="00385A61">
              <w:t>performance. Bold italicised wording, if used in the performance criteria, is detailed below. Essential operating conditions that may be present with training and assessment (depending on the work situation, needs of the candidate, accessibility of the ite</w:t>
            </w:r>
            <w:r w:rsidRPr="00385A61">
              <w:t>m, and local industry and regional contexts) may also be included.</w:t>
            </w:r>
          </w:p>
        </w:tc>
      </w:tr>
      <w:tr w:rsidTr="001F720C">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BoldandItalics"/>
              </w:rPr>
              <w:t>Documentation</w:t>
            </w:r>
            <w:r w:rsidRPr="00385A61">
              <w:t xml:space="preserve"> may follow:</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Bullet"/>
            </w:pPr>
            <w:r w:rsidRPr="00385A61">
              <w:t>ISO/IEC/AS standards</w:t>
            </w:r>
          </w:p>
          <w:p w:rsidR="00000000" w:rsidRPr="00385A61" w:rsidP="00385A61">
            <w:pPr>
              <w:pStyle w:val="ListBullet"/>
            </w:pPr>
            <w:r w:rsidRPr="00385A61">
              <w:t>audit trails</w:t>
            </w:r>
          </w:p>
          <w:p w:rsidR="00000000" w:rsidRPr="00385A61" w:rsidP="00385A61">
            <w:pPr>
              <w:pStyle w:val="ListBullet"/>
            </w:pPr>
            <w:r w:rsidRPr="00385A61">
              <w:t>naming standards</w:t>
            </w:r>
          </w:p>
          <w:p w:rsidR="00000000" w:rsidRPr="00385A61" w:rsidP="00385A61">
            <w:pPr>
              <w:pStyle w:val="ListBullet"/>
            </w:pPr>
            <w:r w:rsidRPr="00385A61">
              <w:t>version control</w:t>
            </w:r>
          </w:p>
          <w:p w:rsidR="00000000" w:rsidRPr="00385A61" w:rsidP="00385A61">
            <w:pPr>
              <w:pStyle w:val="ListBullet"/>
            </w:pPr>
            <w:r w:rsidRPr="00385A61">
              <w:t>project management templates</w:t>
            </w:r>
          </w:p>
          <w:p w:rsidR="00000000" w:rsidP="00385A61">
            <w:pPr>
              <w:pStyle w:val="ListBullet"/>
              <w:rPr>
                <w:lang w:val="en-NZ"/>
              </w:rPr>
            </w:pPr>
            <w:r w:rsidRPr="00385A61">
              <w:t>report writing principles</w:t>
            </w:r>
          </w:p>
        </w:tc>
      </w:tr>
      <w:tr w:rsidTr="001F720C">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BoldandItalics"/>
              </w:rPr>
              <w:t>On</w:t>
            </w:r>
            <w:r w:rsidRPr="00385A61">
              <w:t>-</w:t>
            </w:r>
            <w:r w:rsidRPr="00385A61">
              <w:rPr>
                <w:rStyle w:val="BoldandItalics"/>
              </w:rPr>
              <w:t>line project</w:t>
            </w:r>
            <w:r w:rsidRPr="00385A61">
              <w:t xml:space="preserve"> may be: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Bullet"/>
            </w:pPr>
            <w:r w:rsidRPr="00385A61">
              <w:t>private website</w:t>
            </w:r>
          </w:p>
          <w:p w:rsidR="00000000" w:rsidRPr="00385A61" w:rsidP="00385A61">
            <w:pPr>
              <w:pStyle w:val="ListBullet"/>
            </w:pPr>
            <w:r w:rsidRPr="00385A61">
              <w:t>commercial hosting facility hosting community code</w:t>
            </w:r>
          </w:p>
          <w:p w:rsidR="00000000" w:rsidRPr="00385A61" w:rsidP="00385A61">
            <w:pPr>
              <w:pStyle w:val="ListBullet"/>
            </w:pPr>
            <w:r w:rsidRPr="00385A61">
              <w:t>ftp site</w:t>
            </w:r>
          </w:p>
          <w:p w:rsidR="00000000" w:rsidRPr="00385A61" w:rsidP="00385A61">
            <w:pPr>
              <w:pStyle w:val="ListBullet"/>
            </w:pPr>
            <w:r w:rsidRPr="00385A61">
              <w:t>CVS site</w:t>
            </w:r>
          </w:p>
          <w:p w:rsidR="00000000" w:rsidP="00385A61">
            <w:pPr>
              <w:pStyle w:val="ListBullet"/>
              <w:rPr>
                <w:lang w:val="en-NZ"/>
              </w:rPr>
            </w:pPr>
            <w:r w:rsidRPr="00385A61">
              <w:t>other type of group repository</w:t>
            </w:r>
          </w:p>
        </w:tc>
      </w:tr>
      <w:tr w:rsidTr="001F720C">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BoldandItalics"/>
              </w:rPr>
              <w:t>On</w:t>
            </w:r>
            <w:r w:rsidRPr="00385A61">
              <w:t>-</w:t>
            </w:r>
            <w:r w:rsidRPr="00385A61">
              <w:rPr>
                <w:rStyle w:val="BoldandItalics"/>
              </w:rPr>
              <w:t>line community</w:t>
            </w:r>
            <w:r w:rsidRPr="00385A61">
              <w:t xml:space="preserve"> </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Bullet"/>
            </w:pPr>
            <w:r w:rsidRPr="00385A61">
              <w:t>May include but is not limited to local communities, on-line virtual communities of interest and organisational communi</w:t>
            </w:r>
            <w:r w:rsidRPr="00385A61">
              <w:t>ties</w:t>
            </w:r>
          </w:p>
          <w:p w:rsidR="00000000" w:rsidP="00385A61">
            <w:pPr>
              <w:pStyle w:val="ListBullet"/>
              <w:rPr>
                <w:lang w:val="en-NZ"/>
              </w:rPr>
            </w:pPr>
            <w:r w:rsidRPr="00385A61">
              <w:t>The main tools for on-line communities are mailing lists, web conferencing and newsgroups.</w:t>
            </w:r>
          </w:p>
        </w:tc>
      </w:tr>
      <w:tr w:rsidTr="001F720C">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BoldandItalics"/>
              </w:rPr>
              <w:t>On</w:t>
            </w:r>
            <w:r w:rsidRPr="00385A61">
              <w:t>-</w:t>
            </w:r>
            <w:r w:rsidRPr="00385A61">
              <w:rPr>
                <w:rStyle w:val="BoldandItalics"/>
              </w:rPr>
              <w:t>line resources</w:t>
            </w:r>
            <w:r w:rsidRPr="00385A61">
              <w:t xml:space="preserve"> may be: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Bullet"/>
            </w:pPr>
            <w:r w:rsidRPr="00385A61">
              <w:t>websites</w:t>
            </w:r>
          </w:p>
          <w:p w:rsidR="00000000" w:rsidRPr="00385A61" w:rsidP="00385A61">
            <w:pPr>
              <w:pStyle w:val="ListBullet"/>
            </w:pPr>
            <w:r w:rsidRPr="00385A61">
              <w:t>news groups</w:t>
            </w:r>
          </w:p>
          <w:p w:rsidR="00000000" w:rsidRPr="00385A61" w:rsidP="00385A61">
            <w:pPr>
              <w:pStyle w:val="ListBullet"/>
            </w:pPr>
            <w:r w:rsidRPr="00385A61">
              <w:t>CVS trees</w:t>
            </w:r>
          </w:p>
          <w:p w:rsidR="00000000" w:rsidRPr="00385A61" w:rsidP="00385A61">
            <w:pPr>
              <w:pStyle w:val="ListBullet"/>
            </w:pPr>
            <w:r w:rsidRPr="00385A61">
              <w:t>gopher sites</w:t>
            </w:r>
          </w:p>
          <w:p w:rsidR="00000000" w:rsidRPr="00385A61" w:rsidP="00385A61">
            <w:pPr>
              <w:pStyle w:val="ListBullet"/>
            </w:pPr>
            <w:r w:rsidRPr="00385A61">
              <w:t>ftp sites</w:t>
            </w:r>
          </w:p>
          <w:p w:rsidR="00000000" w:rsidRPr="00385A61" w:rsidP="00385A61">
            <w:pPr>
              <w:pStyle w:val="ListBullet"/>
            </w:pPr>
            <w:r w:rsidRPr="00385A61">
              <w:t>community sites</w:t>
            </w:r>
          </w:p>
          <w:p w:rsidR="00000000" w:rsidP="00385A61">
            <w:pPr>
              <w:pStyle w:val="ListBullet"/>
              <w:rPr>
                <w:lang w:val="en-NZ"/>
              </w:rPr>
            </w:pPr>
            <w:r w:rsidRPr="00385A61">
              <w:t>on-line communities</w:t>
            </w:r>
          </w:p>
        </w:tc>
      </w:tr>
      <w:tr w:rsidTr="001F720C">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BoldandItalics"/>
              </w:rPr>
              <w:t>Community</w:t>
            </w:r>
            <w:r w:rsidRPr="00385A61">
              <w:t xml:space="preserve"> </w:t>
            </w:r>
            <w:r w:rsidRPr="00385A61">
              <w:rPr>
                <w:rStyle w:val="BoldandItalics"/>
              </w:rPr>
              <w:t>participation</w:t>
            </w:r>
            <w:r w:rsidRPr="00385A61">
              <w:t xml:space="preserve"> </w:t>
            </w:r>
            <w:r w:rsidRPr="00385A61">
              <w:rPr>
                <w:rStyle w:val="BoldandItalics"/>
              </w:rPr>
              <w:t>standards</w:t>
            </w:r>
            <w:r w:rsidRPr="00385A61">
              <w:t xml:space="preserve"> may be: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Bullet"/>
            </w:pPr>
            <w:r w:rsidRPr="00385A61">
              <w:t>verbal or written policies</w:t>
            </w:r>
          </w:p>
          <w:p w:rsidR="00000000" w:rsidRPr="00385A61" w:rsidP="00385A61">
            <w:pPr>
              <w:pStyle w:val="ListBullet"/>
            </w:pPr>
            <w:r w:rsidRPr="00385A61">
              <w:t>procedures or guidelines</w:t>
            </w:r>
          </w:p>
          <w:p w:rsidR="00000000" w:rsidP="00385A61">
            <w:pPr>
              <w:pStyle w:val="ListBullet"/>
              <w:rPr>
                <w:lang w:val="en-NZ"/>
              </w:rPr>
            </w:pPr>
            <w:r w:rsidRPr="00385A61">
              <w:t>may be informal or formal rules and regulations used by groups to manage their on-line projects.</w:t>
            </w:r>
          </w:p>
        </w:tc>
      </w:tr>
      <w:tr w:rsidTr="001F720C">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BoldandItalics"/>
              </w:rPr>
              <w:t>Software</w:t>
            </w:r>
            <w:r w:rsidRPr="00385A61">
              <w:t xml:space="preserve"> may include but is not limited to:</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ListBullet"/>
              <w:rPr>
                <w:lang w:val="en-NZ"/>
              </w:rPr>
            </w:pPr>
            <w:r w:rsidRPr="00385A61">
              <w:t>commercial software applications; organisation-specific software, packaged software, in-house or customised software</w:t>
            </w:r>
          </w:p>
        </w:tc>
      </w:tr>
      <w:tr w:rsidTr="001F720C">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BoldandItalics"/>
              </w:rPr>
              <w:t>Socially</w:t>
            </w:r>
            <w:r w:rsidRPr="00385A61">
              <w:t xml:space="preserve"> </w:t>
            </w:r>
            <w:r w:rsidRPr="00385A61">
              <w:rPr>
                <w:rStyle w:val="BoldandItalics"/>
              </w:rPr>
              <w:t>acceptable</w:t>
            </w:r>
            <w:r w:rsidRPr="00385A61">
              <w:t xml:space="preserve"> messages should be: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Bullet"/>
            </w:pPr>
            <w:r w:rsidRPr="00385A61">
              <w:t>designed and sent with regard to recipient's location</w:t>
            </w:r>
          </w:p>
          <w:p w:rsidR="00000000" w:rsidRPr="00385A61" w:rsidP="00385A61">
            <w:pPr>
              <w:pStyle w:val="ListBullet"/>
            </w:pPr>
            <w:r w:rsidRPr="00385A61">
              <w:t>culture</w:t>
            </w:r>
          </w:p>
          <w:p w:rsidR="00000000" w:rsidRPr="00385A61" w:rsidP="00385A61">
            <w:pPr>
              <w:pStyle w:val="ListBullet"/>
            </w:pPr>
            <w:r w:rsidRPr="00385A61">
              <w:t>ethnicity</w:t>
            </w:r>
          </w:p>
          <w:p w:rsidR="00000000" w:rsidRPr="00385A61" w:rsidP="00385A61">
            <w:pPr>
              <w:pStyle w:val="ListBullet"/>
            </w:pPr>
            <w:r w:rsidRPr="00385A61">
              <w:t>race</w:t>
            </w:r>
          </w:p>
          <w:p w:rsidR="00000000" w:rsidP="00385A61">
            <w:pPr>
              <w:pStyle w:val="ListBullet"/>
              <w:rPr>
                <w:lang w:val="en-NZ"/>
              </w:rPr>
            </w:pPr>
            <w:r w:rsidRPr="00385A61">
              <w:t>social sensitivities</w:t>
            </w:r>
          </w:p>
        </w:tc>
      </w:tr>
      <w:tr w:rsidTr="001F720C">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BoldandItalics"/>
              </w:rPr>
              <w:t>Software</w:t>
            </w:r>
            <w:r w:rsidRPr="00385A61">
              <w:t xml:space="preserve"> </w:t>
            </w:r>
            <w:r w:rsidRPr="00385A61">
              <w:rPr>
                <w:rStyle w:val="BoldandItalics"/>
              </w:rPr>
              <w:t>development</w:t>
            </w:r>
            <w:r w:rsidRPr="00385A61">
              <w:t xml:space="preserve"> </w:t>
            </w:r>
            <w:r w:rsidRPr="00385A61">
              <w:rPr>
                <w:rStyle w:val="BoldandItalics"/>
              </w:rPr>
              <w:t>tools</w:t>
            </w:r>
            <w:r w:rsidRPr="00385A6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Bullet"/>
            </w:pPr>
            <w:r w:rsidRPr="00385A61">
              <w:t>operating systems</w:t>
            </w:r>
          </w:p>
          <w:p w:rsidR="00000000" w:rsidRPr="00385A61" w:rsidP="00385A61">
            <w:pPr>
              <w:pStyle w:val="ListBullet"/>
            </w:pPr>
            <w:r w:rsidRPr="00385A61">
              <w:t>target environments</w:t>
            </w:r>
          </w:p>
          <w:p w:rsidR="00000000" w:rsidRPr="00385A61" w:rsidP="00385A61">
            <w:pPr>
              <w:pStyle w:val="ListBullet"/>
            </w:pPr>
            <w:r w:rsidRPr="00385A61">
              <w:t>development tools</w:t>
            </w:r>
          </w:p>
          <w:p w:rsidR="00000000" w:rsidRPr="00385A61" w:rsidP="00385A61">
            <w:pPr>
              <w:pStyle w:val="ListBullet"/>
            </w:pPr>
            <w:r w:rsidRPr="00385A61">
              <w:t>computer language</w:t>
            </w:r>
          </w:p>
          <w:p w:rsidR="00000000" w:rsidRPr="00385A61" w:rsidP="00385A61">
            <w:pPr>
              <w:pStyle w:val="ListBullet"/>
            </w:pPr>
            <w:r w:rsidRPr="00385A61">
              <w:t>version control systems</w:t>
            </w:r>
          </w:p>
          <w:p w:rsidR="00000000" w:rsidP="00385A61">
            <w:pPr>
              <w:pStyle w:val="ListBullet"/>
              <w:rPr>
                <w:lang w:val="en-NZ"/>
              </w:rPr>
            </w:pPr>
            <w:r w:rsidRPr="00385A61">
              <w:t>development methodology</w:t>
            </w:r>
          </w:p>
        </w:tc>
      </w:tr>
      <w:tr w:rsidTr="001F720C">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BoldandItalics"/>
              </w:rPr>
              <w:t>Licensing</w:t>
            </w:r>
            <w:r w:rsidRPr="00385A61">
              <w:t xml:space="preserve"> </w:t>
            </w:r>
            <w:r w:rsidRPr="00385A61">
              <w:rPr>
                <w:rStyle w:val="BoldandItalics"/>
              </w:rPr>
              <w:t>models</w:t>
            </w:r>
            <w:r w:rsidRPr="00385A61">
              <w:t xml:space="preserve"> may include but are not limited to:</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ListBullet"/>
            </w:pPr>
            <w:r w:rsidRPr="00385A61">
              <w:t>GPL</w:t>
            </w:r>
          </w:p>
          <w:p w:rsidR="00000000" w:rsidRPr="00385A61" w:rsidP="00385A61">
            <w:pPr>
              <w:pStyle w:val="ListBullet"/>
            </w:pPr>
            <w:r w:rsidRPr="00385A61">
              <w:t>LGPL</w:t>
            </w:r>
          </w:p>
          <w:p w:rsidR="00000000" w:rsidRPr="00385A61" w:rsidP="00385A61">
            <w:pPr>
              <w:pStyle w:val="ListBullet"/>
            </w:pPr>
            <w:r w:rsidRPr="00385A61">
              <w:t>BSD</w:t>
            </w:r>
          </w:p>
          <w:p w:rsidR="00000000" w:rsidRPr="00385A61" w:rsidP="00385A61">
            <w:pPr>
              <w:pStyle w:val="ListBullet"/>
            </w:pPr>
            <w:r w:rsidRPr="00385A61">
              <w:t>Mozilla</w:t>
            </w:r>
          </w:p>
          <w:p w:rsidR="00000000" w:rsidRPr="00385A61" w:rsidP="00385A61">
            <w:pPr>
              <w:pStyle w:val="ListBullet"/>
            </w:pPr>
            <w:r w:rsidRPr="00385A61">
              <w:t>Apache licences</w:t>
            </w:r>
          </w:p>
        </w:tc>
      </w:tr>
    </w:tbl>
    <w:p w:rsidR="001F720C" w:rsidP="00385A61">
      <w:pPr>
        <w:pStyle w:val="BodyText"/>
      </w:pPr>
    </w:p>
    <w:p w:rsidR="001F720C" w:rsidP="00385A61">
      <w:pPr>
        <w:pStyle w:val="BodyText"/>
      </w:pPr>
    </w:p>
    <w:p w:rsidR="00000000" w:rsidRPr="00385A61" w:rsidP="00385A61">
      <w:pPr>
        <w:pStyle w:val="Heading1"/>
      </w:pPr>
      <w:bookmarkStart w:id="12" w:name="O_207295"/>
      <w:bookmarkEnd w:id="12"/>
      <w:r w:rsidRPr="00385A61">
        <w:t>Unit Sector(s)</w:t>
      </w:r>
    </w:p>
    <w:tbl>
      <w:tblPr>
        <w:tblW w:w="0" w:type="auto"/>
        <w:tblLayout w:type="fixed"/>
        <w:tblCellMar>
          <w:left w:w="62" w:type="dxa"/>
          <w:right w:w="62" w:type="dxa"/>
        </w:tblCellMar>
        <w:tblLook w:val="0000"/>
      </w:tblPr>
      <w:tblGrid>
        <w:gridCol w:w="2626"/>
        <w:gridCol w:w="5896"/>
      </w:tblGrid>
      <w:tr w:rsidTr="001F720C">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BodyText"/>
            </w:pPr>
            <w:r w:rsidRPr="00385A61">
              <w:t>Build</w:t>
            </w:r>
          </w:p>
        </w:tc>
      </w:tr>
    </w:tbl>
    <w:p w:rsidR="001F720C" w:rsidP="00385A61">
      <w:pPr>
        <w:pStyle w:val="BodyText"/>
      </w:pPr>
    </w:p>
    <w:p w:rsidR="001F720C" w:rsidP="00385A61">
      <w:pPr>
        <w:pStyle w:val="BodyText"/>
      </w:pPr>
    </w:p>
    <w:p w:rsidR="00000000" w:rsidRPr="00385A61" w:rsidP="00385A61">
      <w:pPr>
        <w:pStyle w:val="Heading1"/>
      </w:pPr>
      <w:bookmarkStart w:id="13" w:name="O_207292"/>
      <w:bookmarkEnd w:id="13"/>
      <w:r w:rsidRPr="00385A61">
        <w:t>Co-requisite units</w:t>
      </w:r>
    </w:p>
    <w:tbl>
      <w:tblPr>
        <w:tblW w:w="0" w:type="auto"/>
        <w:tblLayout w:type="fixed"/>
        <w:tblCellMar>
          <w:left w:w="62" w:type="dxa"/>
          <w:right w:w="62" w:type="dxa"/>
        </w:tblCellMar>
        <w:tblLook w:val="0000"/>
      </w:tblPr>
      <w:tblGrid>
        <w:gridCol w:w="2641"/>
        <w:gridCol w:w="1322"/>
        <w:gridCol w:w="4559"/>
      </w:tblGrid>
      <w:tr w:rsidTr="001F72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p>
        </w:tc>
      </w:tr>
      <w:tr w:rsidTr="001F72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p>
        </w:tc>
      </w:tr>
      <w:tr w:rsidTr="001F72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BodyText"/>
            </w:pPr>
          </w:p>
        </w:tc>
      </w:tr>
    </w:tbl>
    <w:p w:rsidR="001F720C" w:rsidP="00385A61">
      <w:pPr>
        <w:pStyle w:val="BodyText"/>
      </w:pPr>
    </w:p>
    <w:p w:rsidR="001F720C" w:rsidP="00385A61">
      <w:pPr>
        <w:pStyle w:val="BodyText"/>
      </w:pPr>
    </w:p>
    <w:p w:rsidR="00000000" w:rsidRPr="00385A61" w:rsidP="00385A61">
      <w:pPr>
        <w:pStyle w:val="Heading1"/>
      </w:pPr>
      <w:bookmarkStart w:id="14" w:name="O_207294"/>
      <w:bookmarkEnd w:id="14"/>
      <w:r w:rsidRPr="00385A61">
        <w:t>Competency field</w:t>
      </w:r>
    </w:p>
    <w:tbl>
      <w:tblPr>
        <w:tblW w:w="0" w:type="auto"/>
        <w:tblLayout w:type="fixed"/>
        <w:tblCellMar>
          <w:left w:w="62" w:type="dxa"/>
          <w:right w:w="62" w:type="dxa"/>
        </w:tblCellMar>
        <w:tblLook w:val="0000"/>
      </w:tblPr>
      <w:tblGrid>
        <w:gridCol w:w="2784"/>
        <w:gridCol w:w="5738"/>
      </w:tblGrid>
      <w:tr w:rsidTr="001F720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61">
            <w:pPr>
              <w:pStyle w:val="BodyText"/>
              <w:rPr>
                <w:lang w:val="en-NZ"/>
              </w:rPr>
            </w:pPr>
            <w:r w:rsidRPr="00385A6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61" w:rsidP="00385A61">
            <w:pPr>
              <w:pStyle w:val="BodyText"/>
            </w:pPr>
          </w:p>
        </w:tc>
      </w:tr>
    </w:tbl>
    <w:p w:rsidR="001F720C" w:rsidP="00385A61">
      <w:pPr>
        <w:pStyle w:val="BodyText"/>
      </w:pPr>
    </w:p>
    <w:p w:rsidR="001F720C" w:rsidP="00385A61">
      <w:pPr>
        <w:pStyle w:val="BodyText"/>
      </w:pPr>
    </w:p>
    <w:p w:rsidR="00000000" w:rsidRPr="00385A61" w:rsidP="00385A61"/>
    <w:sectPr w:rsidSect="00385A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A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20C" w:rsidP="001F72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A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20C" w:rsidP="00385A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F720C" w:rsidP="00385A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720C" w:rsidP="00385A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A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20C" w:rsidP="001F72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A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20C" w:rsidP="00385A61">
    <w:pPr>
      <w:pStyle w:val="Header"/>
      <w:framePr w:wrap="around"/>
    </w:pPr>
    <w:r>
      <w:fldChar w:fldCharType="begin"/>
    </w:r>
    <w:r>
      <w:instrText xml:space="preserve"> TITLE   \* MERGEFORMAT </w:instrText>
    </w:r>
    <w:r>
      <w:fldChar w:fldCharType="separate"/>
    </w:r>
    <w:r>
      <w:t>ICAB4232B Maintain open source code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720C" w:rsidP="00385A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F2A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D87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D4C2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A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5A61"/>
    <w:pPr>
      <w:spacing w:before="360" w:after="60"/>
      <w:outlineLvl w:val="0"/>
    </w:pPr>
    <w:rPr>
      <w:sz w:val="32"/>
    </w:rPr>
  </w:style>
  <w:style w:type="paragraph" w:styleId="Heading2">
    <w:name w:val="heading 2"/>
    <w:basedOn w:val="HeadingBase"/>
    <w:next w:val="BodyText"/>
    <w:link w:val="Heading2Char"/>
    <w:qFormat/>
    <w:rsid w:val="00385A61"/>
    <w:pPr>
      <w:keepLines/>
      <w:spacing w:before="240" w:after="120"/>
      <w:outlineLvl w:val="1"/>
    </w:pPr>
    <w:rPr>
      <w:sz w:val="28"/>
      <w:szCs w:val="40"/>
    </w:rPr>
  </w:style>
  <w:style w:type="paragraph" w:styleId="Heading3">
    <w:name w:val="heading 3"/>
    <w:basedOn w:val="HeadingBase"/>
    <w:next w:val="BodyText"/>
    <w:link w:val="Heading3Char"/>
    <w:qFormat/>
    <w:rsid w:val="00385A61"/>
    <w:pPr>
      <w:spacing w:before="180" w:after="120"/>
      <w:outlineLvl w:val="2"/>
    </w:pPr>
    <w:rPr>
      <w:spacing w:val="-10"/>
      <w:kern w:val="32"/>
    </w:rPr>
  </w:style>
  <w:style w:type="paragraph" w:styleId="Heading4">
    <w:name w:val="heading 4"/>
    <w:basedOn w:val="HeadingBase"/>
    <w:next w:val="BodyText"/>
    <w:link w:val="Heading4Char"/>
    <w:qFormat/>
    <w:rsid w:val="00385A61"/>
    <w:pPr>
      <w:spacing w:before="160" w:after="120"/>
      <w:outlineLvl w:val="3"/>
    </w:pPr>
    <w:rPr>
      <w:sz w:val="22"/>
    </w:rPr>
  </w:style>
  <w:style w:type="paragraph" w:styleId="Heading5">
    <w:name w:val="heading 5"/>
    <w:basedOn w:val="HeadingBase"/>
    <w:next w:val="Normal"/>
    <w:link w:val="Heading5Char"/>
    <w:qFormat/>
    <w:rsid w:val="00385A61"/>
    <w:pPr>
      <w:spacing w:before="80"/>
      <w:outlineLvl w:val="4"/>
    </w:pPr>
    <w:rPr>
      <w:color w:val="918585"/>
      <w:sz w:val="20"/>
    </w:rPr>
  </w:style>
  <w:style w:type="paragraph" w:styleId="Heading6">
    <w:name w:val="heading 6"/>
    <w:basedOn w:val="HeadingBase"/>
    <w:next w:val="Normal"/>
    <w:link w:val="Heading6Char"/>
    <w:qFormat/>
    <w:rsid w:val="00385A61"/>
    <w:pPr>
      <w:spacing w:before="60"/>
      <w:outlineLvl w:val="5"/>
    </w:pPr>
    <w:rPr>
      <w:color w:val="918585"/>
      <w:sz w:val="20"/>
    </w:rPr>
  </w:style>
  <w:style w:type="paragraph" w:styleId="Heading7">
    <w:name w:val="heading 7"/>
    <w:basedOn w:val="Normal"/>
    <w:next w:val="Normal"/>
    <w:link w:val="Heading7Char"/>
    <w:qFormat/>
    <w:rsid w:val="00385A61"/>
    <w:pPr>
      <w:ind w:left="720"/>
      <w:outlineLvl w:val="6"/>
    </w:pPr>
    <w:rPr>
      <w:i/>
    </w:rPr>
  </w:style>
  <w:style w:type="paragraph" w:styleId="Heading8">
    <w:name w:val="heading 8"/>
    <w:basedOn w:val="Normal"/>
    <w:next w:val="Normal"/>
    <w:link w:val="Heading8Char"/>
    <w:qFormat/>
    <w:rsid w:val="00385A61"/>
    <w:pPr>
      <w:ind w:left="720"/>
      <w:outlineLvl w:val="7"/>
    </w:pPr>
    <w:rPr>
      <w:i/>
    </w:rPr>
  </w:style>
  <w:style w:type="paragraph" w:styleId="Heading9">
    <w:name w:val="heading 9"/>
    <w:basedOn w:val="Normal"/>
    <w:next w:val="Normal"/>
    <w:link w:val="Heading9Char"/>
    <w:qFormat/>
    <w:rsid w:val="00385A61"/>
    <w:pPr>
      <w:ind w:left="720"/>
      <w:outlineLvl w:val="8"/>
    </w:pPr>
    <w:rPr>
      <w:i/>
    </w:rPr>
  </w:style>
  <w:style w:type="character" w:default="1" w:styleId="DefaultParagraphFont">
    <w:name w:val="Default Paragraph Font"/>
    <w:uiPriority w:val="1"/>
    <w:unhideWhenUsed/>
    <w:rsid w:val="00385A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A61"/>
  </w:style>
  <w:style w:type="character" w:customStyle="1" w:styleId="Heading1Char">
    <w:name w:val="Heading 1 Char"/>
    <w:basedOn w:val="DefaultParagraphFont"/>
    <w:link w:val="Heading1"/>
    <w:rsid w:val="00385A61"/>
    <w:rPr>
      <w:rFonts w:ascii="Times New Roman" w:eastAsia="Times New Roman" w:hAnsi="Times New Roman" w:cs="Times New Roman"/>
      <w:b/>
      <w:sz w:val="32"/>
      <w:szCs w:val="20"/>
      <w:lang w:eastAsia="en-US"/>
    </w:rPr>
  </w:style>
  <w:style w:type="paragraph" w:styleId="BodyText">
    <w:name w:val="Body Text"/>
    <w:basedOn w:val="Normal"/>
    <w:link w:val="BodyTextChar"/>
    <w:rsid w:val="00385A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A61"/>
    <w:rPr>
      <w:rFonts w:ascii="Times New Roman" w:eastAsia="Times New Roman" w:hAnsi="Times New Roman" w:cs="Times New Roman"/>
      <w:sz w:val="24"/>
      <w:lang w:val="en-US" w:eastAsia="en-US"/>
    </w:rPr>
  </w:style>
  <w:style w:type="paragraph" w:styleId="Footer">
    <w:name w:val="footer"/>
    <w:basedOn w:val="Normal"/>
    <w:link w:val="FooterChar"/>
    <w:rsid w:val="00385A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A61"/>
    <w:rPr>
      <w:rFonts w:ascii="Times New Roman" w:eastAsia="Times New Roman" w:hAnsi="Times New Roman" w:cs="Times New Roman"/>
      <w:sz w:val="16"/>
      <w:lang w:val="en-US" w:eastAsia="en-US"/>
    </w:rPr>
  </w:style>
  <w:style w:type="paragraph" w:styleId="List">
    <w:name w:val="List"/>
    <w:basedOn w:val="BodyText"/>
    <w:next w:val="BodyText"/>
    <w:rsid w:val="00385A61"/>
    <w:pPr>
      <w:tabs>
        <w:tab w:val="left" w:pos="340"/>
      </w:tabs>
      <w:spacing w:before="60" w:after="60"/>
      <w:ind w:left="340" w:hanging="340"/>
    </w:pPr>
  </w:style>
  <w:style w:type="paragraph" w:styleId="ListBullet">
    <w:name w:val="List Bullet"/>
    <w:basedOn w:val="List"/>
    <w:rsid w:val="00385A61"/>
    <w:pPr>
      <w:numPr>
        <w:numId w:val="13"/>
      </w:numPr>
      <w:tabs>
        <w:tab w:val="clear" w:pos="340"/>
      </w:tabs>
      <w:spacing w:before="40" w:after="40"/>
    </w:pPr>
  </w:style>
  <w:style w:type="character" w:customStyle="1" w:styleId="SpecialBold">
    <w:name w:val="Special Bold"/>
    <w:basedOn w:val="DefaultParagraphFont"/>
    <w:rsid w:val="00385A61"/>
    <w:rPr>
      <w:b/>
      <w:spacing w:val="0"/>
    </w:rPr>
  </w:style>
  <w:style w:type="paragraph" w:styleId="ListBullet2">
    <w:name w:val="List Bullet 2"/>
    <w:basedOn w:val="List2"/>
    <w:rsid w:val="00385A61"/>
    <w:pPr>
      <w:numPr>
        <w:numId w:val="14"/>
      </w:numPr>
      <w:tabs>
        <w:tab w:val="clear" w:pos="680"/>
      </w:tabs>
    </w:pPr>
  </w:style>
  <w:style w:type="paragraph" w:styleId="Header">
    <w:name w:val="header"/>
    <w:basedOn w:val="Normal"/>
    <w:link w:val="HeaderChar"/>
    <w:rsid w:val="00385A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A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5A61"/>
    <w:pPr>
      <w:spacing w:before="240" w:after="120"/>
      <w:outlineLvl w:val="0"/>
    </w:pPr>
    <w:rPr>
      <w:rFonts w:ascii="Times New Roman" w:hAnsi="Times New Roman"/>
      <w:b/>
      <w:sz w:val="28"/>
    </w:rPr>
  </w:style>
  <w:style w:type="paragraph" w:customStyle="1" w:styleId="AllowPageBreak">
    <w:name w:val="AllowPageBreak"/>
    <w:rsid w:val="00385A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5A61"/>
    <w:pPr>
      <w:tabs>
        <w:tab w:val="left" w:pos="680"/>
      </w:tabs>
      <w:spacing w:before="60" w:after="60"/>
      <w:ind w:left="680" w:hanging="340"/>
    </w:pPr>
  </w:style>
  <w:style w:type="character" w:customStyle="1" w:styleId="BoldandItalics">
    <w:name w:val="Bold and Italics"/>
    <w:qFormat/>
    <w:rsid w:val="00385A61"/>
    <w:rPr>
      <w:b/>
      <w:i/>
      <w:u w:val="none"/>
    </w:rPr>
  </w:style>
  <w:style w:type="character" w:customStyle="1" w:styleId="Heading2Char">
    <w:name w:val="Heading 2 Char"/>
    <w:basedOn w:val="DefaultParagraphFont"/>
    <w:link w:val="Heading2"/>
    <w:rsid w:val="00385A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A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A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A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A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A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5A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5A61"/>
    <w:rPr>
      <w:rFonts w:ascii="Courier New" w:eastAsia="Times New Roman" w:hAnsi="Courier New" w:cs="Times New Roman"/>
      <w:i/>
      <w:szCs w:val="20"/>
      <w:lang w:val="en-US" w:eastAsia="en-US"/>
    </w:rPr>
  </w:style>
  <w:style w:type="paragraph" w:customStyle="1" w:styleId="HeadingBase">
    <w:name w:val="Heading Base"/>
    <w:rsid w:val="00385A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A61"/>
    <w:pPr>
      <w:tabs>
        <w:tab w:val="right" w:leader="dot" w:pos="9072"/>
      </w:tabs>
      <w:ind w:left="567"/>
    </w:pPr>
    <w:rPr>
      <w:szCs w:val="22"/>
    </w:rPr>
  </w:style>
  <w:style w:type="paragraph" w:customStyle="1" w:styleId="TOCBase">
    <w:name w:val="TOC Base"/>
    <w:rsid w:val="00385A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A61"/>
    <w:pPr>
      <w:tabs>
        <w:tab w:val="right" w:leader="dot" w:pos="9072"/>
      </w:tabs>
      <w:spacing w:before="40" w:after="40"/>
      <w:ind w:left="284"/>
    </w:pPr>
    <w:rPr>
      <w:rFonts w:ascii="Times New Roman" w:hAnsi="Times New Roman"/>
    </w:rPr>
  </w:style>
  <w:style w:type="paragraph" w:styleId="TOC1">
    <w:name w:val="toc 1"/>
    <w:basedOn w:val="TOCBase"/>
    <w:next w:val="Normal"/>
    <w:rsid w:val="00385A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A61"/>
    <w:pPr>
      <w:spacing w:before="5040"/>
      <w:jc w:val="center"/>
    </w:pPr>
    <w:rPr>
      <w:sz w:val="48"/>
      <w:szCs w:val="72"/>
      <w:lang w:val="en-US"/>
    </w:rPr>
  </w:style>
  <w:style w:type="character" w:customStyle="1" w:styleId="TitleChar">
    <w:name w:val="Title Char"/>
    <w:basedOn w:val="DefaultParagraphFont"/>
    <w:link w:val="Title"/>
    <w:rsid w:val="00385A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A61"/>
    <w:pPr>
      <w:tabs>
        <w:tab w:val="left" w:pos="3600"/>
        <w:tab w:val="left" w:pos="3958"/>
      </w:tabs>
    </w:pPr>
  </w:style>
  <w:style w:type="paragraph" w:customStyle="1" w:styleId="Note">
    <w:name w:val="Note"/>
    <w:basedOn w:val="BodyText"/>
    <w:rsid w:val="00385A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A61"/>
    <w:pPr>
      <w:framePr w:wrap="auto" w:hAnchor="text" w:y="6049"/>
    </w:pPr>
    <w:rPr>
      <w:color w:val="000000"/>
      <w:sz w:val="40"/>
    </w:rPr>
  </w:style>
  <w:style w:type="paragraph" w:customStyle="1" w:styleId="TOCTitle">
    <w:name w:val="TOCTitle"/>
    <w:basedOn w:val="Heading1"/>
    <w:rsid w:val="00385A61"/>
    <w:pPr>
      <w:spacing w:after="240"/>
      <w:jc w:val="center"/>
      <w:outlineLvl w:val="9"/>
    </w:pPr>
    <w:rPr>
      <w:caps/>
    </w:rPr>
  </w:style>
  <w:style w:type="paragraph" w:customStyle="1" w:styleId="Version">
    <w:name w:val="Version"/>
    <w:rsid w:val="00385A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A61"/>
    <w:pPr>
      <w:keepNext w:val="0"/>
      <w:tabs>
        <w:tab w:val="right" w:pos="4176"/>
      </w:tabs>
      <w:ind w:left="198" w:hanging="198"/>
    </w:pPr>
    <w:rPr>
      <w:rFonts w:ascii="Garamond" w:hAnsi="Garamond"/>
    </w:rPr>
  </w:style>
  <w:style w:type="paragraph" w:styleId="IndexHeading">
    <w:name w:val="index heading"/>
    <w:basedOn w:val="Normal"/>
    <w:next w:val="Index1"/>
    <w:semiHidden/>
    <w:rsid w:val="00385A61"/>
    <w:pPr>
      <w:spacing w:before="120" w:after="120"/>
    </w:pPr>
    <w:rPr>
      <w:rFonts w:ascii="Arial" w:hAnsi="Arial"/>
      <w:b/>
      <w:color w:val="918585"/>
      <w:sz w:val="24"/>
    </w:rPr>
  </w:style>
  <w:style w:type="paragraph" w:customStyle="1" w:styleId="Chapter">
    <w:name w:val="Chapter"/>
    <w:basedOn w:val="Normal"/>
    <w:rsid w:val="00385A61"/>
    <w:pPr>
      <w:spacing w:before="240"/>
    </w:pPr>
    <w:rPr>
      <w:rFonts w:ascii="Times New Roman" w:hAnsi="Times New Roman"/>
      <w:smallCaps/>
      <w:spacing w:val="80"/>
      <w:sz w:val="28"/>
    </w:rPr>
  </w:style>
  <w:style w:type="paragraph" w:customStyle="1" w:styleId="InChapter">
    <w:name w:val="InChapter"/>
    <w:basedOn w:val="Heading3"/>
    <w:rsid w:val="00385A61"/>
    <w:pPr>
      <w:spacing w:after="240"/>
      <w:outlineLvl w:val="9"/>
    </w:pPr>
    <w:rPr>
      <w:noProof/>
    </w:rPr>
  </w:style>
  <w:style w:type="paragraph" w:styleId="Index2">
    <w:name w:val="index 2"/>
    <w:basedOn w:val="Normal"/>
    <w:next w:val="Normal"/>
    <w:semiHidden/>
    <w:rsid w:val="00385A61"/>
    <w:pPr>
      <w:tabs>
        <w:tab w:val="right" w:pos="4176"/>
      </w:tabs>
      <w:ind w:left="568" w:hanging="284"/>
    </w:pPr>
    <w:rPr>
      <w:rFonts w:ascii="Garamond" w:hAnsi="Garamond"/>
    </w:rPr>
  </w:style>
  <w:style w:type="paragraph" w:customStyle="1" w:styleId="Byline">
    <w:name w:val="Byline"/>
    <w:rsid w:val="00385A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A61"/>
    <w:pPr>
      <w:tabs>
        <w:tab w:val="clear" w:pos="3600"/>
        <w:tab w:val="clear" w:pos="3958"/>
      </w:tabs>
      <w:jc w:val="right"/>
    </w:pPr>
  </w:style>
  <w:style w:type="character" w:styleId="Emphasis">
    <w:name w:val="Emphasis"/>
    <w:basedOn w:val="DefaultParagraphFont"/>
    <w:qFormat/>
    <w:rsid w:val="00385A61"/>
    <w:rPr>
      <w:i/>
    </w:rPr>
  </w:style>
  <w:style w:type="paragraph" w:styleId="Caption">
    <w:name w:val="caption"/>
    <w:basedOn w:val="BodyText"/>
    <w:next w:val="Normal"/>
    <w:qFormat/>
    <w:rsid w:val="00385A61"/>
    <w:pPr>
      <w:framePr w:w="2268" w:hSpace="181" w:vSpace="181" w:wrap="around" w:vAnchor="text" w:hAnchor="page" w:x="1135" w:y="285" w:anchorLock="1"/>
    </w:pPr>
    <w:rPr>
      <w:i/>
    </w:rPr>
  </w:style>
  <w:style w:type="paragraph" w:customStyle="1" w:styleId="MiniTOCTitle">
    <w:name w:val="MiniTOCTitle"/>
    <w:basedOn w:val="Heading4"/>
    <w:rsid w:val="00385A61"/>
    <w:pPr>
      <w:spacing w:before="240"/>
      <w:outlineLvl w:val="9"/>
    </w:pPr>
    <w:rPr>
      <w:noProof/>
      <w:sz w:val="24"/>
    </w:rPr>
  </w:style>
  <w:style w:type="paragraph" w:customStyle="1" w:styleId="MiniTOCItem">
    <w:name w:val="MiniTOCItem"/>
    <w:basedOn w:val="ListBullet"/>
    <w:rsid w:val="00385A61"/>
    <w:pPr>
      <w:numPr>
        <w:numId w:val="0"/>
      </w:numPr>
      <w:tabs>
        <w:tab w:val="right" w:leader="dot" w:pos="6521"/>
      </w:tabs>
      <w:spacing w:before="0" w:after="0"/>
    </w:pPr>
  </w:style>
  <w:style w:type="paragraph" w:customStyle="1" w:styleId="TOFTitle">
    <w:name w:val="TOFTitle"/>
    <w:basedOn w:val="TOCTitle"/>
    <w:rsid w:val="00385A61"/>
  </w:style>
  <w:style w:type="paragraph" w:styleId="TableofFigures">
    <w:name w:val="table of figures"/>
    <w:basedOn w:val="Normal"/>
    <w:next w:val="Normal"/>
    <w:semiHidden/>
    <w:rsid w:val="00385A61"/>
    <w:pPr>
      <w:tabs>
        <w:tab w:val="right" w:leader="dot" w:pos="9072"/>
      </w:tabs>
      <w:ind w:left="970" w:hanging="403"/>
    </w:pPr>
    <w:rPr>
      <w:rFonts w:ascii="Times New Roman" w:hAnsi="Times New Roman"/>
      <w:b/>
    </w:rPr>
  </w:style>
  <w:style w:type="paragraph" w:styleId="ListNumber">
    <w:name w:val="List Number"/>
    <w:basedOn w:val="List"/>
    <w:rsid w:val="00385A61"/>
    <w:pPr>
      <w:numPr>
        <w:numId w:val="11"/>
      </w:numPr>
    </w:pPr>
  </w:style>
  <w:style w:type="character" w:customStyle="1" w:styleId="WingdingSymbols">
    <w:name w:val="Wingding Symbols"/>
    <w:rsid w:val="00385A61"/>
    <w:rPr>
      <w:rFonts w:ascii="Wingdings" w:hAnsi="Wingdings"/>
    </w:rPr>
  </w:style>
  <w:style w:type="paragraph" w:customStyle="1" w:styleId="TableHeading">
    <w:name w:val="Table Heading"/>
    <w:basedOn w:val="HeadingBase"/>
    <w:rsid w:val="00385A61"/>
    <w:pPr>
      <w:keepLines/>
      <w:pBdr>
        <w:bottom w:val="single" w:sz="6" w:space="1" w:color="918585"/>
      </w:pBdr>
      <w:spacing w:before="240"/>
    </w:pPr>
  </w:style>
  <w:style w:type="character" w:customStyle="1" w:styleId="HotSpot">
    <w:name w:val="HotSpot"/>
    <w:rsid w:val="00385A61"/>
    <w:rPr>
      <w:color w:val="0033CC"/>
      <w:u w:val="none"/>
    </w:rPr>
  </w:style>
  <w:style w:type="paragraph" w:customStyle="1" w:styleId="BodyTextRight">
    <w:name w:val="Body Text Right"/>
    <w:basedOn w:val="BodyText"/>
    <w:rsid w:val="00385A61"/>
    <w:pPr>
      <w:spacing w:before="0" w:after="0"/>
      <w:jc w:val="right"/>
    </w:pPr>
  </w:style>
  <w:style w:type="paragraph" w:styleId="Index3">
    <w:name w:val="index 3"/>
    <w:basedOn w:val="ListNumber2"/>
    <w:next w:val="Normal"/>
    <w:semiHidden/>
    <w:rsid w:val="00385A61"/>
    <w:pPr>
      <w:numPr>
        <w:numId w:val="0"/>
      </w:numPr>
      <w:tabs>
        <w:tab w:val="right" w:leader="dot" w:pos="4176"/>
      </w:tabs>
    </w:pPr>
  </w:style>
  <w:style w:type="paragraph" w:styleId="ListNumber2">
    <w:name w:val="List Number 2"/>
    <w:basedOn w:val="List2"/>
    <w:rsid w:val="00385A61"/>
    <w:pPr>
      <w:numPr>
        <w:numId w:val="10"/>
      </w:numPr>
      <w:tabs>
        <w:tab w:val="clear" w:pos="1060"/>
      </w:tabs>
    </w:pPr>
  </w:style>
  <w:style w:type="paragraph" w:customStyle="1" w:styleId="MarginNote">
    <w:name w:val="Margin Note"/>
    <w:basedOn w:val="BodyText"/>
    <w:rsid w:val="00385A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A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A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5A61"/>
    <w:rPr>
      <w:sz w:val="32"/>
    </w:rPr>
  </w:style>
  <w:style w:type="paragraph" w:customStyle="1" w:styleId="HeadingProcedure">
    <w:name w:val="Heading Procedure"/>
    <w:basedOn w:val="HeadingBase"/>
    <w:next w:val="Normal"/>
    <w:rsid w:val="00385A61"/>
    <w:pPr>
      <w:tabs>
        <w:tab w:val="left" w:pos="0"/>
      </w:tabs>
      <w:spacing w:before="120" w:after="60"/>
    </w:pPr>
    <w:rPr>
      <w:i/>
      <w:color w:val="918585"/>
      <w:sz w:val="22"/>
    </w:rPr>
  </w:style>
  <w:style w:type="paragraph" w:customStyle="1" w:styleId="TableBodyText">
    <w:name w:val="Table Body Text"/>
    <w:basedOn w:val="BodyText"/>
    <w:rsid w:val="00385A61"/>
    <w:pPr>
      <w:spacing w:before="60" w:after="60"/>
    </w:pPr>
  </w:style>
  <w:style w:type="paragraph" w:styleId="ListContinue">
    <w:name w:val="List Continue"/>
    <w:basedOn w:val="List"/>
    <w:rsid w:val="00385A61"/>
    <w:pPr>
      <w:ind w:firstLine="0"/>
    </w:pPr>
  </w:style>
  <w:style w:type="paragraph" w:customStyle="1" w:styleId="ListNote">
    <w:name w:val="List Note"/>
    <w:basedOn w:val="List"/>
    <w:rsid w:val="00385A61"/>
    <w:pPr>
      <w:pBdr>
        <w:top w:val="single" w:sz="6" w:space="2" w:color="918585"/>
        <w:bottom w:val="single" w:sz="6" w:space="2" w:color="918585"/>
      </w:pBdr>
      <w:tabs>
        <w:tab w:val="left" w:pos="1021"/>
      </w:tabs>
      <w:ind w:firstLine="0"/>
    </w:pPr>
  </w:style>
  <w:style w:type="paragraph" w:customStyle="1" w:styleId="Warning">
    <w:name w:val="Warning"/>
    <w:basedOn w:val="BodyText"/>
    <w:rsid w:val="00385A61"/>
    <w:pPr>
      <w:shd w:val="clear" w:color="auto" w:fill="D9D9D9"/>
      <w:tabs>
        <w:tab w:val="left" w:pos="992"/>
      </w:tabs>
      <w:ind w:left="119" w:right="119"/>
    </w:pPr>
    <w:rPr>
      <w:sz w:val="20"/>
    </w:rPr>
  </w:style>
  <w:style w:type="paragraph" w:customStyle="1" w:styleId="MarginIcons">
    <w:name w:val="Margin Icons"/>
    <w:basedOn w:val="BodyText"/>
    <w:rsid w:val="00385A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A61"/>
    <w:rPr>
      <w:rFonts w:ascii="Courier New" w:hAnsi="Courier New"/>
    </w:rPr>
  </w:style>
  <w:style w:type="paragraph" w:customStyle="1" w:styleId="NoteBullet">
    <w:name w:val="Note Bullet"/>
    <w:basedOn w:val="Note"/>
    <w:rsid w:val="00385A61"/>
    <w:pPr>
      <w:tabs>
        <w:tab w:val="clear" w:pos="680"/>
      </w:tabs>
      <w:spacing w:before="60" w:after="60"/>
    </w:pPr>
  </w:style>
  <w:style w:type="paragraph" w:customStyle="1" w:styleId="SubHeading2">
    <w:name w:val="SubHeading2"/>
    <w:basedOn w:val="HeadingBase"/>
    <w:rsid w:val="00385A61"/>
    <w:pPr>
      <w:spacing w:before="240" w:after="60"/>
    </w:pPr>
    <w:rPr>
      <w:sz w:val="20"/>
    </w:rPr>
  </w:style>
  <w:style w:type="paragraph" w:customStyle="1" w:styleId="SubHeading1">
    <w:name w:val="SubHeading1"/>
    <w:basedOn w:val="HeadingBase"/>
    <w:rsid w:val="00385A61"/>
    <w:pPr>
      <w:spacing w:before="240" w:after="60"/>
    </w:pPr>
    <w:rPr>
      <w:color w:val="918585"/>
      <w:sz w:val="22"/>
    </w:rPr>
  </w:style>
  <w:style w:type="paragraph" w:customStyle="1" w:styleId="SideHeading">
    <w:name w:val="Side Heading"/>
    <w:basedOn w:val="HeadingBase"/>
    <w:rsid w:val="00385A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A61"/>
    <w:pPr>
      <w:numPr>
        <w:numId w:val="12"/>
      </w:numPr>
    </w:pPr>
  </w:style>
  <w:style w:type="paragraph" w:styleId="PlainText">
    <w:name w:val="Plain Text"/>
    <w:basedOn w:val="Normal"/>
    <w:link w:val="PlainTextChar"/>
    <w:rsid w:val="00385A61"/>
    <w:rPr>
      <w:sz w:val="20"/>
    </w:rPr>
  </w:style>
  <w:style w:type="character" w:customStyle="1" w:styleId="PlainTextChar">
    <w:name w:val="Plain Text Char"/>
    <w:basedOn w:val="DefaultParagraphFont"/>
    <w:link w:val="PlainText"/>
    <w:rsid w:val="00385A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5A61"/>
    <w:rPr>
      <w:b/>
      <w:smallCaps/>
    </w:rPr>
  </w:style>
  <w:style w:type="paragraph" w:customStyle="1" w:styleId="TableListNumber">
    <w:name w:val="Table List Number"/>
    <w:basedOn w:val="ListNumber"/>
    <w:rsid w:val="00385A61"/>
    <w:pPr>
      <w:numPr>
        <w:numId w:val="0"/>
      </w:numPr>
    </w:pPr>
  </w:style>
  <w:style w:type="paragraph" w:styleId="TOC4">
    <w:name w:val="toc 4"/>
    <w:basedOn w:val="TOCBase"/>
    <w:next w:val="Normal"/>
    <w:semiHidden/>
    <w:rsid w:val="00385A61"/>
    <w:pPr>
      <w:tabs>
        <w:tab w:val="right" w:leader="dot" w:pos="9071"/>
      </w:tabs>
      <w:ind w:left="1701"/>
    </w:pPr>
  </w:style>
  <w:style w:type="paragraph" w:customStyle="1" w:styleId="ListAlpha">
    <w:name w:val="List Alpha"/>
    <w:basedOn w:val="List"/>
    <w:rsid w:val="00385A61"/>
    <w:pPr>
      <w:numPr>
        <w:numId w:val="9"/>
      </w:numPr>
    </w:pPr>
  </w:style>
  <w:style w:type="paragraph" w:customStyle="1" w:styleId="ListAlpha2">
    <w:name w:val="List Alpha 2"/>
    <w:basedOn w:val="List2"/>
    <w:rsid w:val="00385A61"/>
    <w:pPr>
      <w:numPr>
        <w:numId w:val="8"/>
      </w:numPr>
    </w:pPr>
  </w:style>
  <w:style w:type="paragraph" w:styleId="List3">
    <w:name w:val="List 3"/>
    <w:basedOn w:val="BodyText"/>
    <w:rsid w:val="00385A61"/>
    <w:pPr>
      <w:tabs>
        <w:tab w:val="left" w:pos="1021"/>
      </w:tabs>
      <w:spacing w:before="60" w:after="60"/>
      <w:ind w:left="1020" w:hanging="340"/>
    </w:pPr>
  </w:style>
  <w:style w:type="paragraph" w:styleId="List4">
    <w:name w:val="List 4"/>
    <w:basedOn w:val="BodyText"/>
    <w:rsid w:val="00385A61"/>
    <w:pPr>
      <w:tabs>
        <w:tab w:val="left" w:pos="1361"/>
      </w:tabs>
      <w:spacing w:before="60" w:after="60"/>
      <w:ind w:left="1361" w:hanging="340"/>
    </w:pPr>
  </w:style>
  <w:style w:type="paragraph" w:styleId="List5">
    <w:name w:val="List 5"/>
    <w:basedOn w:val="BodyText"/>
    <w:rsid w:val="00385A61"/>
    <w:pPr>
      <w:tabs>
        <w:tab w:val="left" w:pos="1701"/>
      </w:tabs>
      <w:spacing w:before="60" w:after="60"/>
      <w:ind w:left="1701" w:hanging="340"/>
    </w:pPr>
  </w:style>
  <w:style w:type="paragraph" w:styleId="ListBullet3">
    <w:name w:val="List Bullet 3"/>
    <w:basedOn w:val="List3"/>
    <w:rsid w:val="00385A61"/>
    <w:pPr>
      <w:numPr>
        <w:numId w:val="15"/>
      </w:numPr>
      <w:tabs>
        <w:tab w:val="clear" w:pos="1021"/>
      </w:tabs>
      <w:ind w:left="1037" w:hanging="357"/>
    </w:pPr>
  </w:style>
  <w:style w:type="paragraph" w:styleId="ListBullet4">
    <w:name w:val="List Bullet 4"/>
    <w:basedOn w:val="List4"/>
    <w:rsid w:val="00385A61"/>
    <w:pPr>
      <w:numPr>
        <w:numId w:val="3"/>
      </w:numPr>
    </w:pPr>
  </w:style>
  <w:style w:type="paragraph" w:styleId="ListBullet5">
    <w:name w:val="List Bullet 5"/>
    <w:basedOn w:val="List5"/>
    <w:rsid w:val="00385A61"/>
    <w:pPr>
      <w:numPr>
        <w:numId w:val="4"/>
      </w:numPr>
    </w:pPr>
  </w:style>
  <w:style w:type="paragraph" w:styleId="ListContinue2">
    <w:name w:val="List Continue 2"/>
    <w:basedOn w:val="List2"/>
    <w:rsid w:val="00385A61"/>
    <w:pPr>
      <w:ind w:firstLine="0"/>
    </w:pPr>
  </w:style>
  <w:style w:type="paragraph" w:styleId="ListContinue3">
    <w:name w:val="List Continue 3"/>
    <w:basedOn w:val="List3"/>
    <w:rsid w:val="00385A61"/>
    <w:pPr>
      <w:ind w:left="1021" w:firstLine="0"/>
    </w:pPr>
  </w:style>
  <w:style w:type="paragraph" w:styleId="ListContinue4">
    <w:name w:val="List Continue 4"/>
    <w:basedOn w:val="List4"/>
    <w:rsid w:val="00385A61"/>
    <w:pPr>
      <w:ind w:firstLine="0"/>
    </w:pPr>
  </w:style>
  <w:style w:type="paragraph" w:styleId="ListContinue5">
    <w:name w:val="List Continue 5"/>
    <w:basedOn w:val="List5"/>
    <w:rsid w:val="00385A61"/>
    <w:pPr>
      <w:ind w:firstLine="0"/>
    </w:pPr>
  </w:style>
  <w:style w:type="paragraph" w:styleId="ListNumber3">
    <w:name w:val="List Number 3"/>
    <w:basedOn w:val="List3"/>
    <w:rsid w:val="00385A61"/>
    <w:pPr>
      <w:numPr>
        <w:numId w:val="5"/>
      </w:numPr>
    </w:pPr>
  </w:style>
  <w:style w:type="paragraph" w:styleId="ListNumber4">
    <w:name w:val="List Number 4"/>
    <w:basedOn w:val="List4"/>
    <w:rsid w:val="00385A61"/>
    <w:pPr>
      <w:numPr>
        <w:numId w:val="6"/>
      </w:numPr>
    </w:pPr>
  </w:style>
  <w:style w:type="paragraph" w:styleId="ListNumber5">
    <w:name w:val="List Number 5"/>
    <w:basedOn w:val="List5"/>
    <w:rsid w:val="00385A61"/>
    <w:pPr>
      <w:numPr>
        <w:numId w:val="7"/>
      </w:numPr>
    </w:pPr>
  </w:style>
  <w:style w:type="paragraph" w:styleId="BlockText">
    <w:name w:val="Block Text"/>
    <w:basedOn w:val="Normal"/>
    <w:rsid w:val="00385A61"/>
    <w:pPr>
      <w:spacing w:after="120"/>
      <w:ind w:left="1440" w:right="1440"/>
    </w:pPr>
  </w:style>
  <w:style w:type="character" w:customStyle="1" w:styleId="Subscript">
    <w:name w:val="Subscript"/>
    <w:basedOn w:val="DefaultParagraphFont"/>
    <w:rsid w:val="00385A61"/>
    <w:rPr>
      <w:sz w:val="16"/>
      <w:vertAlign w:val="subscript"/>
    </w:rPr>
  </w:style>
  <w:style w:type="character" w:customStyle="1" w:styleId="Superscript">
    <w:name w:val="Superscript"/>
    <w:basedOn w:val="DefaultParagraphFont"/>
    <w:rsid w:val="00385A61"/>
    <w:rPr>
      <w:sz w:val="16"/>
      <w:vertAlign w:val="superscript"/>
    </w:rPr>
  </w:style>
  <w:style w:type="character" w:customStyle="1" w:styleId="Symbols">
    <w:name w:val="Symbols"/>
    <w:basedOn w:val="DefaultParagraphFont"/>
    <w:rsid w:val="00385A61"/>
    <w:rPr>
      <w:rFonts w:ascii="Symbol" w:hAnsi="Symbol"/>
    </w:rPr>
  </w:style>
  <w:style w:type="character" w:customStyle="1" w:styleId="MenuOptions">
    <w:name w:val="Menu Options"/>
    <w:basedOn w:val="DefaultParagraphFont"/>
    <w:rsid w:val="00385A61"/>
    <w:rPr>
      <w:rFonts w:ascii="Arial Narrow" w:hAnsi="Arial Narrow"/>
      <w:smallCaps/>
    </w:rPr>
  </w:style>
  <w:style w:type="character" w:customStyle="1" w:styleId="Buttons">
    <w:name w:val="Buttons"/>
    <w:basedOn w:val="DefaultParagraphFont"/>
    <w:rsid w:val="00385A61"/>
    <w:rPr>
      <w:b/>
    </w:rPr>
  </w:style>
  <w:style w:type="character" w:customStyle="1" w:styleId="Underlined">
    <w:name w:val="Underlined"/>
    <w:basedOn w:val="DefaultParagraphFont"/>
    <w:rsid w:val="00385A61"/>
    <w:rPr>
      <w:u w:val="single"/>
    </w:rPr>
  </w:style>
  <w:style w:type="paragraph" w:customStyle="1" w:styleId="TableBodyTextRight">
    <w:name w:val="Table Body Text Right"/>
    <w:basedOn w:val="TableBodyText"/>
    <w:rsid w:val="00385A61"/>
    <w:pPr>
      <w:widowControl w:val="0"/>
      <w:autoSpaceDE w:val="0"/>
      <w:autoSpaceDN w:val="0"/>
      <w:adjustRightInd w:val="0"/>
      <w:jc w:val="right"/>
    </w:pPr>
    <w:rPr>
      <w:rFonts w:cs="Arial"/>
      <w:szCs w:val="18"/>
    </w:rPr>
  </w:style>
  <w:style w:type="paragraph" w:customStyle="1" w:styleId="CopyrightText">
    <w:name w:val="Copyright Text"/>
    <w:basedOn w:val="BodyText"/>
    <w:rsid w:val="00385A61"/>
    <w:rPr>
      <w:sz w:val="18"/>
    </w:rPr>
  </w:style>
  <w:style w:type="paragraph" w:customStyle="1" w:styleId="BodySmallRight">
    <w:name w:val="Body Small Right"/>
    <w:basedOn w:val="BodyTextRight"/>
    <w:rsid w:val="00385A61"/>
    <w:rPr>
      <w:sz w:val="18"/>
      <w:szCs w:val="18"/>
    </w:rPr>
  </w:style>
  <w:style w:type="paragraph" w:customStyle="1" w:styleId="MarginEdition">
    <w:name w:val="Margin Edition"/>
    <w:basedOn w:val="MarginNote"/>
    <w:rsid w:val="00385A61"/>
    <w:pPr>
      <w:spacing w:before="0" w:after="0"/>
    </w:pPr>
    <w:rPr>
      <w:rFonts w:ascii="Times New Roman" w:hAnsi="Times New Roman"/>
      <w:color w:val="999999"/>
    </w:rPr>
  </w:style>
  <w:style w:type="paragraph" w:customStyle="1" w:styleId="Spacer">
    <w:name w:val="Spacer"/>
    <w:basedOn w:val="Normal"/>
    <w:rsid w:val="00385A61"/>
    <w:rPr>
      <w:sz w:val="2"/>
      <w:szCs w:val="2"/>
    </w:rPr>
  </w:style>
  <w:style w:type="character" w:customStyle="1" w:styleId="Small">
    <w:name w:val="Small"/>
    <w:basedOn w:val="DefaultParagraphFont"/>
    <w:rsid w:val="00385A61"/>
    <w:rPr>
      <w:sz w:val="16"/>
    </w:rPr>
  </w:style>
  <w:style w:type="paragraph" w:customStyle="1" w:styleId="WideTable">
    <w:name w:val="Wide Table"/>
    <w:basedOn w:val="Normal"/>
    <w:rsid w:val="00385A61"/>
    <w:pPr>
      <w:ind w:left="-1418"/>
    </w:pPr>
    <w:rPr>
      <w:sz w:val="2"/>
      <w:szCs w:val="2"/>
    </w:rPr>
  </w:style>
  <w:style w:type="character" w:styleId="PageNumber">
    <w:name w:val="page number"/>
    <w:basedOn w:val="DefaultParagraphFont"/>
    <w:rsid w:val="00385A61"/>
  </w:style>
  <w:style w:type="paragraph" w:styleId="Quote">
    <w:name w:val="Quote"/>
    <w:basedOn w:val="Heading1"/>
    <w:link w:val="QuoteChar"/>
    <w:qFormat/>
    <w:rsid w:val="00385A61"/>
    <w:rPr>
      <w:b w:val="0"/>
      <w:sz w:val="72"/>
      <w:szCs w:val="72"/>
      <w:lang w:val="en-NZ"/>
    </w:rPr>
  </w:style>
  <w:style w:type="character" w:customStyle="1" w:styleId="QuoteChar">
    <w:name w:val="Quote Char"/>
    <w:basedOn w:val="DefaultParagraphFont"/>
    <w:link w:val="Quote"/>
    <w:rsid w:val="00385A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A61"/>
    <w:pPr>
      <w:pageBreakBefore/>
    </w:pPr>
  </w:style>
  <w:style w:type="paragraph" w:customStyle="1" w:styleId="Border">
    <w:name w:val="Border"/>
    <w:basedOn w:val="Normal"/>
    <w:qFormat/>
    <w:rsid w:val="00385A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A61"/>
    <w:rPr>
      <w:b/>
      <w:bCs/>
      <w:i/>
      <w:iCs/>
      <w:color w:val="auto"/>
    </w:rPr>
  </w:style>
  <w:style w:type="paragraph" w:styleId="IntenseQuote">
    <w:name w:val="Intense Quote"/>
    <w:basedOn w:val="Normal"/>
    <w:next w:val="Normal"/>
    <w:link w:val="IntenseQuoteChar"/>
    <w:uiPriority w:val="30"/>
    <w:qFormat/>
    <w:rsid w:val="00385A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A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5A61"/>
    <w:rPr>
      <w:smallCaps/>
      <w:color w:val="auto"/>
      <w:u w:val="single"/>
    </w:rPr>
  </w:style>
  <w:style w:type="character" w:styleId="IntenseReference">
    <w:name w:val="Intense Reference"/>
    <w:basedOn w:val="DefaultParagraphFont"/>
    <w:uiPriority w:val="32"/>
    <w:qFormat/>
    <w:rsid w:val="00385A61"/>
    <w:rPr>
      <w:b/>
      <w:bCs/>
      <w:smallCaps/>
      <w:color w:val="auto"/>
      <w:spacing w:val="5"/>
      <w:u w:val="single"/>
    </w:rPr>
  </w:style>
  <w:style w:type="paragraph" w:customStyle="1" w:styleId="2ColumnHeading">
    <w:name w:val="2Column Heading"/>
    <w:basedOn w:val="BodyText"/>
    <w:qFormat/>
    <w:rsid w:val="00385A61"/>
    <w:pPr>
      <w:spacing w:after="60"/>
      <w:ind w:left="-2268"/>
    </w:pPr>
    <w:rPr>
      <w:b/>
    </w:rPr>
  </w:style>
  <w:style w:type="paragraph" w:customStyle="1" w:styleId="Heading1TOC">
    <w:name w:val="Heading1 TOC"/>
    <w:basedOn w:val="Normal"/>
    <w:qFormat/>
    <w:rsid w:val="00385A61"/>
    <w:pPr>
      <w:spacing w:before="240" w:after="120"/>
    </w:pPr>
    <w:rPr>
      <w:rFonts w:ascii="Times New Roman" w:hAnsi="Times New Roman"/>
      <w:b/>
      <w:sz w:val="32"/>
    </w:rPr>
  </w:style>
  <w:style w:type="paragraph" w:customStyle="1" w:styleId="Heading2TOC">
    <w:name w:val="Heading2 TOC"/>
    <w:basedOn w:val="Normal"/>
    <w:qFormat/>
    <w:rsid w:val="00385A61"/>
    <w:pPr>
      <w:spacing w:before="240" w:after="60"/>
    </w:pPr>
    <w:rPr>
      <w:rFonts w:ascii="Times New Roman" w:hAnsi="Times New Roman"/>
      <w:b/>
      <w:sz w:val="28"/>
    </w:rPr>
  </w:style>
  <w:style w:type="character" w:customStyle="1" w:styleId="Underline">
    <w:name w:val="Underline"/>
    <w:basedOn w:val="DefaultParagraphFont"/>
    <w:qFormat/>
    <w:rsid w:val="00385A61"/>
    <w:rPr>
      <w:u w:val="single"/>
    </w:rPr>
  </w:style>
  <w:style w:type="paragraph" w:styleId="BalloonText">
    <w:name w:val="Balloon Text"/>
    <w:basedOn w:val="Normal"/>
    <w:link w:val="BalloonTextChar"/>
    <w:rsid w:val="00385A61"/>
    <w:rPr>
      <w:rFonts w:ascii="Tahoma" w:hAnsi="Tahoma" w:cs="Tahoma"/>
      <w:sz w:val="16"/>
      <w:szCs w:val="16"/>
    </w:rPr>
  </w:style>
  <w:style w:type="character" w:customStyle="1" w:styleId="BalloonTextChar">
    <w:name w:val="Balloon Text Char"/>
    <w:basedOn w:val="DefaultParagraphFont"/>
    <w:link w:val="BalloonText"/>
    <w:rsid w:val="00385A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5A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A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1417</Words>
  <Characters>8790</Characters>
  <Application>Microsoft Office Word</Application>
  <DocSecurity>0</DocSecurity>
  <Lines>352</Lines>
  <Paragraphs>174</Paragraphs>
  <ScaleCrop>false</ScaleCrop>
  <Company>Author-it Software Corporation Ltd.</Company>
  <LinksUpToDate>false</LinksUpToDate>
  <CharactersWithSpaces>10109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ICAB4232B Maintain open source code programs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2012-05-27T00:46:00Z</dcterms:created>
  <dcterms:modified xsi:type="dcterms:W3CDTF">2012-05-27T00:46:00Z</dcterms:modified>
</cp:coreProperties>
</file>