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8F6" w:rsidP="009618F6">
      <w:pPr>
        <w:pStyle w:val="Title"/>
      </w:pPr>
      <w:bookmarkStart w:id="0" w:name="_GoBack"/>
      <w:bookmarkEnd w:id="0"/>
      <w:r>
        <w:fldChar w:fldCharType="begin"/>
      </w:r>
      <w:r>
        <w:instrText xml:space="preserve"> TITLE   \* MERGEFORMAT </w:instrText>
      </w:r>
      <w:r>
        <w:fldChar w:fldCharType="separate"/>
      </w:r>
      <w:r>
        <w:t>ICAB4136B Use structured query language to create database structures and manipulate data</w:t>
      </w:r>
      <w:r>
        <w:fldChar w:fldCharType="end"/>
      </w:r>
    </w:p>
    <w:p w:rsidR="009618F6" w:rsidP="009618F6">
      <w:pPr>
        <w:pStyle w:val="Version"/>
        <w:sectPr w:rsidSect="00EA457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4571" w:rsidP="00EA4571">
      <w:pPr>
        <w:pStyle w:val="SuperHeading"/>
      </w:pPr>
      <w:r w:rsidRPr="00EA4571">
        <w:t>ICAB4136B Use structured query language to create database structures and manipulate data</w:t>
      </w:r>
    </w:p>
    <w:p w:rsidR="00000000" w:rsidRPr="00EA4571" w:rsidP="00EA4571">
      <w:pPr>
        <w:pStyle w:val="Heading1"/>
      </w:pPr>
      <w:bookmarkStart w:id="1" w:name="O_271537"/>
      <w:bookmarkEnd w:id="1"/>
      <w:r w:rsidRPr="00EA4571">
        <w:t>Modification History</w:t>
      </w:r>
    </w:p>
    <w:p w:rsidR="00000000" w:rsidRPr="00EA4571" w:rsidP="00EA4571">
      <w:pPr>
        <w:pStyle w:val="BodyText"/>
      </w:pPr>
      <w:r w:rsidRPr="00EA4571">
        <w:t>Not Applicable</w:t>
      </w:r>
    </w:p>
    <w:p w:rsidR="00000000" w:rsidRPr="00EA4571" w:rsidP="00EA4571">
      <w:pPr>
        <w:pStyle w:val="AllowPageBreak"/>
      </w:pPr>
    </w:p>
    <w:p w:rsidR="00000000" w:rsidRPr="00EA4571" w:rsidP="00EA4571">
      <w:pPr>
        <w:pStyle w:val="Heading1"/>
      </w:pPr>
      <w:bookmarkStart w:id="2" w:name="O_207198"/>
      <w:bookmarkEnd w:id="2"/>
      <w:r w:rsidRPr="00EA4571">
        <w:t>Unit De</w:t>
      </w:r>
      <w:r w:rsidRPr="00EA4571">
        <w:t>scriptor</w:t>
      </w:r>
    </w:p>
    <w:tbl>
      <w:tblPr>
        <w:tblW w:w="0" w:type="auto"/>
        <w:tblLayout w:type="fixed"/>
        <w:tblCellMar>
          <w:left w:w="62" w:type="dxa"/>
          <w:right w:w="62" w:type="dxa"/>
        </w:tblCellMar>
        <w:tblLook w:val="0000"/>
      </w:tblPr>
      <w:tblGrid>
        <w:gridCol w:w="2651"/>
        <w:gridCol w:w="5871"/>
      </w:tblGrid>
      <w:tr w:rsidTr="009618F6">
        <w:tblPrEx>
          <w:tblW w:w="0" w:type="auto"/>
          <w:tblLayout w:type="fixed"/>
          <w:tblCellMar>
            <w:left w:w="62" w:type="dxa"/>
            <w:right w:w="62" w:type="dxa"/>
          </w:tblCellMar>
          <w:tblLook w:val="0000"/>
        </w:tblPrEx>
        <w:tc>
          <w:tcPr>
            <w:tcW w:w="26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r w:rsidRPr="00EA4571">
              <w:rPr>
                <w:rStyle w:val="SpecialBold"/>
              </w:rPr>
              <w:t>Unit descriptor</w:t>
            </w:r>
          </w:p>
        </w:tc>
        <w:tc>
          <w:tcPr>
            <w:tcW w:w="58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BodyText"/>
            </w:pPr>
            <w:r w:rsidRPr="00EA4571">
              <w:t>This unit defines the competency required to use a structured query language (SQL) to define, create and manipulate database structures and associated data in a relational database.</w:t>
            </w:r>
          </w:p>
          <w:p w:rsidR="00000000" w:rsidRPr="00EA4571" w:rsidP="00EA4571">
            <w:pPr>
              <w:pStyle w:val="BodyText"/>
            </w:pPr>
          </w:p>
          <w:p w:rsidR="00000000" w:rsidRPr="00EA4571" w:rsidP="00EA4571">
            <w:pPr>
              <w:pStyle w:val="BodyText"/>
            </w:pPr>
            <w:r w:rsidRPr="00EA4571">
              <w:t>The following units are linked and form an appro</w:t>
            </w:r>
            <w:r w:rsidRPr="00EA4571">
              <w:t>priate cluster:</w:t>
            </w:r>
          </w:p>
          <w:p w:rsidR="00000000" w:rsidRPr="00EA4571" w:rsidP="00EA4571">
            <w:pPr>
              <w:pStyle w:val="ListBullet"/>
            </w:pPr>
            <w:r w:rsidRPr="00EA4571">
              <w:t>ICAB4060B Identify physical database requirements</w:t>
            </w:r>
          </w:p>
          <w:p w:rsidR="00000000" w:rsidRPr="00EA4571" w:rsidP="00EA4571">
            <w:pPr>
              <w:pStyle w:val="ListBullet"/>
            </w:pPr>
            <w:r w:rsidRPr="00EA4571">
              <w:t>ICAB4061B Monitor physical database implementation</w:t>
            </w:r>
          </w:p>
          <w:p w:rsidR="00000000" w:rsidRPr="00EA4571" w:rsidP="00EA4571">
            <w:pPr>
              <w:pStyle w:val="BodyText"/>
            </w:pPr>
          </w:p>
          <w:p w:rsidR="00000000" w:rsidRPr="00EA4571" w:rsidP="00EA4571">
            <w:pPr>
              <w:pStyle w:val="BodyText"/>
            </w:pPr>
            <w:r w:rsidRPr="00EA4571">
              <w:t>No licensing, legislative, regulatory or certification requirements apply to this unit at the time of publication.</w:t>
            </w:r>
          </w:p>
        </w:tc>
      </w:tr>
    </w:tbl>
    <w:p w:rsidR="009618F6" w:rsidP="00EA4571">
      <w:pPr>
        <w:pStyle w:val="BodyText"/>
      </w:pPr>
    </w:p>
    <w:p w:rsidR="009618F6" w:rsidP="00EA4571">
      <w:pPr>
        <w:pStyle w:val="BodyText"/>
      </w:pPr>
    </w:p>
    <w:p w:rsidR="00000000" w:rsidRPr="00EA4571" w:rsidP="00EA4571">
      <w:pPr>
        <w:pStyle w:val="Heading1"/>
      </w:pPr>
      <w:bookmarkStart w:id="3" w:name="O_207202"/>
      <w:bookmarkEnd w:id="3"/>
      <w:r w:rsidRPr="00EA4571">
        <w:t>Application of the Unit</w:t>
      </w:r>
    </w:p>
    <w:tbl>
      <w:tblPr>
        <w:tblW w:w="0" w:type="auto"/>
        <w:tblLayout w:type="fixed"/>
        <w:tblCellMar>
          <w:left w:w="62" w:type="dxa"/>
          <w:right w:w="62" w:type="dxa"/>
        </w:tblCellMar>
        <w:tblLook w:val="0000"/>
      </w:tblPr>
      <w:tblGrid>
        <w:gridCol w:w="2764"/>
        <w:gridCol w:w="5758"/>
      </w:tblGrid>
      <w:tr w:rsidTr="009618F6">
        <w:tblPrEx>
          <w:tblW w:w="0" w:type="auto"/>
          <w:tblLayout w:type="fixed"/>
          <w:tblCellMar>
            <w:left w:w="62" w:type="dxa"/>
            <w:right w:w="62" w:type="dxa"/>
          </w:tblCellMar>
          <w:tblLook w:val="0000"/>
        </w:tblPrEx>
        <w:trPr>
          <w:tblHeader/>
        </w:trPr>
        <w:tc>
          <w:tcPr>
            <w:tcW w:w="27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r w:rsidRPr="00EA4571">
              <w:rPr>
                <w:rStyle w:val="SpecialBold"/>
              </w:rPr>
              <w:t>Application of the unit</w:t>
            </w:r>
          </w:p>
        </w:tc>
        <w:tc>
          <w:tcPr>
            <w:tcW w:w="57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BodyText"/>
            </w:pPr>
          </w:p>
        </w:tc>
      </w:tr>
    </w:tbl>
    <w:p w:rsidR="009618F6" w:rsidP="00EA4571">
      <w:pPr>
        <w:pStyle w:val="BodyText"/>
      </w:pPr>
    </w:p>
    <w:p w:rsidR="009618F6" w:rsidP="00EA4571">
      <w:pPr>
        <w:pStyle w:val="BodyText"/>
      </w:pPr>
    </w:p>
    <w:p w:rsidR="00000000" w:rsidRPr="00EA4571" w:rsidP="00EA4571">
      <w:pPr>
        <w:pStyle w:val="Heading1"/>
      </w:pPr>
      <w:bookmarkStart w:id="4" w:name="O_279797"/>
      <w:bookmarkEnd w:id="4"/>
      <w:r w:rsidRPr="00EA4571">
        <w:t>Licensing/Regulatory Information</w:t>
      </w:r>
    </w:p>
    <w:p w:rsidR="00000000" w:rsidRPr="00EA4571" w:rsidP="00EA4571">
      <w:pPr>
        <w:pStyle w:val="BodyText"/>
      </w:pPr>
      <w:r w:rsidRPr="00EA4571">
        <w:t>Refer to Unit Descriptor</w:t>
      </w:r>
    </w:p>
    <w:p w:rsidR="00000000" w:rsidRPr="00EA4571" w:rsidP="00EA4571">
      <w:pPr>
        <w:pStyle w:val="AllowPageBreak"/>
      </w:pPr>
    </w:p>
    <w:p w:rsidR="00000000" w:rsidRPr="00EA4571" w:rsidP="00EA4571">
      <w:pPr>
        <w:pStyle w:val="Heading1"/>
      </w:pPr>
      <w:bookmarkStart w:id="5" w:name="O_207200"/>
      <w:bookmarkEnd w:id="5"/>
      <w:r w:rsidRPr="00EA4571">
        <w:t>Pre-Requisites</w:t>
      </w:r>
    </w:p>
    <w:tbl>
      <w:tblPr>
        <w:tblW w:w="0" w:type="auto"/>
        <w:tblLayout w:type="fixed"/>
        <w:tblCellMar>
          <w:left w:w="62" w:type="dxa"/>
          <w:right w:w="62" w:type="dxa"/>
        </w:tblCellMar>
        <w:tblLook w:val="0000"/>
      </w:tblPr>
      <w:tblGrid>
        <w:gridCol w:w="2716"/>
        <w:gridCol w:w="2073"/>
        <w:gridCol w:w="3733"/>
      </w:tblGrid>
      <w:tr w:rsidTr="009618F6">
        <w:tblPrEx>
          <w:tblW w:w="0" w:type="auto"/>
          <w:tblLayout w:type="fixed"/>
          <w:tblCellMar>
            <w:left w:w="62" w:type="dxa"/>
            <w:right w:w="62" w:type="dxa"/>
          </w:tblCellMar>
          <w:tblLook w:val="0000"/>
        </w:tblPrEx>
        <w:trPr>
          <w:tblHeader/>
        </w:trPr>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r w:rsidRPr="00EA4571">
              <w:rPr>
                <w:rStyle w:val="SpecialBold"/>
              </w:rPr>
              <w:t>Prerequisite units</w:t>
            </w:r>
          </w:p>
        </w:tc>
        <w:tc>
          <w:tcPr>
            <w:tcW w:w="580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p>
        </w:tc>
      </w:tr>
      <w:tr w:rsidTr="009618F6">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r w:rsidRPr="00EA4571">
              <w:t>ICAB4225B</w:t>
            </w:r>
          </w:p>
        </w:tc>
        <w:tc>
          <w:tcPr>
            <w:tcW w:w="3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r w:rsidRPr="00EA4571">
              <w:t>Automate processes</w:t>
            </w:r>
          </w:p>
        </w:tc>
      </w:tr>
      <w:tr w:rsidTr="009618F6">
        <w:tblPrEx>
          <w:tblW w:w="0" w:type="auto"/>
          <w:tblLayout w:type="fixed"/>
          <w:tblCellMar>
            <w:left w:w="62" w:type="dxa"/>
            <w:right w:w="62" w:type="dxa"/>
          </w:tblCellMar>
          <w:tblLook w:val="0000"/>
        </w:tblPrEx>
        <w:tc>
          <w:tcPr>
            <w:tcW w:w="27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73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BodyText"/>
            </w:pPr>
          </w:p>
        </w:tc>
      </w:tr>
    </w:tbl>
    <w:p w:rsidR="009618F6" w:rsidP="00EA4571">
      <w:pPr>
        <w:pStyle w:val="BodyText"/>
      </w:pPr>
    </w:p>
    <w:p w:rsidR="009618F6" w:rsidP="00EA4571">
      <w:pPr>
        <w:pStyle w:val="BodyText"/>
      </w:pPr>
    </w:p>
    <w:p w:rsidR="00000000" w:rsidRPr="00EA4571" w:rsidP="00EA4571">
      <w:pPr>
        <w:pStyle w:val="Heading1"/>
      </w:pPr>
      <w:bookmarkStart w:id="6" w:name="O_207199"/>
      <w:bookmarkEnd w:id="6"/>
      <w:r w:rsidRPr="00EA4571">
        <w:t>Employability Skills Information</w:t>
      </w:r>
    </w:p>
    <w:tbl>
      <w:tblPr>
        <w:tblW w:w="0" w:type="auto"/>
        <w:tblLayout w:type="fixed"/>
        <w:tblCellMar>
          <w:left w:w="62" w:type="dxa"/>
          <w:right w:w="62" w:type="dxa"/>
        </w:tblCellMar>
        <w:tblLook w:val="0000"/>
      </w:tblPr>
      <w:tblGrid>
        <w:gridCol w:w="2802"/>
        <w:gridCol w:w="5720"/>
      </w:tblGrid>
      <w:tr w:rsidTr="009618F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r w:rsidRPr="00EA457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BodyText"/>
            </w:pPr>
            <w:r w:rsidRPr="00EA4571">
              <w:t>This unit contains employability skills.</w:t>
            </w:r>
          </w:p>
        </w:tc>
      </w:tr>
    </w:tbl>
    <w:p w:rsidR="009618F6" w:rsidP="00EA4571">
      <w:pPr>
        <w:pStyle w:val="BodyText"/>
      </w:pPr>
    </w:p>
    <w:p w:rsidR="009618F6" w:rsidP="00EA4571">
      <w:pPr>
        <w:pStyle w:val="BodyText"/>
      </w:pPr>
    </w:p>
    <w:p w:rsidR="00000000" w:rsidRPr="00EA4571" w:rsidP="00EA4571">
      <w:pPr>
        <w:pStyle w:val="Heading1"/>
      </w:pPr>
      <w:bookmarkStart w:id="7" w:name="O_289583"/>
      <w:bookmarkEnd w:id="7"/>
      <w:r w:rsidRPr="00EA4571">
        <w:t>Elements and Performance Criteria Pre-Content</w:t>
      </w:r>
    </w:p>
    <w:tbl>
      <w:tblPr>
        <w:tblW w:w="0" w:type="auto"/>
        <w:tblLayout w:type="fixed"/>
        <w:tblCellMar>
          <w:left w:w="62" w:type="dxa"/>
          <w:right w:w="62" w:type="dxa"/>
        </w:tblCellMar>
        <w:tblLook w:val="0000"/>
      </w:tblPr>
      <w:tblGrid>
        <w:gridCol w:w="2553"/>
        <w:gridCol w:w="5969"/>
      </w:tblGrid>
      <w:tr w:rsidTr="009618F6">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r w:rsidRPr="00EA4571">
              <w:t>Elements describe the essential outcomes of a unit of competency.</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BodyText"/>
            </w:pPr>
            <w:r w:rsidRPr="00EA4571">
              <w:t>Performance criteria describe the performance needed to demonstrate achievement of the element. Where bold italicised text is used, further information is detailed in the required skills and knowledge section and the range statement. Assessment of performa</w:t>
            </w:r>
            <w:r w:rsidRPr="00EA4571">
              <w:t>nce is to be consistent with the evidence guide.</w:t>
            </w:r>
          </w:p>
        </w:tc>
      </w:tr>
    </w:tbl>
    <w:p w:rsidR="00000000" w:rsidRPr="00EA4571" w:rsidP="00EA4571">
      <w:pPr>
        <w:pStyle w:val="BodyText"/>
      </w:pPr>
    </w:p>
    <w:p w:rsidR="00000000" w:rsidRPr="00EA4571" w:rsidP="00EA4571">
      <w:pPr>
        <w:pStyle w:val="AllowPageBreak"/>
      </w:pPr>
    </w:p>
    <w:p w:rsidR="00000000" w:rsidRPr="00EA4571" w:rsidP="00EA4571">
      <w:pPr>
        <w:pStyle w:val="Heading1"/>
      </w:pPr>
      <w:bookmarkStart w:id="8" w:name="O_236250"/>
      <w:bookmarkEnd w:id="8"/>
      <w:r w:rsidRPr="00EA4571">
        <w:t>Elements and Performance Criteria</w:t>
      </w:r>
    </w:p>
    <w:tbl>
      <w:tblPr>
        <w:tblW w:w="0" w:type="auto"/>
        <w:tblLayout w:type="fixed"/>
        <w:tblCellMar>
          <w:left w:w="62" w:type="dxa"/>
          <w:right w:w="62" w:type="dxa"/>
        </w:tblCellMar>
        <w:tblLook w:val="0000"/>
      </w:tblPr>
      <w:tblGrid>
        <w:gridCol w:w="2553"/>
        <w:gridCol w:w="5969"/>
      </w:tblGrid>
      <w:tr w:rsidTr="009618F6">
        <w:tblPrEx>
          <w:tblW w:w="0" w:type="auto"/>
          <w:tblLayout w:type="fixed"/>
          <w:tblCellMar>
            <w:left w:w="62" w:type="dxa"/>
            <w:right w:w="62" w:type="dxa"/>
          </w:tblCellMar>
          <w:tblLook w:val="0000"/>
        </w:tblPrEx>
        <w:trPr>
          <w:tblHeader/>
        </w:trPr>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BodyText"/>
            </w:pPr>
            <w:r w:rsidRPr="00EA4571">
              <w:rPr>
                <w:rStyle w:val="SpecialBold"/>
              </w:rPr>
              <w:t>ELEMENT</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r w:rsidRPr="00EA4571">
              <w:rPr>
                <w:rStyle w:val="SpecialBold"/>
              </w:rPr>
              <w:t>PERFORMANCE CRITERIA</w:t>
            </w:r>
          </w:p>
        </w:tc>
      </w:tr>
      <w:tr w:rsidTr="009618F6">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List"/>
              <w:rPr>
                <w:lang w:val="en-NZ"/>
              </w:rPr>
            </w:pPr>
            <w:r w:rsidRPr="00EA4571">
              <w:t>1.</w:t>
            </w:r>
            <w:r w:rsidRPr="00EA4571">
              <w:tab/>
              <w:t>Write a simple SQL statement to retrieve and sort data</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List2"/>
            </w:pPr>
            <w:r w:rsidRPr="00EA4571">
              <w:t>1.1.</w:t>
            </w:r>
            <w:r w:rsidRPr="00EA4571">
              <w:tab/>
              <w:t>Retrieve all the data from a single table</w:t>
            </w:r>
          </w:p>
          <w:p w:rsidR="00000000" w:rsidRPr="00EA4571" w:rsidP="00EA4571">
            <w:pPr>
              <w:pStyle w:val="List2"/>
            </w:pPr>
            <w:r w:rsidRPr="00EA4571">
              <w:t>1.2.</w:t>
            </w:r>
            <w:r w:rsidRPr="00EA4571">
              <w:tab/>
            </w:r>
            <w:r w:rsidRPr="00EA4571">
              <w:t>Retrieve data from specific columns in a single table</w:t>
            </w:r>
          </w:p>
          <w:p w:rsidR="00000000" w:rsidP="00EA4571">
            <w:pPr>
              <w:pStyle w:val="List2"/>
              <w:rPr>
                <w:lang w:val="en-NZ"/>
              </w:rPr>
            </w:pPr>
            <w:r w:rsidRPr="00EA4571">
              <w:t>1.3.</w:t>
            </w:r>
            <w:r w:rsidRPr="00EA4571">
              <w:tab/>
              <w:t>Use 'order by' to sort query output</w:t>
            </w:r>
          </w:p>
        </w:tc>
      </w:tr>
      <w:tr w:rsidTr="009618F6">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List"/>
              <w:rPr>
                <w:lang w:val="en-NZ"/>
              </w:rPr>
            </w:pPr>
            <w:r w:rsidRPr="00EA4571">
              <w:t>2.</w:t>
            </w:r>
            <w:r w:rsidRPr="00EA4571">
              <w:tab/>
              <w:t>Write an SQL statement that selectively retrieves data</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List2"/>
            </w:pPr>
            <w:r w:rsidRPr="00EA4571">
              <w:t>2.1.</w:t>
            </w:r>
            <w:r w:rsidRPr="00EA4571">
              <w:tab/>
              <w:t>Restrict the number of rows retrieved by placing criteria in the 'where' clause</w:t>
            </w:r>
          </w:p>
          <w:p w:rsidR="00000000" w:rsidRPr="00EA4571" w:rsidP="00EA4571">
            <w:pPr>
              <w:pStyle w:val="List2"/>
            </w:pPr>
            <w:r w:rsidRPr="00EA4571">
              <w:t>2.2.</w:t>
            </w:r>
            <w:r w:rsidRPr="00EA4571">
              <w:tab/>
            </w:r>
            <w:r w:rsidRPr="00EA4571">
              <w:t>Restrict the number of rows retrieved by placing specific criteria in the select statement</w:t>
            </w:r>
          </w:p>
          <w:p w:rsidR="00000000" w:rsidRPr="00EA4571" w:rsidP="00EA4571">
            <w:pPr>
              <w:pStyle w:val="List2"/>
            </w:pPr>
            <w:r w:rsidRPr="00EA4571">
              <w:t>2.3.</w:t>
            </w:r>
            <w:r w:rsidRPr="00EA4571">
              <w:tab/>
              <w:t xml:space="preserve">Use </w:t>
            </w:r>
            <w:r w:rsidRPr="00EA4571">
              <w:rPr>
                <w:rStyle w:val="BoldandItalics"/>
              </w:rPr>
              <w:t>comparison</w:t>
            </w:r>
            <w:r w:rsidRPr="00EA4571">
              <w:t xml:space="preserve"> </w:t>
            </w:r>
            <w:r w:rsidRPr="00EA4571">
              <w:rPr>
                <w:rStyle w:val="BoldandItalics"/>
              </w:rPr>
              <w:t>operators</w:t>
            </w:r>
            <w:r w:rsidRPr="00EA4571">
              <w:t xml:space="preserve"> in the 'where' clause to compare numeric, character, string, date and time data</w:t>
            </w:r>
          </w:p>
          <w:p w:rsidR="00000000" w:rsidRPr="00EA4571" w:rsidP="00EA4571">
            <w:pPr>
              <w:pStyle w:val="List2"/>
            </w:pPr>
            <w:r w:rsidRPr="00EA4571">
              <w:t>2.4.</w:t>
            </w:r>
            <w:r w:rsidRPr="00EA4571">
              <w:tab/>
              <w:t xml:space="preserve">Use </w:t>
            </w:r>
            <w:r w:rsidRPr="00EA4571">
              <w:rPr>
                <w:rStyle w:val="BoldandItalics"/>
              </w:rPr>
              <w:t>Boolean</w:t>
            </w:r>
            <w:r w:rsidRPr="00EA4571">
              <w:t xml:space="preserve"> </w:t>
            </w:r>
            <w:r w:rsidRPr="00EA4571">
              <w:rPr>
                <w:rStyle w:val="BoldandItalics"/>
              </w:rPr>
              <w:t>operators</w:t>
            </w:r>
            <w:r w:rsidRPr="00EA4571">
              <w:t xml:space="preserve"> with the correct precedence</w:t>
            </w:r>
          </w:p>
          <w:p w:rsidR="00000000" w:rsidRPr="00EA4571" w:rsidP="00EA4571">
            <w:pPr>
              <w:pStyle w:val="List2"/>
            </w:pPr>
            <w:r w:rsidRPr="00EA4571">
              <w:t>2.5.</w:t>
            </w:r>
            <w:r w:rsidRPr="00EA4571">
              <w:tab/>
              <w:t>Use criteria in the 'where' clause to check for a range of values, to select values from a list, and to check for values that match a pattern</w:t>
            </w:r>
          </w:p>
          <w:p w:rsidR="00000000" w:rsidRPr="00EA4571" w:rsidP="00EA4571">
            <w:pPr>
              <w:pStyle w:val="List2"/>
            </w:pPr>
            <w:r w:rsidRPr="00EA4571">
              <w:t>2.6.</w:t>
            </w:r>
            <w:r w:rsidRPr="00EA4571">
              <w:tab/>
              <w:t>Use SQL syntax to suppress duplicate values from query results</w:t>
            </w:r>
          </w:p>
          <w:p w:rsidR="00000000" w:rsidP="00EA4571">
            <w:pPr>
              <w:pStyle w:val="List2"/>
              <w:rPr>
                <w:lang w:val="en-NZ"/>
              </w:rPr>
            </w:pPr>
            <w:r w:rsidRPr="00EA4571">
              <w:t>2.7.</w:t>
            </w:r>
            <w:r w:rsidRPr="00EA4571">
              <w:tab/>
              <w:t>Take action to exclude null values f</w:t>
            </w:r>
            <w:r w:rsidRPr="00EA4571">
              <w:t>rom a query result</w:t>
            </w:r>
          </w:p>
        </w:tc>
      </w:tr>
      <w:tr w:rsidTr="009618F6">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List"/>
              <w:rPr>
                <w:lang w:val="en-NZ"/>
              </w:rPr>
            </w:pPr>
            <w:r w:rsidRPr="00EA4571">
              <w:t>3.</w:t>
            </w:r>
            <w:r w:rsidRPr="00EA4571">
              <w:tab/>
              <w:t>Write SQL statements that use functions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List2"/>
            </w:pPr>
            <w:r w:rsidRPr="00EA4571">
              <w:t>3.1.</w:t>
            </w:r>
            <w:r w:rsidRPr="00EA4571">
              <w:tab/>
              <w:t xml:space="preserve">Use </w:t>
            </w:r>
            <w:r w:rsidRPr="00EA4571">
              <w:rPr>
                <w:rStyle w:val="BoldandItalics"/>
              </w:rPr>
              <w:t>arithmetical</w:t>
            </w:r>
            <w:r w:rsidRPr="00EA4571">
              <w:t xml:space="preserve"> </w:t>
            </w:r>
            <w:r w:rsidRPr="00EA4571">
              <w:rPr>
                <w:rStyle w:val="BoldandItalics"/>
              </w:rPr>
              <w:t>operators</w:t>
            </w:r>
            <w:r w:rsidRPr="00EA4571">
              <w:t xml:space="preserve"> with the correct precedence</w:t>
            </w:r>
          </w:p>
          <w:p w:rsidR="00000000" w:rsidRPr="00EA4571" w:rsidP="00EA4571">
            <w:pPr>
              <w:pStyle w:val="List2"/>
            </w:pPr>
            <w:r w:rsidRPr="00EA4571">
              <w:t>3.2.</w:t>
            </w:r>
            <w:r w:rsidRPr="00EA4571">
              <w:tab/>
              <w:t>Use string functions and operators to obtain the required query output</w:t>
            </w:r>
          </w:p>
          <w:p w:rsidR="00000000" w:rsidRPr="00EA4571" w:rsidP="00EA4571">
            <w:pPr>
              <w:pStyle w:val="List2"/>
            </w:pPr>
            <w:r w:rsidRPr="00EA4571">
              <w:t>3.3.</w:t>
            </w:r>
            <w:r w:rsidRPr="00EA4571">
              <w:tab/>
              <w:t xml:space="preserve">Use </w:t>
            </w:r>
            <w:r w:rsidRPr="00EA4571">
              <w:rPr>
                <w:rStyle w:val="BoldandItalics"/>
              </w:rPr>
              <w:t>mathematical</w:t>
            </w:r>
            <w:r w:rsidRPr="00EA4571">
              <w:t xml:space="preserve"> </w:t>
            </w:r>
            <w:r w:rsidRPr="00EA4571">
              <w:rPr>
                <w:rStyle w:val="BoldandItalics"/>
              </w:rPr>
              <w:t>functions</w:t>
            </w:r>
            <w:r w:rsidRPr="00EA4571">
              <w:t xml:space="preserve"> to obtain the required ou</w:t>
            </w:r>
            <w:r w:rsidRPr="00EA4571">
              <w:t>tput, where required</w:t>
            </w:r>
          </w:p>
          <w:p w:rsidR="00000000" w:rsidRPr="00EA4571" w:rsidP="00EA4571">
            <w:pPr>
              <w:pStyle w:val="List2"/>
            </w:pPr>
            <w:r w:rsidRPr="00EA4571">
              <w:t>3.4.</w:t>
            </w:r>
            <w:r w:rsidRPr="00EA4571">
              <w:tab/>
              <w:t>Use date functions to obtain the required output</w:t>
            </w:r>
          </w:p>
          <w:p w:rsidR="00000000" w:rsidP="00EA4571">
            <w:pPr>
              <w:pStyle w:val="List2"/>
              <w:rPr>
                <w:lang w:val="en-NZ"/>
              </w:rPr>
            </w:pPr>
            <w:r w:rsidRPr="00EA4571">
              <w:t>3.5.</w:t>
            </w:r>
            <w:r w:rsidRPr="00EA4571">
              <w:tab/>
              <w:t>Use SQL aggregate functions to obtain the required output</w:t>
            </w:r>
          </w:p>
        </w:tc>
      </w:tr>
      <w:tr w:rsidTr="009618F6">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List"/>
              <w:rPr>
                <w:lang w:val="en-NZ"/>
              </w:rPr>
            </w:pPr>
            <w:r w:rsidRPr="00EA4571">
              <w:t>4.</w:t>
            </w:r>
            <w:r w:rsidRPr="00EA4571">
              <w:tab/>
              <w:t>Write SQL statements that use aggregation and filtering</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List2"/>
            </w:pPr>
            <w:r w:rsidRPr="00EA4571">
              <w:t>4.1.</w:t>
            </w:r>
            <w:r w:rsidRPr="00EA4571">
              <w:tab/>
              <w:t>Use 'group by' to aggregate data by multiple columns</w:t>
            </w:r>
          </w:p>
          <w:p w:rsidR="00000000" w:rsidRPr="00EA4571" w:rsidP="00EA4571">
            <w:pPr>
              <w:pStyle w:val="List2"/>
            </w:pPr>
            <w:r w:rsidRPr="00EA4571">
              <w:t>4.2.</w:t>
            </w:r>
            <w:r w:rsidRPr="00EA4571">
              <w:tab/>
              <w:t>Sort aggregated data in the query output</w:t>
            </w:r>
          </w:p>
          <w:p w:rsidR="00000000" w:rsidP="00EA4571">
            <w:pPr>
              <w:pStyle w:val="List2"/>
              <w:rPr>
                <w:lang w:val="en-NZ"/>
              </w:rPr>
            </w:pPr>
            <w:r w:rsidRPr="00EA4571">
              <w:t>4.3.</w:t>
            </w:r>
            <w:r w:rsidRPr="00EA4571">
              <w:tab/>
              <w:t>Filter aggregated data using the 'having' clause</w:t>
            </w:r>
          </w:p>
        </w:tc>
      </w:tr>
      <w:tr w:rsidTr="009618F6">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List"/>
              <w:rPr>
                <w:lang w:val="en-NZ"/>
              </w:rPr>
            </w:pPr>
            <w:r w:rsidRPr="00EA4571">
              <w:t>5.</w:t>
            </w:r>
            <w:r w:rsidRPr="00EA4571">
              <w:tab/>
              <w:t>Write SQL statements that retrieve data from multiple tables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List2"/>
            </w:pPr>
            <w:r w:rsidRPr="00EA4571">
              <w:t>5.1.</w:t>
            </w:r>
            <w:r w:rsidRPr="00EA4571">
              <w:tab/>
              <w:t>Employ the inner join syntax to retrieve data from two or more tables</w:t>
            </w:r>
          </w:p>
          <w:p w:rsidR="00000000" w:rsidRPr="00EA4571" w:rsidP="00EA4571">
            <w:pPr>
              <w:pStyle w:val="List2"/>
            </w:pPr>
            <w:r w:rsidRPr="00EA4571">
              <w:t>5.2.</w:t>
            </w:r>
            <w:r w:rsidRPr="00EA4571">
              <w:tab/>
              <w:t>Use 'left o</w:t>
            </w:r>
            <w:r w:rsidRPr="00EA4571">
              <w:t>uter', 'right outer' and 'full outer' syntax to join tables in the select statement</w:t>
            </w:r>
          </w:p>
          <w:p w:rsidR="00000000" w:rsidRPr="00EA4571" w:rsidP="00EA4571">
            <w:pPr>
              <w:pStyle w:val="List2"/>
            </w:pPr>
            <w:r w:rsidRPr="00EA4571">
              <w:t>5.3.</w:t>
            </w:r>
            <w:r w:rsidRPr="00EA4571">
              <w:tab/>
              <w:t>Use correct syntax in the 'where' clause to retrieve data from multiple tables</w:t>
            </w:r>
          </w:p>
          <w:p w:rsidR="00000000" w:rsidP="00EA4571">
            <w:pPr>
              <w:pStyle w:val="List2"/>
              <w:rPr>
                <w:lang w:val="en-NZ"/>
              </w:rPr>
            </w:pPr>
            <w:r w:rsidRPr="00EA4571">
              <w:t>5.4.</w:t>
            </w:r>
            <w:r w:rsidRPr="00EA4571">
              <w:tab/>
              <w:t>Write a union query that retrieves data from more than one table</w:t>
            </w:r>
          </w:p>
        </w:tc>
      </w:tr>
      <w:tr w:rsidTr="009618F6">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List"/>
              <w:rPr>
                <w:lang w:val="en-NZ"/>
              </w:rPr>
            </w:pPr>
            <w:r w:rsidRPr="00EA4571">
              <w:t>6.</w:t>
            </w:r>
            <w:r w:rsidRPr="00EA4571">
              <w:tab/>
              <w:t>Write and exec</w:t>
            </w:r>
            <w:r w:rsidRPr="00EA4571">
              <w:t>ute SQL sub-queries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List2"/>
            </w:pPr>
            <w:r w:rsidRPr="00EA4571">
              <w:t>6.1.</w:t>
            </w:r>
            <w:r w:rsidRPr="00EA4571">
              <w:tab/>
              <w:t>Construct single and nested sub-queries</w:t>
            </w:r>
          </w:p>
          <w:p w:rsidR="00000000" w:rsidRPr="00EA4571" w:rsidP="00EA4571">
            <w:pPr>
              <w:pStyle w:val="List2"/>
            </w:pPr>
            <w:r w:rsidRPr="00EA4571">
              <w:t>6.2.</w:t>
            </w:r>
            <w:r w:rsidRPr="00EA4571">
              <w:tab/>
              <w:t>Construct sub-queries that return a single row, and multiple rows</w:t>
            </w:r>
          </w:p>
          <w:p w:rsidR="00000000" w:rsidRPr="00EA4571" w:rsidP="00EA4571">
            <w:pPr>
              <w:pStyle w:val="List2"/>
            </w:pPr>
            <w:r w:rsidRPr="00EA4571">
              <w:t>6.3.</w:t>
            </w:r>
            <w:r w:rsidRPr="00EA4571">
              <w:tab/>
              <w:t>Use correlated sub-queries to retrieve required data</w:t>
            </w:r>
          </w:p>
          <w:p w:rsidR="00000000" w:rsidP="00EA4571">
            <w:pPr>
              <w:pStyle w:val="List2"/>
              <w:rPr>
                <w:lang w:val="en-NZ"/>
              </w:rPr>
            </w:pPr>
            <w:r w:rsidRPr="00EA4571">
              <w:t>6.4.</w:t>
            </w:r>
            <w:r w:rsidRPr="00EA4571">
              <w:tab/>
              <w:t>Write sub-queries that use aggregates</w:t>
            </w:r>
          </w:p>
        </w:tc>
      </w:tr>
      <w:tr w:rsidTr="009618F6">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List"/>
              <w:rPr>
                <w:lang w:val="en-NZ"/>
              </w:rPr>
            </w:pPr>
            <w:r w:rsidRPr="00EA4571">
              <w:t>7.</w:t>
            </w:r>
            <w:r w:rsidRPr="00EA4571">
              <w:tab/>
              <w:t>Create and mani</w:t>
            </w:r>
            <w:r w:rsidRPr="00EA4571">
              <w:t>pulate tables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List2"/>
            </w:pPr>
            <w:r w:rsidRPr="00EA4571">
              <w:t>7.1.</w:t>
            </w:r>
            <w:r w:rsidRPr="00EA4571">
              <w:tab/>
              <w:t>Identify required columns, data types, keys, relationships, indexes and constraints</w:t>
            </w:r>
          </w:p>
          <w:p w:rsidR="00000000" w:rsidRPr="00EA4571" w:rsidP="00EA4571">
            <w:pPr>
              <w:pStyle w:val="List2"/>
            </w:pPr>
            <w:r w:rsidRPr="00EA4571">
              <w:t>7.2.</w:t>
            </w:r>
            <w:r w:rsidRPr="00EA4571">
              <w:tab/>
              <w:t xml:space="preserve">Use relevant naming conventions for all </w:t>
            </w:r>
            <w:r w:rsidRPr="00EA4571">
              <w:rPr>
                <w:rStyle w:val="BoldandItalics"/>
              </w:rPr>
              <w:t>database</w:t>
            </w:r>
            <w:r w:rsidRPr="00EA4571">
              <w:t xml:space="preserve"> elements</w:t>
            </w:r>
          </w:p>
          <w:p w:rsidR="00000000" w:rsidRPr="00EA4571" w:rsidP="00EA4571">
            <w:pPr>
              <w:pStyle w:val="List2"/>
            </w:pPr>
            <w:r w:rsidRPr="00EA4571">
              <w:t>7.3.</w:t>
            </w:r>
            <w:r w:rsidRPr="00EA4571">
              <w:tab/>
              <w:t>Create tables that implement all required elements</w:t>
            </w:r>
          </w:p>
          <w:p w:rsidR="00000000" w:rsidRPr="00EA4571" w:rsidP="00EA4571">
            <w:pPr>
              <w:pStyle w:val="List2"/>
            </w:pPr>
            <w:r w:rsidRPr="00EA4571">
              <w:t>7.4.</w:t>
            </w:r>
            <w:r w:rsidRPr="00EA4571">
              <w:tab/>
              <w:t>Insert rows into tables</w:t>
            </w:r>
          </w:p>
          <w:p w:rsidR="00000000" w:rsidRPr="00EA4571" w:rsidP="00EA4571">
            <w:pPr>
              <w:pStyle w:val="List2"/>
            </w:pPr>
            <w:r w:rsidRPr="00EA4571">
              <w:t>7.5.</w:t>
            </w:r>
            <w:r w:rsidRPr="00EA4571">
              <w:tab/>
            </w:r>
            <w:r w:rsidRPr="00EA4571">
              <w:t>Update some or all of the data in a table</w:t>
            </w:r>
          </w:p>
          <w:p w:rsidR="00000000" w:rsidRPr="00EA4571" w:rsidP="00EA4571">
            <w:pPr>
              <w:pStyle w:val="List2"/>
            </w:pPr>
            <w:r w:rsidRPr="00EA4571">
              <w:t>7.6.</w:t>
            </w:r>
            <w:r w:rsidRPr="00EA4571">
              <w:tab/>
              <w:t>Add columns to a table</w:t>
            </w:r>
          </w:p>
          <w:p w:rsidR="00000000" w:rsidRPr="00EA4571" w:rsidP="00EA4571">
            <w:pPr>
              <w:pStyle w:val="List2"/>
            </w:pPr>
            <w:r w:rsidRPr="00EA4571">
              <w:t>7.7.</w:t>
            </w:r>
            <w:r w:rsidRPr="00EA4571">
              <w:tab/>
              <w:t>Modify a column within a table</w:t>
            </w:r>
          </w:p>
          <w:p w:rsidR="00000000" w:rsidRPr="00EA4571" w:rsidP="00EA4571">
            <w:pPr>
              <w:pStyle w:val="List2"/>
            </w:pPr>
            <w:r w:rsidRPr="00EA4571">
              <w:t>7.8.</w:t>
            </w:r>
            <w:r w:rsidRPr="00EA4571">
              <w:tab/>
              <w:t>Delete a column from a table</w:t>
            </w:r>
          </w:p>
          <w:p w:rsidR="00000000" w:rsidRPr="00EA4571" w:rsidP="00EA4571">
            <w:pPr>
              <w:pStyle w:val="List2"/>
            </w:pPr>
            <w:r w:rsidRPr="00EA4571">
              <w:t>7.9.</w:t>
            </w:r>
            <w:r w:rsidRPr="00EA4571">
              <w:tab/>
              <w:t>Delete rows from a table</w:t>
            </w:r>
          </w:p>
          <w:p w:rsidR="00000000" w:rsidRPr="00EA4571" w:rsidP="00EA4571">
            <w:pPr>
              <w:pStyle w:val="List2"/>
            </w:pPr>
            <w:r w:rsidRPr="00EA4571">
              <w:t>7.10.</w:t>
            </w:r>
            <w:r w:rsidRPr="00EA4571">
              <w:tab/>
              <w:t>View detailed information regarding a table</w:t>
            </w:r>
          </w:p>
          <w:p w:rsidR="00000000" w:rsidP="00EA4571">
            <w:pPr>
              <w:pStyle w:val="List2"/>
              <w:rPr>
                <w:lang w:val="en-NZ"/>
              </w:rPr>
            </w:pPr>
            <w:r w:rsidRPr="00EA4571">
              <w:t>7.11.</w:t>
            </w:r>
            <w:r w:rsidRPr="00EA4571">
              <w:tab/>
              <w:t>Delete tables with regard to r</w:t>
            </w:r>
            <w:r w:rsidRPr="00EA4571">
              <w:t>eferential integrity rules</w:t>
            </w:r>
          </w:p>
        </w:tc>
      </w:tr>
      <w:tr w:rsidTr="009618F6">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List"/>
              <w:rPr>
                <w:lang w:val="en-NZ"/>
              </w:rPr>
            </w:pPr>
            <w:r w:rsidRPr="00EA4571">
              <w:t>8.</w:t>
            </w:r>
            <w:r w:rsidRPr="00EA4571">
              <w:tab/>
              <w:t>Create and use views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List2"/>
            </w:pPr>
            <w:r w:rsidRPr="00EA4571">
              <w:t>8.1.</w:t>
            </w:r>
            <w:r w:rsidRPr="00EA4571">
              <w:tab/>
              <w:t xml:space="preserve">Create views that satisfy </w:t>
            </w:r>
            <w:r w:rsidRPr="00EA4571">
              <w:rPr>
                <w:rStyle w:val="BoldandItalics"/>
              </w:rPr>
              <w:t>information</w:t>
            </w:r>
            <w:r w:rsidRPr="00EA4571">
              <w:t xml:space="preserve"> </w:t>
            </w:r>
            <w:r w:rsidRPr="00EA4571">
              <w:rPr>
                <w:rStyle w:val="BoldandItalics"/>
              </w:rPr>
              <w:t>requirements</w:t>
            </w:r>
          </w:p>
          <w:p w:rsidR="00000000" w:rsidRPr="00EA4571" w:rsidP="00EA4571">
            <w:pPr>
              <w:pStyle w:val="List2"/>
            </w:pPr>
            <w:r w:rsidRPr="00EA4571">
              <w:t>8.2.</w:t>
            </w:r>
            <w:r w:rsidRPr="00EA4571">
              <w:tab/>
              <w:t>Use check constraints in a view</w:t>
            </w:r>
          </w:p>
          <w:p w:rsidR="00000000" w:rsidRPr="00EA4571" w:rsidP="00EA4571">
            <w:pPr>
              <w:pStyle w:val="List2"/>
            </w:pPr>
            <w:r w:rsidRPr="00EA4571">
              <w:t>8.3.</w:t>
            </w:r>
            <w:r w:rsidRPr="00EA4571">
              <w:tab/>
              <w:t>Retrieve, insert, update and delete data using a view</w:t>
            </w:r>
          </w:p>
          <w:p w:rsidR="00000000" w:rsidP="00EA4571">
            <w:pPr>
              <w:pStyle w:val="List2"/>
              <w:rPr>
                <w:lang w:val="en-NZ"/>
              </w:rPr>
            </w:pPr>
            <w:r w:rsidRPr="00EA4571">
              <w:t>8.4.</w:t>
            </w:r>
            <w:r w:rsidRPr="00EA4571">
              <w:tab/>
              <w:t xml:space="preserve">Drop a view from a </w:t>
            </w:r>
            <w:r w:rsidRPr="00EA4571">
              <w:rPr>
                <w:rStyle w:val="BoldandItalics"/>
              </w:rPr>
              <w:t>database</w:t>
            </w:r>
          </w:p>
        </w:tc>
      </w:tr>
      <w:tr w:rsidTr="009618F6">
        <w:tblPrEx>
          <w:tblW w:w="0" w:type="auto"/>
          <w:tblLayout w:type="fixed"/>
          <w:tblCellMar>
            <w:left w:w="62" w:type="dxa"/>
            <w:right w:w="62" w:type="dxa"/>
          </w:tblCellMar>
          <w:tblLook w:val="0000"/>
        </w:tblPrEx>
        <w:tc>
          <w:tcPr>
            <w:tcW w:w="25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List"/>
              <w:rPr>
                <w:lang w:val="en-NZ"/>
              </w:rPr>
            </w:pPr>
            <w:r w:rsidRPr="00EA4571">
              <w:t>9.</w:t>
            </w:r>
            <w:r w:rsidRPr="00EA4571">
              <w:tab/>
              <w:t xml:space="preserve">Create and use </w:t>
            </w:r>
            <w:r w:rsidRPr="00EA4571">
              <w:t>stored procedures</w:t>
            </w:r>
          </w:p>
        </w:tc>
        <w:tc>
          <w:tcPr>
            <w:tcW w:w="59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List2"/>
            </w:pPr>
            <w:r w:rsidRPr="00EA4571">
              <w:t>9.1.</w:t>
            </w:r>
            <w:r w:rsidRPr="00EA4571">
              <w:tab/>
              <w:t xml:space="preserve">Create and execute stored procedures that use SQL to retrieve, insert or modify data according to </w:t>
            </w:r>
            <w:r w:rsidRPr="00EA4571">
              <w:rPr>
                <w:rStyle w:val="BoldandItalics"/>
              </w:rPr>
              <w:t>information</w:t>
            </w:r>
            <w:r w:rsidRPr="00EA4571">
              <w:t xml:space="preserve"> </w:t>
            </w:r>
            <w:r w:rsidRPr="00EA4571">
              <w:rPr>
                <w:rStyle w:val="BoldandItalics"/>
              </w:rPr>
              <w:t>requirements</w:t>
            </w:r>
          </w:p>
          <w:p w:rsidR="00000000" w:rsidRPr="00EA4571" w:rsidP="00EA4571">
            <w:pPr>
              <w:pStyle w:val="List2"/>
            </w:pPr>
            <w:r w:rsidRPr="00EA4571">
              <w:t>9.2.</w:t>
            </w:r>
            <w:r w:rsidRPr="00EA4571">
              <w:tab/>
              <w:t>Create and execute stored procedures that use one or more parameters</w:t>
            </w:r>
          </w:p>
          <w:p w:rsidR="00000000" w:rsidRPr="00EA4571" w:rsidP="00EA4571">
            <w:pPr>
              <w:pStyle w:val="List2"/>
            </w:pPr>
            <w:r w:rsidRPr="00EA4571">
              <w:t>9.3.</w:t>
            </w:r>
            <w:r w:rsidRPr="00EA4571">
              <w:tab/>
            </w:r>
            <w:r w:rsidRPr="00EA4571">
              <w:t xml:space="preserve">Drop a stored procedure from the </w:t>
            </w:r>
            <w:r w:rsidRPr="00EA4571">
              <w:rPr>
                <w:rStyle w:val="BoldandItalics"/>
              </w:rPr>
              <w:t>database</w:t>
            </w:r>
          </w:p>
          <w:p w:rsidR="00000000" w:rsidRPr="00EA4571" w:rsidP="00EA4571">
            <w:pPr>
              <w:pStyle w:val="List2"/>
            </w:pPr>
            <w:r w:rsidRPr="00EA4571">
              <w:t>9.4.</w:t>
            </w:r>
            <w:r w:rsidRPr="00EA4571">
              <w:tab/>
              <w:t xml:space="preserve">Create and test </w:t>
            </w:r>
            <w:r w:rsidRPr="00EA4571">
              <w:rPr>
                <w:rStyle w:val="BoldandItalics"/>
              </w:rPr>
              <w:t>database</w:t>
            </w:r>
            <w:r w:rsidRPr="00EA4571">
              <w:t xml:space="preserve"> triggers that automate data management or perform specific required data-related functions</w:t>
            </w:r>
          </w:p>
        </w:tc>
      </w:tr>
    </w:tbl>
    <w:p w:rsidR="009618F6" w:rsidP="00EA4571">
      <w:pPr>
        <w:pStyle w:val="BodyText"/>
      </w:pPr>
    </w:p>
    <w:p w:rsidR="009618F6" w:rsidP="00EA4571">
      <w:pPr>
        <w:pStyle w:val="BodyText"/>
      </w:pPr>
    </w:p>
    <w:p w:rsidR="00000000" w:rsidRPr="00EA4571" w:rsidP="00EA4571">
      <w:pPr>
        <w:pStyle w:val="Heading1"/>
      </w:pPr>
      <w:bookmarkStart w:id="9" w:name="O_260200"/>
      <w:bookmarkEnd w:id="9"/>
      <w:r w:rsidRPr="00EA4571">
        <w:t>Required Skills and Knowledge</w:t>
      </w:r>
    </w:p>
    <w:tbl>
      <w:tblPr>
        <w:tblW w:w="0" w:type="auto"/>
        <w:tblLayout w:type="fixed"/>
        <w:tblCellMar>
          <w:left w:w="62" w:type="dxa"/>
          <w:right w:w="62" w:type="dxa"/>
        </w:tblCellMar>
        <w:tblLook w:val="0000"/>
      </w:tblPr>
      <w:tblGrid>
        <w:gridCol w:w="8522"/>
      </w:tblGrid>
      <w:tr w:rsidTr="009618F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4571">
            <w:pPr>
              <w:pStyle w:val="BodyText"/>
              <w:rPr>
                <w:lang w:val="en-NZ"/>
              </w:rPr>
            </w:pPr>
            <w:r w:rsidRPr="00EA4571">
              <w:rPr>
                <w:rStyle w:val="SpecialBold"/>
              </w:rPr>
              <w:t>REQUIRED SKILLS AND KNOWLEDGE</w:t>
            </w:r>
          </w:p>
        </w:tc>
      </w:tr>
      <w:tr w:rsidTr="009618F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r w:rsidRPr="00EA4571">
              <w:t>This section describes the skills and knowledge required for this unit.</w:t>
            </w:r>
          </w:p>
        </w:tc>
      </w:tr>
      <w:tr w:rsidTr="009618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r w:rsidRPr="00EA4571">
              <w:rPr>
                <w:rStyle w:val="SpecialBold"/>
              </w:rPr>
              <w:t>Required skills</w:t>
            </w:r>
          </w:p>
        </w:tc>
      </w:tr>
      <w:tr w:rsidTr="009618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ListBullet"/>
            </w:pPr>
            <w:r w:rsidRPr="00EA4571">
              <w:t>Analysis skills to determine data objects required, data structures and business requirements</w:t>
            </w:r>
          </w:p>
          <w:p w:rsidR="00000000" w:rsidRPr="00EA4571" w:rsidP="00EA4571">
            <w:pPr>
              <w:pStyle w:val="ListBullet"/>
            </w:pPr>
            <w:r w:rsidRPr="00EA4571">
              <w:t>Data modelling skills, particularly during the design and development phases</w:t>
            </w:r>
          </w:p>
          <w:p w:rsidR="00000000" w:rsidP="00EA4571">
            <w:pPr>
              <w:pStyle w:val="ListBullet"/>
              <w:rPr>
                <w:lang w:val="en-NZ"/>
              </w:rPr>
            </w:pPr>
            <w:r w:rsidRPr="00EA4571">
              <w:t>Report queries and view development using analytical and evaluation skills</w:t>
            </w:r>
          </w:p>
        </w:tc>
      </w:tr>
      <w:tr w:rsidTr="009618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r w:rsidRPr="00EA4571">
              <w:rPr>
                <w:rStyle w:val="SpecialBold"/>
              </w:rPr>
              <w:t>Required knowledge</w:t>
            </w:r>
          </w:p>
        </w:tc>
      </w:tr>
      <w:tr w:rsidTr="009618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ListBullet"/>
            </w:pPr>
            <w:r w:rsidRPr="00EA4571">
              <w:t>Broad knowledge of data modelling structures</w:t>
            </w:r>
          </w:p>
          <w:p w:rsidR="00000000" w:rsidRPr="00EA4571" w:rsidP="00EA4571">
            <w:pPr>
              <w:pStyle w:val="ListBullet"/>
            </w:pPr>
            <w:r w:rsidRPr="00EA4571">
              <w:t>Data analysis, particularly in determi</w:t>
            </w:r>
            <w:r w:rsidRPr="00EA4571">
              <w:t>ning data types, data structures and to query and report design</w:t>
            </w:r>
          </w:p>
          <w:p w:rsidR="00000000" w:rsidRPr="00EA4571" w:rsidP="00EA4571">
            <w:pPr>
              <w:pStyle w:val="ListBullet"/>
            </w:pPr>
            <w:r w:rsidRPr="00EA4571">
              <w:t>Run time facilities in relation to implementing live database</w:t>
            </w:r>
          </w:p>
          <w:p w:rsidR="00000000" w:rsidRPr="00EA4571" w:rsidP="00EA4571">
            <w:pPr>
              <w:pStyle w:val="ListBullet"/>
            </w:pPr>
            <w:r w:rsidRPr="00EA4571">
              <w:t>DBMS fundamentals</w:t>
            </w:r>
          </w:p>
        </w:tc>
      </w:tr>
    </w:tbl>
    <w:p w:rsidR="009618F6" w:rsidP="00EA4571">
      <w:pPr>
        <w:pStyle w:val="BodyText"/>
      </w:pPr>
    </w:p>
    <w:p w:rsidR="009618F6" w:rsidP="00EA4571">
      <w:pPr>
        <w:pStyle w:val="BodyText"/>
      </w:pPr>
    </w:p>
    <w:p w:rsidR="00000000" w:rsidRPr="00EA4571" w:rsidP="00EA4571">
      <w:pPr>
        <w:pStyle w:val="AllowPageBreak"/>
      </w:pPr>
    </w:p>
    <w:p w:rsidR="00000000" w:rsidRPr="00EA4571" w:rsidP="00EA4571">
      <w:pPr>
        <w:pStyle w:val="Heading1"/>
      </w:pPr>
      <w:bookmarkStart w:id="10" w:name="O_244234"/>
      <w:bookmarkEnd w:id="10"/>
      <w:r w:rsidRPr="00EA4571">
        <w:t>Evidence Guide</w:t>
      </w:r>
    </w:p>
    <w:tbl>
      <w:tblPr>
        <w:tblW w:w="9570" w:type="dxa"/>
        <w:tblLayout w:type="fixed"/>
        <w:tblCellMar>
          <w:left w:w="62" w:type="dxa"/>
          <w:right w:w="62" w:type="dxa"/>
        </w:tblCellMar>
        <w:tblLook w:val="0000"/>
      </w:tblPr>
      <w:tblGrid>
        <w:gridCol w:w="3908"/>
        <w:gridCol w:w="5662"/>
      </w:tblGrid>
      <w:tr w:rsidTr="009618F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r w:rsidRPr="00EA4571">
              <w:rPr>
                <w:rStyle w:val="SpecialBold"/>
              </w:rPr>
              <w:t>EVIDENCE GUIDE</w:t>
            </w:r>
          </w:p>
        </w:tc>
      </w:tr>
      <w:tr w:rsidTr="009618F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r w:rsidRPr="00EA4571">
              <w:t>The evidence guide provides advice on assessment and must be read in conjunction with the performance criteria, required skills and knowledge, range statement and the Assessment Guidelines for the Training Package.</w:t>
            </w:r>
          </w:p>
        </w:tc>
      </w:tr>
      <w:tr w:rsidTr="009618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r w:rsidRPr="00EA457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p>
        </w:tc>
      </w:tr>
      <w:tr w:rsidTr="009618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r w:rsidRPr="00EA457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BodyText"/>
            </w:pPr>
            <w:r w:rsidRPr="00EA4571">
              <w:t>Evidence of the following is essential:</w:t>
            </w:r>
          </w:p>
          <w:p w:rsidR="00000000" w:rsidRPr="00EA4571" w:rsidP="00EA4571">
            <w:pPr>
              <w:pStyle w:val="ListBullet"/>
            </w:pPr>
            <w:r w:rsidRPr="00EA4571">
              <w:t>Assessment must confirm the ability to use a structured query language to create database structures, and store, retrieve a</w:t>
            </w:r>
            <w:r w:rsidRPr="00EA4571">
              <w:t>nd manipulate data in a relational database.</w:t>
            </w:r>
          </w:p>
          <w:p w:rsidR="00000000" w:rsidRPr="00EA4571" w:rsidP="00EA4571">
            <w:pPr>
              <w:pStyle w:val="BodyText"/>
            </w:pPr>
          </w:p>
          <w:p w:rsidR="00000000" w:rsidRPr="00EA4571" w:rsidP="00EA4571">
            <w:pPr>
              <w:pStyle w:val="BodyText"/>
            </w:pPr>
            <w:r w:rsidRPr="00EA4571">
              <w:t>To demonstrate competency in this unit the person will require access to:</w:t>
            </w:r>
          </w:p>
          <w:p w:rsidR="00000000" w:rsidRPr="00EA4571" w:rsidP="00EA4571">
            <w:pPr>
              <w:pStyle w:val="ListBullet"/>
            </w:pPr>
            <w:r w:rsidRPr="00EA4571">
              <w:t>Client requirements</w:t>
            </w:r>
          </w:p>
          <w:p w:rsidR="00000000" w:rsidRPr="00EA4571" w:rsidP="00EA4571">
            <w:pPr>
              <w:pStyle w:val="ListBullet"/>
            </w:pPr>
            <w:r w:rsidRPr="00EA4571">
              <w:t>Functionality and scope requirements</w:t>
            </w:r>
          </w:p>
          <w:p w:rsidR="00000000" w:rsidRPr="00EA4571" w:rsidP="00EA4571">
            <w:pPr>
              <w:pStyle w:val="ListBullet"/>
            </w:pPr>
            <w:r w:rsidRPr="00EA4571">
              <w:t>Access requirements and policy</w:t>
            </w:r>
          </w:p>
          <w:p w:rsidR="00000000" w:rsidRPr="00EA4571" w:rsidP="00EA4571">
            <w:pPr>
              <w:pStyle w:val="ListBullet"/>
            </w:pPr>
            <w:r w:rsidRPr="00EA4571">
              <w:t>Security policy</w:t>
            </w:r>
          </w:p>
          <w:p w:rsidR="00000000" w:rsidP="00EA4571">
            <w:pPr>
              <w:pStyle w:val="ListBullet"/>
              <w:rPr>
                <w:lang w:val="en-NZ"/>
              </w:rPr>
            </w:pPr>
            <w:r w:rsidRPr="00EA4571">
              <w:t>Naming standards</w:t>
            </w:r>
          </w:p>
        </w:tc>
      </w:tr>
      <w:tr w:rsidTr="009618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r w:rsidRPr="00EA457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BodyText"/>
            </w:pPr>
            <w:r w:rsidRPr="00EA4571">
              <w:t>SQL database functions are in place for most organisations and have become integral to internet-based data provision and data retrieval.</w:t>
            </w:r>
          </w:p>
          <w:p w:rsidR="00000000" w:rsidRPr="00EA4571" w:rsidP="00EA4571">
            <w:pPr>
              <w:pStyle w:val="BodyText"/>
            </w:pPr>
          </w:p>
          <w:p w:rsidR="00000000" w:rsidRPr="00EA4571" w:rsidP="00EA4571">
            <w:pPr>
              <w:pStyle w:val="BodyText"/>
            </w:pPr>
            <w:r w:rsidRPr="00EA4571">
              <w:t>Any assessment of this unit of competency will usually include observ</w:t>
            </w:r>
            <w:r w:rsidRPr="00EA4571">
              <w:t>ation of real or simulated SQL code development and processes data engineering.</w:t>
            </w:r>
          </w:p>
          <w:p w:rsidR="00000000" w:rsidRPr="00EA4571" w:rsidP="00EA4571">
            <w:pPr>
              <w:pStyle w:val="BodyText"/>
            </w:pPr>
          </w:p>
          <w:p w:rsidR="00000000" w:rsidRPr="00EA4571" w:rsidP="00EA4571">
            <w:pPr>
              <w:pStyle w:val="BodyText"/>
            </w:pPr>
            <w:r w:rsidRPr="00EA4571">
              <w:t xml:space="preserve">The breadth, depth and complexity of knowledge and skills in this competency would cover a broad range of varied activities or application in a wider variety of contexts most </w:t>
            </w:r>
            <w:r w:rsidRPr="00EA4571">
              <w:t>of which are complex and non-routine. Leadership and guidance would be involved when organising activities of self and others as well as contributing to technical solutions of a non-routine or contingency nature.</w:t>
            </w:r>
          </w:p>
          <w:p w:rsidR="00000000" w:rsidRPr="00EA4571" w:rsidP="00EA4571">
            <w:pPr>
              <w:pStyle w:val="BodyText"/>
            </w:pPr>
          </w:p>
          <w:p w:rsidR="00000000" w:rsidRPr="00EA4571" w:rsidP="00EA4571">
            <w:pPr>
              <w:pStyle w:val="BodyText"/>
            </w:pPr>
            <w:r w:rsidRPr="00EA4571">
              <w:t>Assessment must ensure:</w:t>
            </w:r>
          </w:p>
          <w:p w:rsidR="00000000" w:rsidRPr="00EA4571" w:rsidP="00EA4571">
            <w:pPr>
              <w:pStyle w:val="ListBullet"/>
            </w:pPr>
            <w:r w:rsidRPr="00EA4571">
              <w:t>Performance of a b</w:t>
            </w:r>
            <w:r w:rsidRPr="00EA4571">
              <w:t>road range of skilled applications including the requirement to evaluate and analyse current practices, develop new criteria and procedures for performing current practices and provision of some leadership and guidance to others in the application and plan</w:t>
            </w:r>
            <w:r w:rsidRPr="00EA4571">
              <w:t>ning of the skills would be characteristic.</w:t>
            </w:r>
          </w:p>
          <w:p w:rsidR="00000000" w:rsidRPr="00EA4571" w:rsidP="00EA4571">
            <w:pPr>
              <w:pStyle w:val="BodyText"/>
            </w:pPr>
          </w:p>
          <w:p w:rsidR="00000000" w:rsidRPr="00EA4571" w:rsidP="00EA4571">
            <w:pPr>
              <w:pStyle w:val="ListBullet"/>
            </w:pPr>
            <w:r w:rsidRPr="00EA4571">
              <w:t>Applications may involve responsibility for, and limited organisation of, others.</w:t>
            </w:r>
          </w:p>
          <w:p w:rsidR="00000000" w:rsidP="00EA4571">
            <w:pPr>
              <w:pStyle w:val="ListBullet"/>
              <w:rPr>
                <w:lang w:val="en-NZ"/>
              </w:rPr>
            </w:pPr>
            <w:r w:rsidRPr="00EA4571">
              <w:t>Applications involve responsibility for SQL code structures and manipulation of data.</w:t>
            </w:r>
          </w:p>
        </w:tc>
      </w:tr>
      <w:tr w:rsidTr="009618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r w:rsidRPr="00EA457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BodyText"/>
            </w:pPr>
            <w:r w:rsidRPr="00EA4571">
              <w:t>The purpose of this u</w:t>
            </w:r>
            <w:r w:rsidRPr="00EA4571">
              <w:t>nit is to define the standard of performance to be achieved in the workplace. In undertaking training and assessment activities related to this unit, consideration should be given to the implementation of appropriate diversity and accessibility practices i</w:t>
            </w:r>
            <w:r w:rsidRPr="00EA4571">
              <w:t>n order to accommodate people who may have special needs. Additional guidance on these and related matters is provided in ICA05 Section 1.</w:t>
            </w:r>
          </w:p>
          <w:p w:rsidR="00000000" w:rsidRPr="00EA4571" w:rsidP="00EA4571">
            <w:pPr>
              <w:pStyle w:val="BodyText"/>
            </w:pPr>
          </w:p>
          <w:p w:rsidR="00000000" w:rsidRPr="00EA4571" w:rsidP="00EA4571">
            <w:pPr>
              <w:pStyle w:val="ListBullet"/>
            </w:pPr>
            <w:r w:rsidRPr="00EA4571">
              <w:t>Competency in this unit should be assessed using summative assessment to ensure consistency of performance in a rang</w:t>
            </w:r>
            <w:r w:rsidRPr="00EA4571">
              <w:t>e of contexts. This unit can be assessed either in the workplace or in a simulated environment. However, simulated activities must closely reflect the workplace to enable full demonstration of competency.</w:t>
            </w:r>
          </w:p>
          <w:p w:rsidR="00000000" w:rsidRPr="00EA4571" w:rsidP="00EA4571">
            <w:pPr>
              <w:pStyle w:val="BodyText"/>
            </w:pPr>
          </w:p>
          <w:p w:rsidR="00000000" w:rsidP="00EA4571">
            <w:pPr>
              <w:pStyle w:val="ListBullet"/>
              <w:rPr>
                <w:lang w:val="en-NZ"/>
              </w:rPr>
            </w:pPr>
            <w:r w:rsidRPr="00EA4571">
              <w:t>Assessment will usually include observation of rea</w:t>
            </w:r>
            <w:r w:rsidRPr="00EA4571">
              <w:t>l or simulated work processes and procedures and/or performance in a project context as well as questioning on underpinning knowledge and skills. The questioning of team members, supervisors, subordinates, peers and clients where appropriate may provide va</w:t>
            </w:r>
            <w:r w:rsidRPr="00EA4571">
              <w:t>luable input to the assessment process. The interdependence of units for assessment purposes may vary with the particular project or scenario.</w:t>
            </w:r>
          </w:p>
        </w:tc>
      </w:tr>
      <w:tr w:rsidTr="009618F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r w:rsidRPr="00EA457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BodyText"/>
            </w:pPr>
            <w:r w:rsidRPr="00EA4571">
              <w:t>Holistic assessm</w:t>
            </w:r>
            <w:r w:rsidRPr="00EA4571">
              <w:t>ent with other units relevant to the industry sector, workplace and job role is recommended, for example:</w:t>
            </w:r>
          </w:p>
          <w:p w:rsidR="00000000" w:rsidRPr="00EA4571" w:rsidP="00EA4571">
            <w:pPr>
              <w:pStyle w:val="ListBullet"/>
            </w:pPr>
            <w:r w:rsidRPr="00EA4571">
              <w:t>ICAB4060B Identify physical database requirements</w:t>
            </w:r>
          </w:p>
          <w:p w:rsidR="00000000" w:rsidRPr="00EA4571" w:rsidP="00EA4571">
            <w:pPr>
              <w:pStyle w:val="ListBullet"/>
            </w:pPr>
            <w:r w:rsidRPr="00EA4571">
              <w:t>ICAB4061B Monitor physical database implementation</w:t>
            </w:r>
          </w:p>
          <w:p w:rsidR="00000000" w:rsidRPr="00EA4571" w:rsidP="00EA4571">
            <w:pPr>
              <w:pStyle w:val="BodyText"/>
            </w:pPr>
          </w:p>
          <w:p w:rsidR="00000000" w:rsidRPr="00EA4571" w:rsidP="00EA4571">
            <w:pPr>
              <w:pStyle w:val="BodyText"/>
            </w:pPr>
            <w:r w:rsidRPr="00EA4571">
              <w:t>An individual demonstrating this competency woul</w:t>
            </w:r>
            <w:r w:rsidRPr="00EA4571">
              <w:t>d be able to:</w:t>
            </w:r>
          </w:p>
          <w:p w:rsidR="00000000" w:rsidRPr="00EA4571" w:rsidP="00EA4571">
            <w:pPr>
              <w:pStyle w:val="ListBullet"/>
            </w:pPr>
            <w:r w:rsidRPr="00EA4571">
              <w:t>Demonstrate understanding of a broad knowledge base incorporating some theoretical concepts</w:t>
            </w:r>
          </w:p>
          <w:p w:rsidR="00000000" w:rsidRPr="00EA4571" w:rsidP="00EA4571">
            <w:pPr>
              <w:pStyle w:val="ListBullet"/>
            </w:pPr>
            <w:r w:rsidRPr="00EA4571">
              <w:t>Apply solutions to a defined range of unpredictable problems</w:t>
            </w:r>
          </w:p>
          <w:p w:rsidR="00000000" w:rsidRPr="00EA4571" w:rsidP="00EA4571">
            <w:pPr>
              <w:pStyle w:val="ListBullet"/>
            </w:pPr>
            <w:r w:rsidRPr="00EA4571">
              <w:t>Identify and apply skill and knowledge areas to a wide variety of contexts, with depth in</w:t>
            </w:r>
            <w:r w:rsidRPr="00EA4571">
              <w:t xml:space="preserve"> some areas</w:t>
            </w:r>
          </w:p>
          <w:p w:rsidR="00000000" w:rsidRPr="00EA4571" w:rsidP="00EA4571">
            <w:pPr>
              <w:pStyle w:val="ListBullet"/>
            </w:pPr>
            <w:r w:rsidRPr="00EA4571">
              <w:t>Identify, analyse and evaluate information from a variety of sources</w:t>
            </w:r>
          </w:p>
          <w:p w:rsidR="00000000" w:rsidRPr="00EA4571" w:rsidP="00EA4571">
            <w:pPr>
              <w:pStyle w:val="ListBullet"/>
            </w:pPr>
            <w:r w:rsidRPr="00EA4571">
              <w:t>Take responsibility for own outputs in relation to specified quality standards</w:t>
            </w:r>
          </w:p>
          <w:p w:rsidR="00000000" w:rsidRPr="00EA4571" w:rsidP="00EA4571">
            <w:pPr>
              <w:pStyle w:val="ListBullet"/>
            </w:pPr>
            <w:r w:rsidRPr="00EA4571">
              <w:t>Take limited responsibility for the quantity and quality of the output of others</w:t>
            </w:r>
          </w:p>
          <w:p w:rsidR="00000000" w:rsidRPr="00EA4571" w:rsidP="00EA4571">
            <w:pPr>
              <w:pStyle w:val="ListBullet"/>
            </w:pPr>
            <w:r w:rsidRPr="00EA4571">
              <w:t>Demonstrate und</w:t>
            </w:r>
            <w:r w:rsidRPr="00EA4571">
              <w:t>erstanding of broad database structures incorporating some theoretical concepts</w:t>
            </w:r>
          </w:p>
          <w:p w:rsidR="00000000" w:rsidRPr="00EA4571" w:rsidP="00EA4571">
            <w:pPr>
              <w:pStyle w:val="ListBullet"/>
            </w:pPr>
            <w:r w:rsidRPr="00EA4571">
              <w:t>Manipulate data and provide solutions to a defined range of unpredictable problems</w:t>
            </w:r>
          </w:p>
          <w:p w:rsidR="00000000" w:rsidRPr="00EA4571" w:rsidP="00EA4571">
            <w:pPr>
              <w:pStyle w:val="ListBullet"/>
            </w:pPr>
            <w:r w:rsidRPr="00EA4571">
              <w:t>Take limited responsibility for the quantity and quality of database data</w:t>
            </w:r>
          </w:p>
          <w:p w:rsidR="00000000" w:rsidRPr="00EA4571" w:rsidP="00EA4571">
            <w:pPr>
              <w:pStyle w:val="ListBullet"/>
            </w:pPr>
            <w:r w:rsidRPr="00EA4571">
              <w:t xml:space="preserve">Maintain knowledge </w:t>
            </w:r>
            <w:r w:rsidRPr="00EA4571">
              <w:t>of industry products and services</w:t>
            </w:r>
          </w:p>
        </w:tc>
      </w:tr>
    </w:tbl>
    <w:p w:rsidR="009618F6" w:rsidP="00EA4571">
      <w:pPr>
        <w:pStyle w:val="BodyText"/>
      </w:pPr>
    </w:p>
    <w:p w:rsidR="009618F6" w:rsidP="00EA4571">
      <w:pPr>
        <w:pStyle w:val="BodyText"/>
      </w:pPr>
    </w:p>
    <w:p w:rsidR="00000000" w:rsidRPr="00EA4571" w:rsidP="00EA4571">
      <w:pPr>
        <w:pStyle w:val="Heading1"/>
      </w:pPr>
      <w:bookmarkStart w:id="11" w:name="O_252217"/>
      <w:bookmarkEnd w:id="11"/>
      <w:r w:rsidRPr="00EA4571">
        <w:t>Range Statement</w:t>
      </w:r>
    </w:p>
    <w:tbl>
      <w:tblPr>
        <w:tblW w:w="0" w:type="auto"/>
        <w:tblLayout w:type="fixed"/>
        <w:tblCellMar>
          <w:left w:w="62" w:type="dxa"/>
          <w:right w:w="62" w:type="dxa"/>
        </w:tblCellMar>
        <w:tblLook w:val="0000"/>
      </w:tblPr>
      <w:tblGrid>
        <w:gridCol w:w="3514"/>
        <w:gridCol w:w="5008"/>
      </w:tblGrid>
      <w:tr w:rsidTr="009618F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r w:rsidRPr="00EA4571">
              <w:rPr>
                <w:rStyle w:val="SpecialBold"/>
              </w:rPr>
              <w:t>RANGE STATEMENT</w:t>
            </w:r>
          </w:p>
        </w:tc>
      </w:tr>
      <w:tr w:rsidTr="009618F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r w:rsidRPr="00EA4571">
              <w:t xml:space="preserve">The range statement relates to the unit of competency as a whole. It allows for different work environments and situations that may affect </w:t>
            </w:r>
            <w:r w:rsidRPr="00EA4571">
              <w:t>performance. Bold italicised wording, if used in the performance criteria, is detailed below. Essential operating conditions that may be present with training and assessment (depending on the work situation, needs of the candidate, accessibility of the ite</w:t>
            </w:r>
            <w:r w:rsidRPr="00EA4571">
              <w:t>m, and local industry and regional contexts) may also be included.</w:t>
            </w:r>
          </w:p>
        </w:tc>
      </w:tr>
      <w:tr w:rsidTr="009618F6">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r w:rsidRPr="00EA4571">
              <w:rPr>
                <w:rStyle w:val="BoldandItalics"/>
              </w:rPr>
              <w:t>Comparison operators</w:t>
            </w:r>
            <w:r w:rsidRPr="00EA4571">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ListBullet"/>
            </w:pPr>
            <w:r w:rsidRPr="00EA4571">
              <w:t>equal to</w:t>
            </w:r>
          </w:p>
          <w:p w:rsidR="00000000" w:rsidRPr="00EA4571" w:rsidP="00EA4571">
            <w:pPr>
              <w:pStyle w:val="ListBullet"/>
            </w:pPr>
            <w:r w:rsidRPr="00EA4571">
              <w:t>not equal to</w:t>
            </w:r>
          </w:p>
          <w:p w:rsidR="00000000" w:rsidRPr="00EA4571" w:rsidP="00EA4571">
            <w:pPr>
              <w:pStyle w:val="ListBullet"/>
            </w:pPr>
            <w:r w:rsidRPr="00EA4571">
              <w:t>greater than</w:t>
            </w:r>
          </w:p>
          <w:p w:rsidR="00000000" w:rsidRPr="00EA4571" w:rsidP="00EA4571">
            <w:pPr>
              <w:pStyle w:val="ListBullet"/>
            </w:pPr>
            <w:r w:rsidRPr="00EA4571">
              <w:t>less than</w:t>
            </w:r>
          </w:p>
          <w:p w:rsidR="00000000" w:rsidRPr="00EA4571" w:rsidP="00EA4571">
            <w:pPr>
              <w:pStyle w:val="ListBullet"/>
            </w:pPr>
            <w:r w:rsidRPr="00EA4571">
              <w:t>greater than or equal to</w:t>
            </w:r>
          </w:p>
          <w:p w:rsidR="00000000" w:rsidP="00EA4571">
            <w:pPr>
              <w:pStyle w:val="ListBullet"/>
              <w:rPr>
                <w:lang w:val="en-NZ"/>
              </w:rPr>
            </w:pPr>
            <w:r w:rsidRPr="00EA4571">
              <w:t>less than or equal to</w:t>
            </w:r>
          </w:p>
        </w:tc>
      </w:tr>
      <w:tr w:rsidTr="009618F6">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r w:rsidRPr="00EA4571">
              <w:rPr>
                <w:rStyle w:val="BoldandItalics"/>
              </w:rPr>
              <w:t>Boolean</w:t>
            </w:r>
            <w:r w:rsidRPr="00EA4571">
              <w:t xml:space="preserve"> </w:t>
            </w:r>
            <w:r w:rsidRPr="00EA4571">
              <w:rPr>
                <w:rStyle w:val="BoldandItalics"/>
              </w:rPr>
              <w:t>operators</w:t>
            </w:r>
            <w:r w:rsidRPr="00EA4571">
              <w:t xml:space="preserve"> may include the use of:</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ListBullet"/>
            </w:pPr>
            <w:r w:rsidRPr="00EA4571">
              <w:t>AND</w:t>
            </w:r>
          </w:p>
          <w:p w:rsidR="00000000" w:rsidRPr="00EA4571" w:rsidP="00EA4571">
            <w:pPr>
              <w:pStyle w:val="ListBullet"/>
            </w:pPr>
            <w:r w:rsidRPr="00EA4571">
              <w:t>OR</w:t>
            </w:r>
          </w:p>
          <w:p w:rsidR="00000000" w:rsidP="00EA4571">
            <w:pPr>
              <w:pStyle w:val="ListBullet"/>
              <w:rPr>
                <w:lang w:val="en-NZ"/>
              </w:rPr>
            </w:pPr>
            <w:r w:rsidRPr="00EA4571">
              <w:t>NOT</w:t>
            </w:r>
          </w:p>
        </w:tc>
      </w:tr>
      <w:tr w:rsidTr="009618F6">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r w:rsidRPr="00EA4571">
              <w:rPr>
                <w:rStyle w:val="BoldandItalics"/>
              </w:rPr>
              <w:t>Database</w:t>
            </w:r>
            <w:r w:rsidRPr="00EA4571">
              <w:t xml:space="preserve"> may include but are not limited to:</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ListBullet"/>
            </w:pPr>
            <w:r w:rsidRPr="00EA4571">
              <w:t>Oracle</w:t>
            </w:r>
          </w:p>
          <w:p w:rsidR="00000000" w:rsidRPr="00EA4571" w:rsidP="00EA4571">
            <w:pPr>
              <w:pStyle w:val="ListBullet"/>
            </w:pPr>
            <w:r w:rsidRPr="00EA4571">
              <w:t>Sybase</w:t>
            </w:r>
          </w:p>
          <w:p w:rsidR="00000000" w:rsidRPr="00EA4571" w:rsidP="00EA4571">
            <w:pPr>
              <w:pStyle w:val="ListBullet"/>
            </w:pPr>
            <w:r w:rsidRPr="00EA4571">
              <w:t>Microsoft SQL Server</w:t>
            </w:r>
          </w:p>
          <w:p w:rsidR="00000000" w:rsidRPr="00EA4571" w:rsidP="00EA4571">
            <w:pPr>
              <w:pStyle w:val="ListBullet"/>
            </w:pPr>
            <w:r w:rsidRPr="00EA4571">
              <w:t>Ingres</w:t>
            </w:r>
          </w:p>
          <w:p w:rsidR="00000000" w:rsidRPr="00EA4571" w:rsidP="00EA4571">
            <w:pPr>
              <w:pStyle w:val="ListBullet"/>
            </w:pPr>
            <w:r w:rsidRPr="00EA4571">
              <w:t>DB2</w:t>
            </w:r>
          </w:p>
          <w:p w:rsidR="00000000" w:rsidRPr="00EA4571" w:rsidP="00EA4571">
            <w:pPr>
              <w:pStyle w:val="ListBullet"/>
            </w:pPr>
            <w:r w:rsidRPr="00EA4571">
              <w:t>Informix</w:t>
            </w:r>
          </w:p>
          <w:p w:rsidR="00000000" w:rsidRPr="00EA4571" w:rsidP="00EA4571">
            <w:pPr>
              <w:pStyle w:val="ListBullet"/>
            </w:pPr>
            <w:r w:rsidRPr="00EA4571">
              <w:t>mSQL</w:t>
            </w:r>
          </w:p>
          <w:p w:rsidR="00000000" w:rsidRPr="00EA4571" w:rsidP="00EA4571">
            <w:pPr>
              <w:pStyle w:val="ListBullet"/>
            </w:pPr>
            <w:r w:rsidRPr="00EA4571">
              <w:t>MySQL</w:t>
            </w:r>
          </w:p>
          <w:p w:rsidR="00000000" w:rsidP="00EA4571">
            <w:pPr>
              <w:pStyle w:val="ListBullet"/>
              <w:rPr>
                <w:lang w:val="en-NZ"/>
              </w:rPr>
            </w:pPr>
            <w:r w:rsidRPr="00EA4571">
              <w:t>SQL Server PostgresSQL</w:t>
            </w:r>
          </w:p>
        </w:tc>
      </w:tr>
      <w:tr w:rsidTr="009618F6">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r w:rsidRPr="00EA4571">
              <w:rPr>
                <w:rStyle w:val="BoldandItalics"/>
              </w:rPr>
              <w:t>Arithmetical</w:t>
            </w:r>
            <w:r w:rsidRPr="00EA4571">
              <w:t xml:space="preserve"> </w:t>
            </w:r>
            <w:r w:rsidRPr="00EA4571">
              <w:rPr>
                <w:rStyle w:val="BoldandItalics"/>
              </w:rPr>
              <w:t>operators</w:t>
            </w:r>
            <w:r w:rsidRPr="00EA4571">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ListBullet"/>
            </w:pPr>
            <w:r w:rsidRPr="00EA4571">
              <w:t>addition</w:t>
            </w:r>
          </w:p>
          <w:p w:rsidR="00000000" w:rsidRPr="00EA4571" w:rsidP="00EA4571">
            <w:pPr>
              <w:pStyle w:val="ListBullet"/>
            </w:pPr>
            <w:r w:rsidRPr="00EA4571">
              <w:t>subtraction</w:t>
            </w:r>
          </w:p>
          <w:p w:rsidR="00000000" w:rsidRPr="00EA4571" w:rsidP="00EA4571">
            <w:pPr>
              <w:pStyle w:val="ListBullet"/>
            </w:pPr>
            <w:r w:rsidRPr="00EA4571">
              <w:t>multiplication</w:t>
            </w:r>
          </w:p>
          <w:p w:rsidR="00000000" w:rsidP="00EA4571">
            <w:pPr>
              <w:pStyle w:val="ListBullet"/>
              <w:rPr>
                <w:lang w:val="en-NZ"/>
              </w:rPr>
            </w:pPr>
            <w:r w:rsidRPr="00EA4571">
              <w:t>modulus division</w:t>
            </w:r>
          </w:p>
        </w:tc>
      </w:tr>
      <w:tr w:rsidTr="009618F6">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r w:rsidRPr="00EA4571">
              <w:rPr>
                <w:rStyle w:val="BoldandItalics"/>
              </w:rPr>
              <w:t>Mathematical</w:t>
            </w:r>
            <w:r w:rsidRPr="00EA4571">
              <w:t xml:space="preserve"> </w:t>
            </w:r>
            <w:r w:rsidRPr="00EA4571">
              <w:rPr>
                <w:rStyle w:val="BoldandItalics"/>
              </w:rPr>
              <w:t>functions</w:t>
            </w:r>
            <w:r w:rsidRPr="00EA4571">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ListBullet"/>
            </w:pPr>
            <w:r w:rsidRPr="00EA4571">
              <w:t>cos</w:t>
            </w:r>
          </w:p>
          <w:p w:rsidR="00000000" w:rsidRPr="00EA4571" w:rsidP="00EA4571">
            <w:pPr>
              <w:pStyle w:val="ListBullet"/>
            </w:pPr>
            <w:r w:rsidRPr="00EA4571">
              <w:t>log</w:t>
            </w:r>
          </w:p>
          <w:p w:rsidR="00000000" w:rsidRPr="00EA4571" w:rsidP="00EA4571">
            <w:pPr>
              <w:pStyle w:val="ListBullet"/>
            </w:pPr>
            <w:r w:rsidRPr="00EA4571">
              <w:t>power</w:t>
            </w:r>
          </w:p>
          <w:p w:rsidR="00000000" w:rsidRPr="00EA4571" w:rsidP="00EA4571">
            <w:pPr>
              <w:pStyle w:val="ListBullet"/>
            </w:pPr>
            <w:r w:rsidRPr="00EA4571">
              <w:t>sin</w:t>
            </w:r>
          </w:p>
          <w:p w:rsidR="00000000" w:rsidP="00EA4571">
            <w:pPr>
              <w:pStyle w:val="ListBullet"/>
              <w:rPr>
                <w:lang w:val="en-NZ"/>
              </w:rPr>
            </w:pPr>
            <w:r w:rsidRPr="00EA4571">
              <w:t>square root</w:t>
            </w:r>
          </w:p>
        </w:tc>
      </w:tr>
      <w:tr w:rsidTr="009618F6">
        <w:tblPrEx>
          <w:tblW w:w="0" w:type="auto"/>
          <w:tblLayout w:type="fixed"/>
          <w:tblCellMar>
            <w:left w:w="62" w:type="dxa"/>
            <w:right w:w="62" w:type="dxa"/>
          </w:tblCellMar>
          <w:tblLook w:val="0000"/>
        </w:tblPrEx>
        <w:tc>
          <w:tcPr>
            <w:tcW w:w="35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r w:rsidRPr="00EA4571">
              <w:rPr>
                <w:rStyle w:val="BoldandItalics"/>
              </w:rPr>
              <w:t>Information</w:t>
            </w:r>
            <w:r w:rsidRPr="00EA4571">
              <w:t xml:space="preserve"> </w:t>
            </w:r>
            <w:r w:rsidRPr="00EA4571">
              <w:rPr>
                <w:rStyle w:val="BoldandItalics"/>
              </w:rPr>
              <w:t>requirements</w:t>
            </w:r>
            <w:r w:rsidRPr="00EA4571">
              <w:t xml:space="preserve"> may include:</w:t>
            </w:r>
          </w:p>
        </w:tc>
        <w:tc>
          <w:tcPr>
            <w:tcW w:w="50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ListBullet"/>
            </w:pPr>
            <w:r w:rsidRPr="00EA4571">
              <w:t>reports</w:t>
            </w:r>
          </w:p>
          <w:p w:rsidR="00000000" w:rsidRPr="00EA4571" w:rsidP="00EA4571">
            <w:pPr>
              <w:pStyle w:val="ListBullet"/>
            </w:pPr>
            <w:r w:rsidRPr="00EA4571">
              <w:t>summaries</w:t>
            </w:r>
          </w:p>
          <w:p w:rsidR="00000000" w:rsidRPr="00EA4571" w:rsidP="00EA4571">
            <w:pPr>
              <w:pStyle w:val="ListBullet"/>
            </w:pPr>
            <w:r w:rsidRPr="00EA4571">
              <w:t>letters</w:t>
            </w:r>
          </w:p>
          <w:p w:rsidR="00000000" w:rsidRPr="00EA4571" w:rsidP="00EA4571">
            <w:pPr>
              <w:pStyle w:val="ListBullet"/>
            </w:pPr>
            <w:r w:rsidRPr="00EA4571">
              <w:t>other business documents required by the organisation</w:t>
            </w:r>
          </w:p>
        </w:tc>
      </w:tr>
    </w:tbl>
    <w:p w:rsidR="009618F6" w:rsidP="00EA4571">
      <w:pPr>
        <w:pStyle w:val="BodyText"/>
      </w:pPr>
    </w:p>
    <w:p w:rsidR="009618F6" w:rsidP="00EA4571">
      <w:pPr>
        <w:pStyle w:val="BodyText"/>
      </w:pPr>
    </w:p>
    <w:p w:rsidR="00000000" w:rsidRPr="00EA4571" w:rsidP="00EA4571">
      <w:pPr>
        <w:pStyle w:val="Heading1"/>
      </w:pPr>
      <w:bookmarkStart w:id="12" w:name="O_207204"/>
      <w:bookmarkEnd w:id="12"/>
      <w:r w:rsidRPr="00EA4571">
        <w:t>Unit Sector(s)</w:t>
      </w:r>
    </w:p>
    <w:tbl>
      <w:tblPr>
        <w:tblW w:w="0" w:type="auto"/>
        <w:tblLayout w:type="fixed"/>
        <w:tblCellMar>
          <w:left w:w="62" w:type="dxa"/>
          <w:right w:w="62" w:type="dxa"/>
        </w:tblCellMar>
        <w:tblLook w:val="0000"/>
      </w:tblPr>
      <w:tblGrid>
        <w:gridCol w:w="2626"/>
        <w:gridCol w:w="5896"/>
      </w:tblGrid>
      <w:tr w:rsidTr="009618F6">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r w:rsidRPr="00EA4571">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BodyText"/>
            </w:pPr>
            <w:r w:rsidRPr="00EA4571">
              <w:t>Build</w:t>
            </w:r>
          </w:p>
        </w:tc>
      </w:tr>
    </w:tbl>
    <w:p w:rsidR="009618F6" w:rsidP="00EA4571">
      <w:pPr>
        <w:pStyle w:val="BodyText"/>
      </w:pPr>
    </w:p>
    <w:p w:rsidR="009618F6" w:rsidP="00EA4571">
      <w:pPr>
        <w:pStyle w:val="BodyText"/>
      </w:pPr>
    </w:p>
    <w:p w:rsidR="00000000" w:rsidRPr="00EA4571" w:rsidP="00EA4571">
      <w:pPr>
        <w:pStyle w:val="Heading1"/>
      </w:pPr>
      <w:bookmarkStart w:id="13" w:name="O_207201"/>
      <w:bookmarkEnd w:id="13"/>
      <w:r w:rsidRPr="00EA4571">
        <w:t>Co-requisite units</w:t>
      </w:r>
    </w:p>
    <w:tbl>
      <w:tblPr>
        <w:tblW w:w="0" w:type="auto"/>
        <w:tblLayout w:type="fixed"/>
        <w:tblCellMar>
          <w:left w:w="62" w:type="dxa"/>
          <w:right w:w="62" w:type="dxa"/>
        </w:tblCellMar>
        <w:tblLook w:val="0000"/>
      </w:tblPr>
      <w:tblGrid>
        <w:gridCol w:w="2641"/>
        <w:gridCol w:w="1322"/>
        <w:gridCol w:w="4559"/>
      </w:tblGrid>
      <w:tr w:rsidTr="009618F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r w:rsidRPr="00EA457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p>
        </w:tc>
      </w:tr>
      <w:tr w:rsidTr="009618F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p>
        </w:tc>
      </w:tr>
      <w:tr w:rsidTr="009618F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BodyText"/>
            </w:pPr>
          </w:p>
        </w:tc>
      </w:tr>
    </w:tbl>
    <w:p w:rsidR="009618F6" w:rsidP="00EA4571">
      <w:pPr>
        <w:pStyle w:val="BodyText"/>
      </w:pPr>
    </w:p>
    <w:p w:rsidR="009618F6" w:rsidP="00EA4571">
      <w:pPr>
        <w:pStyle w:val="BodyText"/>
      </w:pPr>
    </w:p>
    <w:p w:rsidR="00000000" w:rsidRPr="00EA4571" w:rsidP="00EA4571">
      <w:pPr>
        <w:pStyle w:val="Heading1"/>
      </w:pPr>
      <w:bookmarkStart w:id="14" w:name="O_207203"/>
      <w:bookmarkEnd w:id="14"/>
      <w:r w:rsidRPr="00EA4571">
        <w:t>Competency field</w:t>
      </w:r>
    </w:p>
    <w:tbl>
      <w:tblPr>
        <w:tblW w:w="0" w:type="auto"/>
        <w:tblLayout w:type="fixed"/>
        <w:tblCellMar>
          <w:left w:w="62" w:type="dxa"/>
          <w:right w:w="62" w:type="dxa"/>
        </w:tblCellMar>
        <w:tblLook w:val="0000"/>
      </w:tblPr>
      <w:tblGrid>
        <w:gridCol w:w="2784"/>
        <w:gridCol w:w="5738"/>
      </w:tblGrid>
      <w:tr w:rsidTr="009618F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4571">
            <w:pPr>
              <w:pStyle w:val="BodyText"/>
              <w:rPr>
                <w:lang w:val="en-NZ"/>
              </w:rPr>
            </w:pPr>
            <w:r w:rsidRPr="00EA457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4571" w:rsidP="00EA4571">
            <w:pPr>
              <w:pStyle w:val="BodyText"/>
            </w:pPr>
          </w:p>
        </w:tc>
      </w:tr>
    </w:tbl>
    <w:p w:rsidR="009618F6" w:rsidP="00EA4571">
      <w:pPr>
        <w:pStyle w:val="BodyText"/>
      </w:pPr>
    </w:p>
    <w:p w:rsidR="009618F6" w:rsidP="00EA4571">
      <w:pPr>
        <w:pStyle w:val="BodyText"/>
      </w:pPr>
    </w:p>
    <w:p w:rsidR="00000000" w:rsidRPr="00EA4571" w:rsidP="00EA4571"/>
    <w:sectPr w:rsidSect="00EA457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57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618F6" w:rsidP="009618F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57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8F6" w:rsidP="00EA4571">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9618F6" w:rsidP="00EA457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618F6" w:rsidP="00EA457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57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571" w:rsidRPr="009618F6" w:rsidP="009618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457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8F6" w:rsidRPr="002D2AF8" w:rsidP="00EA4571">
    <w:pPr>
      <w:pStyle w:val="Header"/>
      <w:framePr w:wrap="around"/>
    </w:pPr>
    <w:r>
      <w:fldChar w:fldCharType="begin"/>
    </w:r>
    <w:r>
      <w:instrText xml:space="preserve"> TITLE   \* MERGEFORMAT </w:instrText>
    </w:r>
    <w:r>
      <w:fldChar w:fldCharType="separate"/>
    </w:r>
    <w:r>
      <w:t>ICAB4136B Use structured query language to create database structures and manipulate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9618F6" w:rsidP="00EA457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3BE7C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457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4571"/>
    <w:pPr>
      <w:spacing w:before="360" w:after="60"/>
      <w:outlineLvl w:val="0"/>
    </w:pPr>
    <w:rPr>
      <w:sz w:val="32"/>
    </w:rPr>
  </w:style>
  <w:style w:type="paragraph" w:styleId="Heading2">
    <w:name w:val="heading 2"/>
    <w:basedOn w:val="HeadingBase"/>
    <w:next w:val="BodyText"/>
    <w:link w:val="Heading2Char"/>
    <w:qFormat/>
    <w:rsid w:val="00EA4571"/>
    <w:pPr>
      <w:keepLines/>
      <w:spacing w:before="240" w:after="120"/>
      <w:outlineLvl w:val="1"/>
    </w:pPr>
    <w:rPr>
      <w:sz w:val="28"/>
      <w:szCs w:val="40"/>
    </w:rPr>
  </w:style>
  <w:style w:type="paragraph" w:styleId="Heading3">
    <w:name w:val="heading 3"/>
    <w:basedOn w:val="HeadingBase"/>
    <w:next w:val="BodyText"/>
    <w:link w:val="Heading3Char"/>
    <w:qFormat/>
    <w:rsid w:val="00EA4571"/>
    <w:pPr>
      <w:spacing w:before="180" w:after="120"/>
      <w:outlineLvl w:val="2"/>
    </w:pPr>
    <w:rPr>
      <w:spacing w:val="-10"/>
      <w:kern w:val="32"/>
    </w:rPr>
  </w:style>
  <w:style w:type="paragraph" w:styleId="Heading4">
    <w:name w:val="heading 4"/>
    <w:basedOn w:val="HeadingBase"/>
    <w:next w:val="BodyText"/>
    <w:link w:val="Heading4Char"/>
    <w:qFormat/>
    <w:rsid w:val="00EA4571"/>
    <w:pPr>
      <w:spacing w:before="160" w:after="120"/>
      <w:outlineLvl w:val="3"/>
    </w:pPr>
    <w:rPr>
      <w:sz w:val="22"/>
    </w:rPr>
  </w:style>
  <w:style w:type="paragraph" w:styleId="Heading5">
    <w:name w:val="heading 5"/>
    <w:basedOn w:val="HeadingBase"/>
    <w:next w:val="Normal"/>
    <w:link w:val="Heading5Char"/>
    <w:qFormat/>
    <w:rsid w:val="00EA4571"/>
    <w:pPr>
      <w:spacing w:before="80"/>
      <w:outlineLvl w:val="4"/>
    </w:pPr>
    <w:rPr>
      <w:color w:val="918585"/>
      <w:sz w:val="20"/>
    </w:rPr>
  </w:style>
  <w:style w:type="paragraph" w:styleId="Heading6">
    <w:name w:val="heading 6"/>
    <w:basedOn w:val="HeadingBase"/>
    <w:next w:val="Normal"/>
    <w:link w:val="Heading6Char"/>
    <w:qFormat/>
    <w:rsid w:val="00EA4571"/>
    <w:pPr>
      <w:spacing w:before="60"/>
      <w:outlineLvl w:val="5"/>
    </w:pPr>
    <w:rPr>
      <w:color w:val="918585"/>
      <w:sz w:val="20"/>
    </w:rPr>
  </w:style>
  <w:style w:type="paragraph" w:styleId="Heading7">
    <w:name w:val="heading 7"/>
    <w:basedOn w:val="Normal"/>
    <w:next w:val="Normal"/>
    <w:link w:val="Heading7Char"/>
    <w:qFormat/>
    <w:rsid w:val="00EA4571"/>
    <w:pPr>
      <w:ind w:left="720"/>
      <w:outlineLvl w:val="6"/>
    </w:pPr>
    <w:rPr>
      <w:i/>
    </w:rPr>
  </w:style>
  <w:style w:type="paragraph" w:styleId="Heading8">
    <w:name w:val="heading 8"/>
    <w:basedOn w:val="Normal"/>
    <w:next w:val="Normal"/>
    <w:link w:val="Heading8Char"/>
    <w:qFormat/>
    <w:rsid w:val="00EA4571"/>
    <w:pPr>
      <w:ind w:left="720"/>
      <w:outlineLvl w:val="7"/>
    </w:pPr>
    <w:rPr>
      <w:i/>
    </w:rPr>
  </w:style>
  <w:style w:type="paragraph" w:styleId="Heading9">
    <w:name w:val="heading 9"/>
    <w:basedOn w:val="Normal"/>
    <w:next w:val="Normal"/>
    <w:link w:val="Heading9Char"/>
    <w:qFormat/>
    <w:rsid w:val="00EA4571"/>
    <w:pPr>
      <w:ind w:left="720"/>
      <w:outlineLvl w:val="8"/>
    </w:pPr>
    <w:rPr>
      <w:i/>
    </w:rPr>
  </w:style>
  <w:style w:type="character" w:default="1" w:styleId="DefaultParagraphFont">
    <w:name w:val="Default Paragraph Font"/>
    <w:uiPriority w:val="1"/>
    <w:unhideWhenUsed/>
    <w:rsid w:val="00EA457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4571"/>
  </w:style>
  <w:style w:type="character" w:customStyle="1" w:styleId="Heading1Char">
    <w:name w:val="Heading 1 Char"/>
    <w:basedOn w:val="DefaultParagraphFont"/>
    <w:link w:val="Heading1"/>
    <w:rsid w:val="00EA4571"/>
    <w:rPr>
      <w:rFonts w:ascii="Times New Roman" w:eastAsia="Times New Roman" w:hAnsi="Times New Roman" w:cs="Times New Roman"/>
      <w:b/>
      <w:sz w:val="32"/>
      <w:szCs w:val="20"/>
      <w:lang w:eastAsia="en-US"/>
    </w:rPr>
  </w:style>
  <w:style w:type="paragraph" w:styleId="BodyText">
    <w:name w:val="Body Text"/>
    <w:basedOn w:val="Normal"/>
    <w:link w:val="BodyTextChar"/>
    <w:rsid w:val="00EA457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4571"/>
    <w:rPr>
      <w:rFonts w:ascii="Times New Roman" w:eastAsia="Times New Roman" w:hAnsi="Times New Roman" w:cs="Times New Roman"/>
      <w:sz w:val="24"/>
      <w:lang w:eastAsia="en-US"/>
    </w:rPr>
  </w:style>
  <w:style w:type="paragraph" w:styleId="Footer">
    <w:name w:val="footer"/>
    <w:basedOn w:val="Normal"/>
    <w:link w:val="FooterChar"/>
    <w:rsid w:val="00EA457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4571"/>
    <w:rPr>
      <w:rFonts w:ascii="Times New Roman" w:eastAsia="Times New Roman" w:hAnsi="Times New Roman" w:cs="Times New Roman"/>
      <w:sz w:val="16"/>
      <w:lang w:eastAsia="en-US"/>
    </w:rPr>
  </w:style>
  <w:style w:type="paragraph" w:styleId="List">
    <w:name w:val="List"/>
    <w:basedOn w:val="BodyText"/>
    <w:next w:val="BodyText"/>
    <w:rsid w:val="00EA4571"/>
    <w:pPr>
      <w:tabs>
        <w:tab w:val="left" w:pos="340"/>
      </w:tabs>
      <w:spacing w:before="60" w:after="60"/>
      <w:ind w:left="340" w:hanging="340"/>
    </w:pPr>
  </w:style>
  <w:style w:type="paragraph" w:styleId="ListBullet">
    <w:name w:val="List Bullet"/>
    <w:basedOn w:val="List"/>
    <w:rsid w:val="00EA4571"/>
    <w:pPr>
      <w:numPr>
        <w:numId w:val="12"/>
      </w:numPr>
      <w:tabs>
        <w:tab w:val="clear" w:pos="340"/>
      </w:tabs>
      <w:spacing w:before="40" w:after="40"/>
    </w:pPr>
  </w:style>
  <w:style w:type="character" w:customStyle="1" w:styleId="SpecialBold">
    <w:name w:val="Special Bold"/>
    <w:basedOn w:val="DefaultParagraphFont"/>
    <w:rsid w:val="00EA4571"/>
    <w:rPr>
      <w:b/>
      <w:spacing w:val="0"/>
    </w:rPr>
  </w:style>
  <w:style w:type="paragraph" w:customStyle="1" w:styleId="SuperHeading">
    <w:name w:val="SuperHeading"/>
    <w:basedOn w:val="Normal"/>
    <w:rsid w:val="00EA4571"/>
    <w:pPr>
      <w:spacing w:before="240" w:after="120"/>
      <w:outlineLvl w:val="0"/>
    </w:pPr>
    <w:rPr>
      <w:rFonts w:ascii="Times New Roman" w:hAnsi="Times New Roman"/>
      <w:b/>
      <w:sz w:val="28"/>
    </w:rPr>
  </w:style>
  <w:style w:type="paragraph" w:customStyle="1" w:styleId="AllowPageBreak">
    <w:name w:val="AllowPageBreak"/>
    <w:rsid w:val="00EA457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4571"/>
    <w:pPr>
      <w:tabs>
        <w:tab w:val="left" w:pos="680"/>
      </w:tabs>
      <w:spacing w:before="60" w:after="60"/>
      <w:ind w:left="680" w:hanging="340"/>
    </w:pPr>
  </w:style>
  <w:style w:type="character" w:customStyle="1" w:styleId="BoldandItalics">
    <w:name w:val="Bold and Italics"/>
    <w:qFormat/>
    <w:rsid w:val="00EA4571"/>
    <w:rPr>
      <w:b/>
      <w:i/>
      <w:u w:val="none"/>
    </w:rPr>
  </w:style>
  <w:style w:type="character" w:customStyle="1" w:styleId="Heading2Char">
    <w:name w:val="Heading 2 Char"/>
    <w:basedOn w:val="DefaultParagraphFont"/>
    <w:link w:val="Heading2"/>
    <w:rsid w:val="00EA457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457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457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457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457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457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457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4571"/>
    <w:rPr>
      <w:rFonts w:ascii="Courier New" w:eastAsia="Times New Roman" w:hAnsi="Courier New" w:cs="Times New Roman"/>
      <w:i/>
      <w:szCs w:val="20"/>
      <w:lang w:eastAsia="en-US"/>
    </w:rPr>
  </w:style>
  <w:style w:type="paragraph" w:customStyle="1" w:styleId="HeadingBase">
    <w:name w:val="Heading Base"/>
    <w:rsid w:val="00EA457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4571"/>
    <w:pPr>
      <w:tabs>
        <w:tab w:val="right" w:leader="dot" w:pos="9072"/>
      </w:tabs>
      <w:ind w:left="567"/>
    </w:pPr>
    <w:rPr>
      <w:szCs w:val="22"/>
    </w:rPr>
  </w:style>
  <w:style w:type="paragraph" w:customStyle="1" w:styleId="TOCBase">
    <w:name w:val="TOC Base"/>
    <w:rsid w:val="00EA457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4571"/>
    <w:pPr>
      <w:tabs>
        <w:tab w:val="right" w:leader="dot" w:pos="9072"/>
      </w:tabs>
      <w:spacing w:before="40" w:after="40"/>
      <w:ind w:left="284"/>
    </w:pPr>
    <w:rPr>
      <w:rFonts w:ascii="Times New Roman" w:hAnsi="Times New Roman"/>
    </w:rPr>
  </w:style>
  <w:style w:type="paragraph" w:styleId="TOC1">
    <w:name w:val="toc 1"/>
    <w:basedOn w:val="TOCBase"/>
    <w:next w:val="Normal"/>
    <w:rsid w:val="00EA457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4571"/>
    <w:pPr>
      <w:spacing w:before="5040"/>
      <w:jc w:val="center"/>
    </w:pPr>
    <w:rPr>
      <w:sz w:val="48"/>
      <w:szCs w:val="72"/>
      <w:lang w:val="en-US"/>
    </w:rPr>
  </w:style>
  <w:style w:type="character" w:customStyle="1" w:styleId="TitleChar">
    <w:name w:val="Title Char"/>
    <w:basedOn w:val="DefaultParagraphFont"/>
    <w:link w:val="Title"/>
    <w:rsid w:val="00EA457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4571"/>
    <w:pPr>
      <w:tabs>
        <w:tab w:val="left" w:pos="3600"/>
        <w:tab w:val="left" w:pos="3958"/>
      </w:tabs>
    </w:pPr>
  </w:style>
  <w:style w:type="paragraph" w:customStyle="1" w:styleId="Note">
    <w:name w:val="Note"/>
    <w:basedOn w:val="BodyText"/>
    <w:rsid w:val="00EA457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4571"/>
    <w:pPr>
      <w:framePr w:wrap="auto" w:hAnchor="text" w:y="6049"/>
    </w:pPr>
    <w:rPr>
      <w:color w:val="000000"/>
      <w:sz w:val="40"/>
    </w:rPr>
  </w:style>
  <w:style w:type="paragraph" w:customStyle="1" w:styleId="TOCTitle">
    <w:name w:val="TOCTitle"/>
    <w:basedOn w:val="Heading1"/>
    <w:rsid w:val="00EA4571"/>
    <w:pPr>
      <w:spacing w:after="240"/>
      <w:jc w:val="center"/>
      <w:outlineLvl w:val="9"/>
    </w:pPr>
    <w:rPr>
      <w:caps/>
    </w:rPr>
  </w:style>
  <w:style w:type="paragraph" w:customStyle="1" w:styleId="Version">
    <w:name w:val="Version"/>
    <w:rsid w:val="00EA457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A4571"/>
    <w:pPr>
      <w:numPr>
        <w:numId w:val="13"/>
      </w:numPr>
      <w:tabs>
        <w:tab w:val="clear" w:pos="680"/>
      </w:tabs>
    </w:pPr>
  </w:style>
  <w:style w:type="paragraph" w:styleId="Index1">
    <w:name w:val="index 1"/>
    <w:basedOn w:val="Normal"/>
    <w:next w:val="Normal"/>
    <w:semiHidden/>
    <w:rsid w:val="00EA4571"/>
    <w:pPr>
      <w:keepNext w:val="0"/>
      <w:tabs>
        <w:tab w:val="right" w:pos="4176"/>
      </w:tabs>
      <w:ind w:left="198" w:hanging="198"/>
    </w:pPr>
    <w:rPr>
      <w:rFonts w:ascii="Garamond" w:hAnsi="Garamond"/>
    </w:rPr>
  </w:style>
  <w:style w:type="paragraph" w:styleId="IndexHeading">
    <w:name w:val="index heading"/>
    <w:basedOn w:val="Normal"/>
    <w:next w:val="Index1"/>
    <w:semiHidden/>
    <w:rsid w:val="00EA4571"/>
    <w:pPr>
      <w:spacing w:before="120" w:after="120"/>
    </w:pPr>
    <w:rPr>
      <w:rFonts w:ascii="Arial" w:hAnsi="Arial"/>
      <w:b/>
      <w:color w:val="918585"/>
      <w:sz w:val="24"/>
    </w:rPr>
  </w:style>
  <w:style w:type="paragraph" w:styleId="Header">
    <w:name w:val="header"/>
    <w:basedOn w:val="Normal"/>
    <w:link w:val="HeaderChar"/>
    <w:rsid w:val="00EA457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4571"/>
    <w:rPr>
      <w:rFonts w:ascii="Times New Roman" w:eastAsia="Times New Roman" w:hAnsi="Times New Roman" w:cs="Times New Roman"/>
      <w:sz w:val="16"/>
      <w:szCs w:val="20"/>
      <w:lang w:val="en-GB" w:eastAsia="en-US"/>
    </w:rPr>
  </w:style>
  <w:style w:type="paragraph" w:customStyle="1" w:styleId="Chapter">
    <w:name w:val="Chapter"/>
    <w:basedOn w:val="Normal"/>
    <w:rsid w:val="00EA4571"/>
    <w:pPr>
      <w:spacing w:before="240"/>
    </w:pPr>
    <w:rPr>
      <w:rFonts w:ascii="Times New Roman" w:hAnsi="Times New Roman"/>
      <w:smallCaps/>
      <w:spacing w:val="80"/>
      <w:sz w:val="28"/>
    </w:rPr>
  </w:style>
  <w:style w:type="paragraph" w:customStyle="1" w:styleId="InChapter">
    <w:name w:val="InChapter"/>
    <w:basedOn w:val="Heading3"/>
    <w:rsid w:val="00EA4571"/>
    <w:pPr>
      <w:spacing w:after="240"/>
      <w:outlineLvl w:val="9"/>
    </w:pPr>
    <w:rPr>
      <w:noProof/>
    </w:rPr>
  </w:style>
  <w:style w:type="paragraph" w:styleId="Index2">
    <w:name w:val="index 2"/>
    <w:basedOn w:val="Normal"/>
    <w:next w:val="Normal"/>
    <w:semiHidden/>
    <w:rsid w:val="00EA4571"/>
    <w:pPr>
      <w:tabs>
        <w:tab w:val="right" w:pos="4176"/>
      </w:tabs>
      <w:ind w:left="568" w:hanging="284"/>
    </w:pPr>
    <w:rPr>
      <w:rFonts w:ascii="Garamond" w:hAnsi="Garamond"/>
    </w:rPr>
  </w:style>
  <w:style w:type="paragraph" w:customStyle="1" w:styleId="Byline">
    <w:name w:val="Byline"/>
    <w:rsid w:val="00EA457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4571"/>
    <w:pPr>
      <w:tabs>
        <w:tab w:val="clear" w:pos="3600"/>
        <w:tab w:val="clear" w:pos="3958"/>
      </w:tabs>
      <w:jc w:val="right"/>
    </w:pPr>
  </w:style>
  <w:style w:type="character" w:styleId="Emphasis">
    <w:name w:val="Emphasis"/>
    <w:basedOn w:val="DefaultParagraphFont"/>
    <w:qFormat/>
    <w:rsid w:val="00EA4571"/>
    <w:rPr>
      <w:i/>
    </w:rPr>
  </w:style>
  <w:style w:type="paragraph" w:styleId="Caption">
    <w:name w:val="caption"/>
    <w:basedOn w:val="BodyText"/>
    <w:next w:val="Normal"/>
    <w:qFormat/>
    <w:rsid w:val="00EA4571"/>
    <w:pPr>
      <w:framePr w:w="2268" w:hSpace="181" w:vSpace="181" w:wrap="around" w:vAnchor="text" w:hAnchor="page" w:x="1135" w:y="285" w:anchorLock="1"/>
    </w:pPr>
    <w:rPr>
      <w:i/>
    </w:rPr>
  </w:style>
  <w:style w:type="paragraph" w:customStyle="1" w:styleId="MiniTOCTitle">
    <w:name w:val="MiniTOCTitle"/>
    <w:basedOn w:val="Heading4"/>
    <w:rsid w:val="00EA4571"/>
    <w:pPr>
      <w:spacing w:before="240"/>
      <w:outlineLvl w:val="9"/>
    </w:pPr>
    <w:rPr>
      <w:noProof/>
      <w:sz w:val="24"/>
    </w:rPr>
  </w:style>
  <w:style w:type="paragraph" w:customStyle="1" w:styleId="MiniTOCItem">
    <w:name w:val="MiniTOCItem"/>
    <w:basedOn w:val="ListBullet"/>
    <w:rsid w:val="00EA4571"/>
    <w:pPr>
      <w:numPr>
        <w:numId w:val="0"/>
      </w:numPr>
      <w:tabs>
        <w:tab w:val="right" w:leader="dot" w:pos="6521"/>
      </w:tabs>
      <w:spacing w:before="0" w:after="0"/>
    </w:pPr>
  </w:style>
  <w:style w:type="paragraph" w:customStyle="1" w:styleId="TOFTitle">
    <w:name w:val="TOFTitle"/>
    <w:basedOn w:val="TOCTitle"/>
    <w:rsid w:val="00EA4571"/>
  </w:style>
  <w:style w:type="paragraph" w:styleId="TableofFigures">
    <w:name w:val="table of figures"/>
    <w:basedOn w:val="Normal"/>
    <w:next w:val="Normal"/>
    <w:semiHidden/>
    <w:rsid w:val="00EA4571"/>
    <w:pPr>
      <w:tabs>
        <w:tab w:val="right" w:leader="dot" w:pos="9072"/>
      </w:tabs>
      <w:ind w:left="970" w:hanging="403"/>
    </w:pPr>
    <w:rPr>
      <w:rFonts w:ascii="Times New Roman" w:hAnsi="Times New Roman"/>
      <w:b/>
    </w:rPr>
  </w:style>
  <w:style w:type="paragraph" w:styleId="ListNumber">
    <w:name w:val="List Number"/>
    <w:basedOn w:val="List"/>
    <w:rsid w:val="00EA4571"/>
    <w:pPr>
      <w:numPr>
        <w:numId w:val="10"/>
      </w:numPr>
    </w:pPr>
  </w:style>
  <w:style w:type="character" w:customStyle="1" w:styleId="WingdingSymbols">
    <w:name w:val="Wingding Symbols"/>
    <w:rsid w:val="00EA4571"/>
    <w:rPr>
      <w:rFonts w:ascii="Wingdings" w:hAnsi="Wingdings"/>
    </w:rPr>
  </w:style>
  <w:style w:type="paragraph" w:customStyle="1" w:styleId="TableHeading">
    <w:name w:val="Table Heading"/>
    <w:basedOn w:val="HeadingBase"/>
    <w:rsid w:val="00EA4571"/>
    <w:pPr>
      <w:keepLines/>
      <w:pBdr>
        <w:bottom w:val="single" w:sz="6" w:space="1" w:color="918585"/>
      </w:pBdr>
      <w:spacing w:before="240"/>
    </w:pPr>
  </w:style>
  <w:style w:type="character" w:customStyle="1" w:styleId="HotSpot">
    <w:name w:val="HotSpot"/>
    <w:rsid w:val="00EA4571"/>
    <w:rPr>
      <w:color w:val="0033CC"/>
      <w:u w:val="none"/>
    </w:rPr>
  </w:style>
  <w:style w:type="paragraph" w:customStyle="1" w:styleId="BodyTextRight">
    <w:name w:val="Body Text Right"/>
    <w:basedOn w:val="BodyText"/>
    <w:rsid w:val="00EA4571"/>
    <w:pPr>
      <w:spacing w:before="0" w:after="0"/>
      <w:jc w:val="right"/>
    </w:pPr>
  </w:style>
  <w:style w:type="paragraph" w:styleId="Index3">
    <w:name w:val="index 3"/>
    <w:basedOn w:val="ListNumber2"/>
    <w:next w:val="Normal"/>
    <w:semiHidden/>
    <w:rsid w:val="00EA4571"/>
    <w:pPr>
      <w:numPr>
        <w:numId w:val="0"/>
      </w:numPr>
      <w:tabs>
        <w:tab w:val="right" w:leader="dot" w:pos="4176"/>
      </w:tabs>
    </w:pPr>
  </w:style>
  <w:style w:type="paragraph" w:styleId="ListNumber2">
    <w:name w:val="List Number 2"/>
    <w:basedOn w:val="List2"/>
    <w:rsid w:val="00EA4571"/>
    <w:pPr>
      <w:numPr>
        <w:numId w:val="9"/>
      </w:numPr>
      <w:tabs>
        <w:tab w:val="clear" w:pos="1060"/>
      </w:tabs>
    </w:pPr>
  </w:style>
  <w:style w:type="paragraph" w:customStyle="1" w:styleId="MarginNote">
    <w:name w:val="Margin Note"/>
    <w:basedOn w:val="BodyText"/>
    <w:rsid w:val="00EA457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457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457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4571"/>
    <w:rPr>
      <w:sz w:val="32"/>
    </w:rPr>
  </w:style>
  <w:style w:type="paragraph" w:customStyle="1" w:styleId="HeadingProcedure">
    <w:name w:val="Heading Procedure"/>
    <w:basedOn w:val="HeadingBase"/>
    <w:next w:val="Normal"/>
    <w:rsid w:val="00EA4571"/>
    <w:pPr>
      <w:tabs>
        <w:tab w:val="left" w:pos="0"/>
      </w:tabs>
      <w:spacing w:before="120" w:after="60"/>
    </w:pPr>
    <w:rPr>
      <w:i/>
      <w:color w:val="918585"/>
      <w:sz w:val="22"/>
    </w:rPr>
  </w:style>
  <w:style w:type="paragraph" w:customStyle="1" w:styleId="TableBodyText">
    <w:name w:val="Table Body Text"/>
    <w:basedOn w:val="BodyText"/>
    <w:rsid w:val="00EA4571"/>
    <w:pPr>
      <w:spacing w:before="60" w:after="60"/>
    </w:pPr>
  </w:style>
  <w:style w:type="paragraph" w:styleId="ListContinue">
    <w:name w:val="List Continue"/>
    <w:basedOn w:val="List"/>
    <w:rsid w:val="00EA4571"/>
    <w:pPr>
      <w:ind w:firstLine="0"/>
    </w:pPr>
  </w:style>
  <w:style w:type="paragraph" w:customStyle="1" w:styleId="ListNote">
    <w:name w:val="List Note"/>
    <w:basedOn w:val="List"/>
    <w:rsid w:val="00EA4571"/>
    <w:pPr>
      <w:pBdr>
        <w:top w:val="single" w:sz="6" w:space="2" w:color="918585"/>
        <w:bottom w:val="single" w:sz="6" w:space="2" w:color="918585"/>
      </w:pBdr>
      <w:tabs>
        <w:tab w:val="left" w:pos="1021"/>
      </w:tabs>
      <w:ind w:firstLine="0"/>
    </w:pPr>
  </w:style>
  <w:style w:type="paragraph" w:customStyle="1" w:styleId="Warning">
    <w:name w:val="Warning"/>
    <w:basedOn w:val="BodyText"/>
    <w:rsid w:val="00EA4571"/>
    <w:pPr>
      <w:shd w:val="clear" w:color="auto" w:fill="D9D9D9"/>
      <w:tabs>
        <w:tab w:val="left" w:pos="992"/>
      </w:tabs>
      <w:ind w:left="119" w:right="119"/>
    </w:pPr>
    <w:rPr>
      <w:sz w:val="20"/>
    </w:rPr>
  </w:style>
  <w:style w:type="paragraph" w:customStyle="1" w:styleId="MarginIcons">
    <w:name w:val="Margin Icons"/>
    <w:basedOn w:val="BodyText"/>
    <w:rsid w:val="00EA457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4571"/>
    <w:rPr>
      <w:rFonts w:ascii="Courier New" w:hAnsi="Courier New"/>
    </w:rPr>
  </w:style>
  <w:style w:type="paragraph" w:customStyle="1" w:styleId="NoteBullet">
    <w:name w:val="Note Bullet"/>
    <w:basedOn w:val="Note"/>
    <w:rsid w:val="00EA4571"/>
    <w:pPr>
      <w:tabs>
        <w:tab w:val="clear" w:pos="680"/>
      </w:tabs>
      <w:spacing w:before="60" w:after="60"/>
    </w:pPr>
  </w:style>
  <w:style w:type="paragraph" w:customStyle="1" w:styleId="SubHeading2">
    <w:name w:val="SubHeading2"/>
    <w:basedOn w:val="HeadingBase"/>
    <w:rsid w:val="00EA4571"/>
    <w:pPr>
      <w:spacing w:before="240" w:after="60"/>
    </w:pPr>
    <w:rPr>
      <w:sz w:val="20"/>
    </w:rPr>
  </w:style>
  <w:style w:type="paragraph" w:customStyle="1" w:styleId="SubHeading1">
    <w:name w:val="SubHeading1"/>
    <w:basedOn w:val="HeadingBase"/>
    <w:rsid w:val="00EA4571"/>
    <w:pPr>
      <w:spacing w:before="240" w:after="60"/>
    </w:pPr>
    <w:rPr>
      <w:color w:val="918585"/>
      <w:sz w:val="22"/>
    </w:rPr>
  </w:style>
  <w:style w:type="paragraph" w:customStyle="1" w:styleId="SideHeading">
    <w:name w:val="Side Heading"/>
    <w:basedOn w:val="HeadingBase"/>
    <w:rsid w:val="00EA457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4571"/>
    <w:pPr>
      <w:tabs>
        <w:tab w:val="num" w:pos="360"/>
      </w:tabs>
    </w:pPr>
  </w:style>
  <w:style w:type="paragraph" w:styleId="PlainText">
    <w:name w:val="Plain Text"/>
    <w:basedOn w:val="Normal"/>
    <w:link w:val="PlainTextChar"/>
    <w:rsid w:val="00EA4571"/>
    <w:rPr>
      <w:sz w:val="20"/>
    </w:rPr>
  </w:style>
  <w:style w:type="character" w:customStyle="1" w:styleId="PlainTextChar">
    <w:name w:val="Plain Text Char"/>
    <w:basedOn w:val="DefaultParagraphFont"/>
    <w:link w:val="PlainText"/>
    <w:rsid w:val="00EA4571"/>
    <w:rPr>
      <w:rFonts w:ascii="Courier New" w:eastAsia="Times New Roman" w:hAnsi="Courier New" w:cs="Times New Roman"/>
      <w:sz w:val="20"/>
      <w:szCs w:val="20"/>
      <w:lang w:eastAsia="en-US"/>
    </w:rPr>
  </w:style>
  <w:style w:type="character" w:customStyle="1" w:styleId="MenuOption">
    <w:name w:val="Menu Option"/>
    <w:basedOn w:val="DefaultParagraphFont"/>
    <w:rsid w:val="00EA4571"/>
    <w:rPr>
      <w:b/>
      <w:smallCaps/>
    </w:rPr>
  </w:style>
  <w:style w:type="paragraph" w:customStyle="1" w:styleId="TableListNumber">
    <w:name w:val="Table List Number"/>
    <w:basedOn w:val="ListNumber"/>
    <w:rsid w:val="00EA4571"/>
    <w:pPr>
      <w:numPr>
        <w:numId w:val="0"/>
      </w:numPr>
    </w:pPr>
  </w:style>
  <w:style w:type="paragraph" w:styleId="TOC4">
    <w:name w:val="toc 4"/>
    <w:basedOn w:val="TOCBase"/>
    <w:next w:val="Normal"/>
    <w:semiHidden/>
    <w:rsid w:val="00EA4571"/>
    <w:pPr>
      <w:tabs>
        <w:tab w:val="right" w:leader="dot" w:pos="9071"/>
      </w:tabs>
      <w:ind w:left="1701"/>
    </w:pPr>
  </w:style>
  <w:style w:type="paragraph" w:customStyle="1" w:styleId="ListAlpha">
    <w:name w:val="List Alpha"/>
    <w:basedOn w:val="List"/>
    <w:rsid w:val="00EA4571"/>
    <w:pPr>
      <w:numPr>
        <w:numId w:val="8"/>
      </w:numPr>
    </w:pPr>
  </w:style>
  <w:style w:type="paragraph" w:customStyle="1" w:styleId="ListAlpha2">
    <w:name w:val="List Alpha 2"/>
    <w:basedOn w:val="List2"/>
    <w:rsid w:val="00EA4571"/>
    <w:pPr>
      <w:numPr>
        <w:numId w:val="7"/>
      </w:numPr>
    </w:pPr>
  </w:style>
  <w:style w:type="paragraph" w:styleId="List3">
    <w:name w:val="List 3"/>
    <w:basedOn w:val="BodyText"/>
    <w:rsid w:val="00EA4571"/>
    <w:pPr>
      <w:tabs>
        <w:tab w:val="left" w:pos="1021"/>
      </w:tabs>
      <w:spacing w:before="60" w:after="60"/>
      <w:ind w:left="1020" w:hanging="340"/>
    </w:pPr>
  </w:style>
  <w:style w:type="paragraph" w:styleId="List4">
    <w:name w:val="List 4"/>
    <w:basedOn w:val="BodyText"/>
    <w:rsid w:val="00EA4571"/>
    <w:pPr>
      <w:tabs>
        <w:tab w:val="left" w:pos="1361"/>
      </w:tabs>
      <w:spacing w:before="60" w:after="60"/>
      <w:ind w:left="1361" w:hanging="340"/>
    </w:pPr>
  </w:style>
  <w:style w:type="paragraph" w:styleId="List5">
    <w:name w:val="List 5"/>
    <w:basedOn w:val="BodyText"/>
    <w:rsid w:val="00EA4571"/>
    <w:pPr>
      <w:tabs>
        <w:tab w:val="left" w:pos="1701"/>
      </w:tabs>
      <w:spacing w:before="60" w:after="60"/>
      <w:ind w:left="1701" w:hanging="340"/>
    </w:pPr>
  </w:style>
  <w:style w:type="paragraph" w:styleId="ListBullet3">
    <w:name w:val="List Bullet 3"/>
    <w:basedOn w:val="List3"/>
    <w:rsid w:val="00EA4571"/>
    <w:pPr>
      <w:numPr>
        <w:numId w:val="14"/>
      </w:numPr>
      <w:tabs>
        <w:tab w:val="clear" w:pos="1021"/>
      </w:tabs>
      <w:ind w:left="1037" w:hanging="357"/>
    </w:pPr>
  </w:style>
  <w:style w:type="paragraph" w:styleId="ListBullet4">
    <w:name w:val="List Bullet 4"/>
    <w:basedOn w:val="List4"/>
    <w:rsid w:val="00EA4571"/>
    <w:pPr>
      <w:numPr>
        <w:numId w:val="2"/>
      </w:numPr>
    </w:pPr>
  </w:style>
  <w:style w:type="paragraph" w:styleId="ListBullet5">
    <w:name w:val="List Bullet 5"/>
    <w:basedOn w:val="List5"/>
    <w:rsid w:val="00EA4571"/>
    <w:pPr>
      <w:numPr>
        <w:numId w:val="3"/>
      </w:numPr>
    </w:pPr>
  </w:style>
  <w:style w:type="paragraph" w:styleId="ListContinue2">
    <w:name w:val="List Continue 2"/>
    <w:basedOn w:val="List2"/>
    <w:rsid w:val="00EA4571"/>
    <w:pPr>
      <w:ind w:firstLine="0"/>
    </w:pPr>
  </w:style>
  <w:style w:type="paragraph" w:styleId="ListContinue3">
    <w:name w:val="List Continue 3"/>
    <w:basedOn w:val="List3"/>
    <w:rsid w:val="00EA4571"/>
    <w:pPr>
      <w:ind w:left="1021" w:firstLine="0"/>
    </w:pPr>
  </w:style>
  <w:style w:type="paragraph" w:styleId="ListContinue4">
    <w:name w:val="List Continue 4"/>
    <w:basedOn w:val="List4"/>
    <w:rsid w:val="00EA4571"/>
    <w:pPr>
      <w:ind w:firstLine="0"/>
    </w:pPr>
  </w:style>
  <w:style w:type="paragraph" w:styleId="ListContinue5">
    <w:name w:val="List Continue 5"/>
    <w:basedOn w:val="List5"/>
    <w:rsid w:val="00EA4571"/>
    <w:pPr>
      <w:ind w:firstLine="0"/>
    </w:pPr>
  </w:style>
  <w:style w:type="paragraph" w:styleId="ListNumber3">
    <w:name w:val="List Number 3"/>
    <w:basedOn w:val="List3"/>
    <w:rsid w:val="00EA4571"/>
    <w:pPr>
      <w:numPr>
        <w:numId w:val="4"/>
      </w:numPr>
    </w:pPr>
  </w:style>
  <w:style w:type="paragraph" w:styleId="ListNumber4">
    <w:name w:val="List Number 4"/>
    <w:basedOn w:val="List4"/>
    <w:rsid w:val="00EA4571"/>
    <w:pPr>
      <w:numPr>
        <w:numId w:val="5"/>
      </w:numPr>
    </w:pPr>
  </w:style>
  <w:style w:type="paragraph" w:styleId="ListNumber5">
    <w:name w:val="List Number 5"/>
    <w:basedOn w:val="List5"/>
    <w:rsid w:val="00EA4571"/>
    <w:pPr>
      <w:numPr>
        <w:numId w:val="6"/>
      </w:numPr>
    </w:pPr>
  </w:style>
  <w:style w:type="paragraph" w:styleId="BlockText">
    <w:name w:val="Block Text"/>
    <w:basedOn w:val="Normal"/>
    <w:rsid w:val="00EA4571"/>
    <w:pPr>
      <w:spacing w:after="120"/>
      <w:ind w:left="1440" w:right="1440"/>
    </w:pPr>
  </w:style>
  <w:style w:type="character" w:customStyle="1" w:styleId="Subscript">
    <w:name w:val="Subscript"/>
    <w:basedOn w:val="DefaultParagraphFont"/>
    <w:rsid w:val="00EA4571"/>
    <w:rPr>
      <w:sz w:val="16"/>
      <w:vertAlign w:val="subscript"/>
    </w:rPr>
  </w:style>
  <w:style w:type="character" w:customStyle="1" w:styleId="Superscript">
    <w:name w:val="Superscript"/>
    <w:basedOn w:val="DefaultParagraphFont"/>
    <w:rsid w:val="00EA4571"/>
    <w:rPr>
      <w:sz w:val="16"/>
      <w:vertAlign w:val="superscript"/>
    </w:rPr>
  </w:style>
  <w:style w:type="character" w:customStyle="1" w:styleId="Symbols">
    <w:name w:val="Symbols"/>
    <w:basedOn w:val="DefaultParagraphFont"/>
    <w:rsid w:val="00EA4571"/>
    <w:rPr>
      <w:rFonts w:ascii="Symbol" w:hAnsi="Symbol"/>
    </w:rPr>
  </w:style>
  <w:style w:type="character" w:customStyle="1" w:styleId="MenuOptions">
    <w:name w:val="Menu Options"/>
    <w:basedOn w:val="DefaultParagraphFont"/>
    <w:rsid w:val="00EA4571"/>
    <w:rPr>
      <w:rFonts w:ascii="Arial Narrow" w:hAnsi="Arial Narrow"/>
      <w:smallCaps/>
    </w:rPr>
  </w:style>
  <w:style w:type="character" w:customStyle="1" w:styleId="Buttons">
    <w:name w:val="Buttons"/>
    <w:basedOn w:val="DefaultParagraphFont"/>
    <w:rsid w:val="00EA4571"/>
    <w:rPr>
      <w:b/>
    </w:rPr>
  </w:style>
  <w:style w:type="character" w:customStyle="1" w:styleId="Underlined">
    <w:name w:val="Underlined"/>
    <w:basedOn w:val="DefaultParagraphFont"/>
    <w:rsid w:val="00EA4571"/>
    <w:rPr>
      <w:u w:val="single"/>
    </w:rPr>
  </w:style>
  <w:style w:type="paragraph" w:customStyle="1" w:styleId="TableBodyTextRight">
    <w:name w:val="Table Body Text Right"/>
    <w:basedOn w:val="TableBodyText"/>
    <w:rsid w:val="00EA4571"/>
    <w:pPr>
      <w:widowControl w:val="0"/>
      <w:autoSpaceDE w:val="0"/>
      <w:autoSpaceDN w:val="0"/>
      <w:adjustRightInd w:val="0"/>
      <w:jc w:val="right"/>
    </w:pPr>
    <w:rPr>
      <w:rFonts w:cs="Arial"/>
      <w:szCs w:val="18"/>
    </w:rPr>
  </w:style>
  <w:style w:type="paragraph" w:customStyle="1" w:styleId="CopyrightText">
    <w:name w:val="Copyright Text"/>
    <w:basedOn w:val="BodyText"/>
    <w:rsid w:val="00EA4571"/>
    <w:rPr>
      <w:sz w:val="18"/>
    </w:rPr>
  </w:style>
  <w:style w:type="paragraph" w:customStyle="1" w:styleId="BodySmallRight">
    <w:name w:val="Body Small Right"/>
    <w:basedOn w:val="BodyTextRight"/>
    <w:rsid w:val="00EA4571"/>
    <w:rPr>
      <w:sz w:val="18"/>
      <w:szCs w:val="18"/>
    </w:rPr>
  </w:style>
  <w:style w:type="paragraph" w:customStyle="1" w:styleId="MarginEdition">
    <w:name w:val="Margin Edition"/>
    <w:basedOn w:val="MarginNote"/>
    <w:rsid w:val="00EA4571"/>
    <w:pPr>
      <w:spacing w:before="0" w:after="0"/>
    </w:pPr>
    <w:rPr>
      <w:rFonts w:ascii="Times New Roman" w:hAnsi="Times New Roman"/>
      <w:color w:val="999999"/>
    </w:rPr>
  </w:style>
  <w:style w:type="paragraph" w:customStyle="1" w:styleId="Spacer">
    <w:name w:val="Spacer"/>
    <w:basedOn w:val="Normal"/>
    <w:rsid w:val="00EA4571"/>
    <w:rPr>
      <w:sz w:val="2"/>
      <w:szCs w:val="2"/>
    </w:rPr>
  </w:style>
  <w:style w:type="character" w:customStyle="1" w:styleId="Small">
    <w:name w:val="Small"/>
    <w:basedOn w:val="DefaultParagraphFont"/>
    <w:rsid w:val="00EA4571"/>
    <w:rPr>
      <w:sz w:val="16"/>
    </w:rPr>
  </w:style>
  <w:style w:type="paragraph" w:customStyle="1" w:styleId="WideTable">
    <w:name w:val="Wide Table"/>
    <w:basedOn w:val="Normal"/>
    <w:rsid w:val="00EA4571"/>
    <w:pPr>
      <w:ind w:left="-1418"/>
    </w:pPr>
    <w:rPr>
      <w:sz w:val="2"/>
      <w:szCs w:val="2"/>
    </w:rPr>
  </w:style>
  <w:style w:type="character" w:styleId="PageNumber">
    <w:name w:val="page number"/>
    <w:basedOn w:val="DefaultParagraphFont"/>
    <w:rsid w:val="00EA4571"/>
  </w:style>
  <w:style w:type="paragraph" w:styleId="Quote">
    <w:name w:val="Quote"/>
    <w:basedOn w:val="Heading1"/>
    <w:link w:val="QuoteChar"/>
    <w:qFormat/>
    <w:rsid w:val="00EA4571"/>
    <w:rPr>
      <w:b w:val="0"/>
      <w:sz w:val="72"/>
      <w:szCs w:val="72"/>
      <w:lang w:val="en-NZ"/>
    </w:rPr>
  </w:style>
  <w:style w:type="character" w:customStyle="1" w:styleId="QuoteChar">
    <w:name w:val="Quote Char"/>
    <w:basedOn w:val="DefaultParagraphFont"/>
    <w:link w:val="Quote"/>
    <w:rsid w:val="00EA457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4571"/>
    <w:pPr>
      <w:pageBreakBefore/>
    </w:pPr>
  </w:style>
  <w:style w:type="paragraph" w:customStyle="1" w:styleId="Border">
    <w:name w:val="Border"/>
    <w:basedOn w:val="Normal"/>
    <w:qFormat/>
    <w:rsid w:val="00EA457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4571"/>
    <w:rPr>
      <w:b/>
      <w:bCs/>
      <w:i/>
      <w:iCs/>
      <w:color w:val="auto"/>
    </w:rPr>
  </w:style>
  <w:style w:type="paragraph" w:styleId="IntenseQuote">
    <w:name w:val="Intense Quote"/>
    <w:basedOn w:val="Normal"/>
    <w:next w:val="Normal"/>
    <w:link w:val="IntenseQuoteChar"/>
    <w:uiPriority w:val="30"/>
    <w:qFormat/>
    <w:rsid w:val="00EA457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457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4571"/>
    <w:rPr>
      <w:smallCaps/>
      <w:color w:val="auto"/>
      <w:u w:val="single"/>
    </w:rPr>
  </w:style>
  <w:style w:type="character" w:styleId="IntenseReference">
    <w:name w:val="Intense Reference"/>
    <w:basedOn w:val="DefaultParagraphFont"/>
    <w:uiPriority w:val="32"/>
    <w:qFormat/>
    <w:rsid w:val="00EA4571"/>
    <w:rPr>
      <w:b/>
      <w:bCs/>
      <w:smallCaps/>
      <w:color w:val="auto"/>
      <w:spacing w:val="5"/>
      <w:u w:val="single"/>
    </w:rPr>
  </w:style>
  <w:style w:type="paragraph" w:customStyle="1" w:styleId="2ColumnHeading">
    <w:name w:val="2Column Heading"/>
    <w:basedOn w:val="BodyText"/>
    <w:qFormat/>
    <w:rsid w:val="00EA4571"/>
    <w:pPr>
      <w:spacing w:after="60"/>
      <w:ind w:left="-2268"/>
    </w:pPr>
    <w:rPr>
      <w:b/>
    </w:rPr>
  </w:style>
  <w:style w:type="paragraph" w:customStyle="1" w:styleId="Heading1TOC">
    <w:name w:val="Heading1 TOC"/>
    <w:basedOn w:val="Normal"/>
    <w:qFormat/>
    <w:rsid w:val="00EA4571"/>
    <w:pPr>
      <w:spacing w:before="240" w:after="120"/>
    </w:pPr>
    <w:rPr>
      <w:rFonts w:ascii="Times New Roman" w:hAnsi="Times New Roman"/>
      <w:b/>
      <w:sz w:val="32"/>
    </w:rPr>
  </w:style>
  <w:style w:type="paragraph" w:customStyle="1" w:styleId="Heading2TOC">
    <w:name w:val="Heading2 TOC"/>
    <w:basedOn w:val="Normal"/>
    <w:qFormat/>
    <w:rsid w:val="00EA4571"/>
    <w:pPr>
      <w:spacing w:before="240" w:after="60"/>
    </w:pPr>
    <w:rPr>
      <w:rFonts w:ascii="Times New Roman" w:hAnsi="Times New Roman"/>
      <w:b/>
      <w:sz w:val="28"/>
    </w:rPr>
  </w:style>
  <w:style w:type="character" w:customStyle="1" w:styleId="Underline">
    <w:name w:val="Underline"/>
    <w:basedOn w:val="DefaultParagraphFont"/>
    <w:qFormat/>
    <w:rsid w:val="00EA4571"/>
    <w:rPr>
      <w:u w:val="single"/>
    </w:rPr>
  </w:style>
  <w:style w:type="paragraph" w:styleId="BalloonText">
    <w:name w:val="Balloon Text"/>
    <w:basedOn w:val="Normal"/>
    <w:link w:val="BalloonTextChar"/>
    <w:rsid w:val="00EA4571"/>
    <w:rPr>
      <w:rFonts w:ascii="Tahoma" w:hAnsi="Tahoma" w:cs="Tahoma"/>
      <w:sz w:val="16"/>
      <w:szCs w:val="16"/>
    </w:rPr>
  </w:style>
  <w:style w:type="character" w:customStyle="1" w:styleId="BalloonTextChar">
    <w:name w:val="Balloon Text Char"/>
    <w:basedOn w:val="DefaultParagraphFont"/>
    <w:link w:val="BalloonText"/>
    <w:rsid w:val="00EA457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457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457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4571"/>
    <w:rPr>
      <w:b/>
      <w:color w:val="660033"/>
      <w:spacing w:val="0"/>
    </w:rPr>
  </w:style>
  <w:style w:type="paragraph" w:customStyle="1" w:styleId="Nameditemlist">
    <w:name w:val="Named item list"/>
    <w:basedOn w:val="BodyText"/>
    <w:qFormat/>
    <w:rsid w:val="00EA457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1610</Words>
  <Characters>9350</Characters>
  <Application>Microsoft Office Word</Application>
  <DocSecurity>0</DocSecurity>
  <Lines>370</Lines>
  <Paragraphs>182</Paragraphs>
  <ScaleCrop>false</ScaleCrop>
  <Company>Author-it Software Corporation Ltd.</Company>
  <LinksUpToDate>false</LinksUpToDate>
  <CharactersWithSpaces>10840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ICAB4136B Use structured query language to create database structures and manipulate data</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2012-10-05T17:01:00Z</dcterms:created>
  <dcterms:modified xsi:type="dcterms:W3CDTF">2012-10-05T17:01:00Z</dcterms:modified>
</cp:coreProperties>
</file>