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1FD" w:rsidP="00CE61FD">
      <w:pPr>
        <w:pStyle w:val="Title"/>
      </w:pPr>
      <w:r>
        <w:fldChar w:fldCharType="begin"/>
      </w:r>
      <w:r>
        <w:instrText xml:space="preserve"> TITLE   \* MERGEFORMAT </w:instrText>
      </w:r>
      <w:r>
        <w:fldChar w:fldCharType="separate"/>
      </w:r>
      <w:r>
        <w:t>ICAB4075B Use a library or pre-existing components</w:t>
      </w:r>
      <w:r>
        <w:fldChar w:fldCharType="end"/>
      </w:r>
    </w:p>
    <w:p w:rsidR="00CE61FD" w:rsidP="00CE61FD">
      <w:pPr>
        <w:pStyle w:val="Version"/>
        <w:sectPr w:rsidSect="004676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6CC" w:rsidP="004676CC">
      <w:pPr>
        <w:pStyle w:val="SuperHeading"/>
      </w:pPr>
      <w:r w:rsidRPr="004676CC">
        <w:t>ICAB4075B Use a library or pre-existing components</w:t>
      </w:r>
    </w:p>
    <w:p w:rsidR="00000000" w:rsidRPr="004676CC" w:rsidP="004676CC">
      <w:pPr>
        <w:pStyle w:val="Heading1"/>
      </w:pPr>
      <w:bookmarkStart w:id="1" w:name="O_271534"/>
      <w:bookmarkEnd w:id="1"/>
      <w:r w:rsidRPr="004676CC">
        <w:t>Modification History</w:t>
      </w:r>
    </w:p>
    <w:p w:rsidR="00000000" w:rsidRPr="004676CC" w:rsidP="004676CC">
      <w:pPr>
        <w:pStyle w:val="BodyText"/>
      </w:pPr>
      <w:r w:rsidRPr="004676CC">
        <w:t>Not Applicable</w:t>
      </w:r>
    </w:p>
    <w:p w:rsidR="00000000" w:rsidRPr="004676CC" w:rsidP="004676CC">
      <w:pPr>
        <w:pStyle w:val="AllowPageBreak"/>
      </w:pPr>
    </w:p>
    <w:p w:rsidR="00000000" w:rsidRPr="004676CC" w:rsidP="004676CC">
      <w:pPr>
        <w:pStyle w:val="Heading1"/>
      </w:pPr>
      <w:bookmarkStart w:id="2" w:name="O_207177"/>
      <w:bookmarkEnd w:id="2"/>
      <w:r w:rsidRPr="004676CC">
        <w:t>Unit Descriptor</w:t>
      </w:r>
    </w:p>
    <w:tbl>
      <w:tblPr>
        <w:tblW w:w="0" w:type="auto"/>
        <w:tblLayout w:type="fixed"/>
        <w:tblCellMar>
          <w:left w:w="62" w:type="dxa"/>
          <w:right w:w="62" w:type="dxa"/>
        </w:tblCellMar>
        <w:tblLook w:val="0000"/>
      </w:tblPr>
      <w:tblGrid>
        <w:gridCol w:w="2651"/>
        <w:gridCol w:w="5871"/>
      </w:tblGrid>
      <w:tr w:rsidTr="00CE61FD">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r w:rsidRPr="004676CC">
              <w:t>This unit defines the competency required to identify, evaluate and incorporate reuse components from a</w:t>
            </w:r>
            <w:r w:rsidRPr="004676CC">
              <w:t xml:space="preserve"> library or other source as part of a software project.</w:t>
            </w:r>
          </w:p>
          <w:p w:rsidR="00000000" w:rsidRPr="004676CC" w:rsidP="004676CC">
            <w:pPr>
              <w:pStyle w:val="BodyText"/>
            </w:pPr>
          </w:p>
          <w:p w:rsidR="00000000" w:rsidRPr="004676CC" w:rsidP="004676CC">
            <w:pPr>
              <w:pStyle w:val="BodyText"/>
            </w:pPr>
            <w:r w:rsidRPr="004676CC">
              <w:t>The following unit is linked and forms an appropriate cluster:</w:t>
            </w:r>
          </w:p>
          <w:p w:rsidR="00000000" w:rsidRPr="004676CC" w:rsidP="004676CC">
            <w:pPr>
              <w:pStyle w:val="ListBullet"/>
            </w:pPr>
            <w:r w:rsidRPr="004676CC">
              <w:t>ICAB4057B Manage a reuse library</w:t>
            </w:r>
          </w:p>
          <w:p w:rsidR="00000000" w:rsidRPr="004676CC" w:rsidP="004676CC">
            <w:pPr>
              <w:pStyle w:val="BodyText"/>
            </w:pPr>
          </w:p>
          <w:p w:rsidR="00000000" w:rsidRPr="004676CC" w:rsidP="004676CC">
            <w:pPr>
              <w:pStyle w:val="BodyText"/>
            </w:pPr>
            <w:r w:rsidRPr="004676CC">
              <w:t>No licensing, legislative, regulatory or certification requirements apply to this unit at the time of publication.</w:t>
            </w:r>
          </w:p>
        </w:tc>
      </w:tr>
    </w:tbl>
    <w:p w:rsidR="00CE61FD" w:rsidP="004676CC">
      <w:pPr>
        <w:pStyle w:val="BodyText"/>
      </w:pPr>
    </w:p>
    <w:p w:rsidR="00CE61FD" w:rsidP="004676CC">
      <w:pPr>
        <w:pStyle w:val="BodyText"/>
      </w:pPr>
    </w:p>
    <w:p w:rsidR="00000000" w:rsidRPr="004676CC" w:rsidP="004676CC">
      <w:pPr>
        <w:pStyle w:val="Heading1"/>
      </w:pPr>
      <w:bookmarkStart w:id="3" w:name="O_207181"/>
      <w:bookmarkEnd w:id="3"/>
      <w:r w:rsidRPr="004676CC">
        <w:t>Application of the Unit</w:t>
      </w:r>
    </w:p>
    <w:tbl>
      <w:tblPr>
        <w:tblW w:w="0" w:type="auto"/>
        <w:tblLayout w:type="fixed"/>
        <w:tblCellMar>
          <w:left w:w="62" w:type="dxa"/>
          <w:right w:w="62" w:type="dxa"/>
        </w:tblCellMar>
        <w:tblLook w:val="0000"/>
      </w:tblPr>
      <w:tblGrid>
        <w:gridCol w:w="2764"/>
        <w:gridCol w:w="5758"/>
      </w:tblGrid>
      <w:tr w:rsidTr="00CE61F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p>
        </w:tc>
      </w:tr>
    </w:tbl>
    <w:p w:rsidR="00CE61FD" w:rsidP="004676CC">
      <w:pPr>
        <w:pStyle w:val="BodyText"/>
      </w:pPr>
    </w:p>
    <w:p w:rsidR="00CE61FD" w:rsidP="004676CC">
      <w:pPr>
        <w:pStyle w:val="BodyText"/>
      </w:pPr>
    </w:p>
    <w:p w:rsidR="00000000" w:rsidRPr="004676CC" w:rsidP="004676CC">
      <w:pPr>
        <w:pStyle w:val="Heading1"/>
      </w:pPr>
      <w:bookmarkStart w:id="4" w:name="O_279794"/>
      <w:bookmarkEnd w:id="4"/>
      <w:r w:rsidRPr="004676CC">
        <w:t>Licensing/Regulatory Information</w:t>
      </w:r>
    </w:p>
    <w:p w:rsidR="00000000" w:rsidRPr="004676CC" w:rsidP="004676CC">
      <w:pPr>
        <w:pStyle w:val="BodyText"/>
      </w:pPr>
      <w:r w:rsidRPr="004676CC">
        <w:t>Refer t</w:t>
      </w:r>
      <w:r w:rsidRPr="004676CC">
        <w:t>o Unit Descriptor</w:t>
      </w:r>
    </w:p>
    <w:p w:rsidR="00000000" w:rsidRPr="004676CC" w:rsidP="004676CC">
      <w:pPr>
        <w:pStyle w:val="AllowPageBreak"/>
      </w:pPr>
    </w:p>
    <w:p w:rsidR="00000000" w:rsidRPr="004676CC" w:rsidP="004676CC">
      <w:pPr>
        <w:pStyle w:val="Heading1"/>
      </w:pPr>
      <w:bookmarkStart w:id="5" w:name="O_207179"/>
      <w:bookmarkEnd w:id="5"/>
      <w:r w:rsidRPr="004676CC">
        <w:t>Pre-Requisites</w:t>
      </w:r>
    </w:p>
    <w:tbl>
      <w:tblPr>
        <w:tblW w:w="0" w:type="auto"/>
        <w:tblLayout w:type="fixed"/>
        <w:tblCellMar>
          <w:left w:w="62" w:type="dxa"/>
          <w:right w:w="62" w:type="dxa"/>
        </w:tblCellMar>
        <w:tblLook w:val="0000"/>
      </w:tblPr>
      <w:tblGrid>
        <w:gridCol w:w="2775"/>
        <w:gridCol w:w="1295"/>
        <w:gridCol w:w="4452"/>
      </w:tblGrid>
      <w:tr w:rsidTr="00CE61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p>
        </w:tc>
      </w:tr>
      <w:tr w:rsidTr="00CE61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p>
        </w:tc>
      </w:tr>
      <w:tr w:rsidTr="00CE61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p>
        </w:tc>
      </w:tr>
    </w:tbl>
    <w:p w:rsidR="00CE61FD" w:rsidP="004676CC">
      <w:pPr>
        <w:pStyle w:val="BodyText"/>
      </w:pPr>
    </w:p>
    <w:p w:rsidR="00CE61FD" w:rsidP="004676CC">
      <w:pPr>
        <w:pStyle w:val="BodyText"/>
      </w:pPr>
    </w:p>
    <w:p w:rsidR="00000000" w:rsidRPr="004676CC" w:rsidP="004676CC">
      <w:pPr>
        <w:pStyle w:val="Heading1"/>
      </w:pPr>
      <w:bookmarkStart w:id="6" w:name="O_207178"/>
      <w:bookmarkEnd w:id="6"/>
      <w:r w:rsidRPr="004676CC">
        <w:t>Employability Skills Information</w:t>
      </w:r>
    </w:p>
    <w:tbl>
      <w:tblPr>
        <w:tblW w:w="0" w:type="auto"/>
        <w:tblLayout w:type="fixed"/>
        <w:tblCellMar>
          <w:left w:w="62" w:type="dxa"/>
          <w:right w:w="62" w:type="dxa"/>
        </w:tblCellMar>
        <w:tblLook w:val="0000"/>
      </w:tblPr>
      <w:tblGrid>
        <w:gridCol w:w="2802"/>
        <w:gridCol w:w="5720"/>
      </w:tblGrid>
      <w:tr w:rsidTr="00CE61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r w:rsidRPr="004676CC">
              <w:t>This unit contains employability skills.</w:t>
            </w:r>
          </w:p>
        </w:tc>
      </w:tr>
    </w:tbl>
    <w:p w:rsidR="00CE61FD" w:rsidP="004676CC">
      <w:pPr>
        <w:pStyle w:val="BodyText"/>
      </w:pPr>
    </w:p>
    <w:p w:rsidR="00CE61FD" w:rsidP="004676CC">
      <w:pPr>
        <w:pStyle w:val="BodyText"/>
      </w:pPr>
    </w:p>
    <w:p w:rsidR="00000000" w:rsidRPr="004676CC" w:rsidP="004676CC">
      <w:pPr>
        <w:pStyle w:val="Heading1"/>
      </w:pPr>
      <w:bookmarkStart w:id="7" w:name="O_289580"/>
      <w:bookmarkEnd w:id="7"/>
      <w:r w:rsidRPr="004676CC">
        <w:t>Elements and Performance Criteria Pre-Content</w:t>
      </w:r>
    </w:p>
    <w:tbl>
      <w:tblPr>
        <w:tblW w:w="0" w:type="auto"/>
        <w:tblLayout w:type="fixed"/>
        <w:tblCellMar>
          <w:left w:w="62" w:type="dxa"/>
          <w:right w:w="62" w:type="dxa"/>
        </w:tblCellMar>
        <w:tblLook w:val="0000"/>
      </w:tblPr>
      <w:tblGrid>
        <w:gridCol w:w="2595"/>
        <w:gridCol w:w="5927"/>
      </w:tblGrid>
      <w:tr w:rsidTr="00CE61FD">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r w:rsidRPr="004676CC">
              <w:t>Performance criteria describe the performance needed to demonstrate achievement of the element. Where bold italicised text is used, further info</w:t>
            </w:r>
            <w:r w:rsidRPr="004676CC">
              <w:t>rmation is detailed in the required skills and knowledge section and the range statement. Assessment of performance is to be consistent with the evidence guide.</w:t>
            </w:r>
          </w:p>
        </w:tc>
      </w:tr>
    </w:tbl>
    <w:p w:rsidR="00000000" w:rsidRPr="004676CC" w:rsidP="004676CC">
      <w:pPr>
        <w:pStyle w:val="BodyText"/>
      </w:pPr>
    </w:p>
    <w:p w:rsidR="00000000" w:rsidRPr="004676CC" w:rsidP="004676CC">
      <w:pPr>
        <w:pStyle w:val="AllowPageBreak"/>
      </w:pPr>
    </w:p>
    <w:p w:rsidR="00000000" w:rsidRPr="004676CC" w:rsidP="004676CC">
      <w:pPr>
        <w:pStyle w:val="Heading1"/>
      </w:pPr>
      <w:bookmarkStart w:id="8" w:name="O_236247"/>
      <w:bookmarkEnd w:id="8"/>
      <w:r w:rsidRPr="004676CC">
        <w:t>Elements and Performance Criteria</w:t>
      </w:r>
    </w:p>
    <w:tbl>
      <w:tblPr>
        <w:tblW w:w="0" w:type="auto"/>
        <w:tblLayout w:type="fixed"/>
        <w:tblCellMar>
          <w:left w:w="62" w:type="dxa"/>
          <w:right w:w="62" w:type="dxa"/>
        </w:tblCellMar>
        <w:tblLook w:val="0000"/>
      </w:tblPr>
      <w:tblGrid>
        <w:gridCol w:w="2595"/>
        <w:gridCol w:w="5927"/>
      </w:tblGrid>
      <w:tr w:rsidTr="00CE61FD">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r w:rsidRPr="004676CC">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PERFORMANCE CRITERIA</w:t>
            </w:r>
          </w:p>
        </w:tc>
      </w:tr>
      <w:tr w:rsidTr="00CE61FD">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List"/>
              <w:rPr>
                <w:lang w:val="en-NZ"/>
              </w:rPr>
            </w:pPr>
            <w:r w:rsidRPr="004676CC">
              <w:t>1.</w:t>
            </w:r>
            <w:r w:rsidRPr="004676CC">
              <w:tab/>
              <w:t xml:space="preserve">Identify </w:t>
            </w:r>
            <w:r w:rsidRPr="004676CC">
              <w:t>potential reuse units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List2"/>
            </w:pPr>
            <w:r w:rsidRPr="004676CC">
              <w:t>1.1.</w:t>
            </w:r>
            <w:r w:rsidRPr="004676CC">
              <w:tab/>
              <w:t xml:space="preserve">Analyse </w:t>
            </w:r>
            <w:r w:rsidRPr="004676CC">
              <w:rPr>
                <w:rStyle w:val="BoldandItalics"/>
              </w:rPr>
              <w:t>project</w:t>
            </w:r>
            <w:r w:rsidRPr="004676CC">
              <w:t xml:space="preserve"> design and functionality to identify reuse </w:t>
            </w:r>
            <w:r w:rsidRPr="004676CC">
              <w:rPr>
                <w:rStyle w:val="BoldandItalics"/>
              </w:rPr>
              <w:t>components</w:t>
            </w:r>
          </w:p>
          <w:p w:rsidR="00000000" w:rsidP="004676CC">
            <w:pPr>
              <w:pStyle w:val="List2"/>
              <w:rPr>
                <w:lang w:val="en-NZ"/>
              </w:rPr>
            </w:pPr>
            <w:r w:rsidRPr="004676CC">
              <w:t>1.2.</w:t>
            </w:r>
            <w:r w:rsidRPr="004676CC">
              <w:tab/>
              <w:t xml:space="preserve">Source </w:t>
            </w:r>
            <w:r w:rsidRPr="004676CC">
              <w:rPr>
                <w:rStyle w:val="BoldandItalics"/>
              </w:rPr>
              <w:t>reuse</w:t>
            </w:r>
            <w:r w:rsidRPr="004676CC">
              <w:t xml:space="preserve"> </w:t>
            </w:r>
            <w:r w:rsidRPr="004676CC">
              <w:rPr>
                <w:rStyle w:val="BoldandItalics"/>
              </w:rPr>
              <w:t>components</w:t>
            </w:r>
            <w:r w:rsidRPr="004676CC">
              <w:t xml:space="preserve"> with desired functionality</w:t>
            </w:r>
          </w:p>
        </w:tc>
      </w:tr>
      <w:tr w:rsidTr="00CE61FD">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List"/>
              <w:rPr>
                <w:lang w:val="en-NZ"/>
              </w:rPr>
            </w:pPr>
            <w:r w:rsidRPr="004676CC">
              <w:t>2.</w:t>
            </w:r>
            <w:r w:rsidRPr="004676CC">
              <w:tab/>
              <w:t>Evaluate reuse components for suitability in parent project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List2"/>
            </w:pPr>
            <w:r w:rsidRPr="004676CC">
              <w:t>2.1.</w:t>
            </w:r>
            <w:r w:rsidRPr="004676CC">
              <w:tab/>
              <w:t xml:space="preserve">Evaluate </w:t>
            </w:r>
            <w:r w:rsidRPr="004676CC">
              <w:rPr>
                <w:rStyle w:val="BoldandItalics"/>
              </w:rPr>
              <w:t>reuse</w:t>
            </w:r>
            <w:r w:rsidRPr="004676CC">
              <w:t xml:space="preserve"> </w:t>
            </w:r>
            <w:r w:rsidRPr="004676CC">
              <w:rPr>
                <w:rStyle w:val="BoldandItalics"/>
              </w:rPr>
              <w:t>component</w:t>
            </w:r>
            <w:r w:rsidRPr="004676CC">
              <w:t xml:space="preserve"> or libraries for suitability for use within the parent software </w:t>
            </w:r>
            <w:r w:rsidRPr="004676CC">
              <w:rPr>
                <w:rStyle w:val="BoldandItalics"/>
              </w:rPr>
              <w:t>project</w:t>
            </w:r>
          </w:p>
          <w:p w:rsidR="00000000" w:rsidRPr="004676CC" w:rsidP="004676CC">
            <w:pPr>
              <w:pStyle w:val="List2"/>
            </w:pPr>
            <w:r w:rsidRPr="004676CC">
              <w:t>2.2.</w:t>
            </w:r>
            <w:r w:rsidRPr="004676CC">
              <w:tab/>
              <w:t xml:space="preserve">Conduct in-depth comparison of functionality of each potential </w:t>
            </w:r>
            <w:r w:rsidRPr="004676CC">
              <w:rPr>
                <w:rStyle w:val="BoldandItalics"/>
              </w:rPr>
              <w:t>reuse</w:t>
            </w:r>
            <w:r w:rsidRPr="004676CC">
              <w:t xml:space="preserve"> </w:t>
            </w:r>
            <w:r w:rsidRPr="004676CC">
              <w:rPr>
                <w:rStyle w:val="BoldandItalics"/>
              </w:rPr>
              <w:t>component</w:t>
            </w:r>
            <w:r w:rsidRPr="004676CC">
              <w:t xml:space="preserve"> to functionality required by parent </w:t>
            </w:r>
            <w:r w:rsidRPr="004676CC">
              <w:rPr>
                <w:rStyle w:val="BoldandItalics"/>
              </w:rPr>
              <w:t>project</w:t>
            </w:r>
          </w:p>
          <w:p w:rsidR="00000000" w:rsidRPr="004676CC" w:rsidP="004676CC">
            <w:pPr>
              <w:pStyle w:val="List2"/>
            </w:pPr>
            <w:r w:rsidRPr="004676CC">
              <w:t>2.3.</w:t>
            </w:r>
            <w:r w:rsidRPr="004676CC">
              <w:tab/>
              <w:t xml:space="preserve">Evaluate cost of implementing </w:t>
            </w:r>
            <w:r w:rsidRPr="004676CC">
              <w:rPr>
                <w:rStyle w:val="BoldandItalics"/>
              </w:rPr>
              <w:t>reuse</w:t>
            </w:r>
            <w:r w:rsidRPr="004676CC">
              <w:t xml:space="preserve"> </w:t>
            </w:r>
            <w:r w:rsidRPr="004676CC">
              <w:rPr>
                <w:rStyle w:val="BoldandItalics"/>
              </w:rPr>
              <w:t>component</w:t>
            </w:r>
          </w:p>
          <w:p w:rsidR="00000000" w:rsidRPr="004676CC" w:rsidP="004676CC">
            <w:pPr>
              <w:pStyle w:val="List2"/>
            </w:pPr>
            <w:r w:rsidRPr="004676CC">
              <w:t>2.4.</w:t>
            </w:r>
            <w:r w:rsidRPr="004676CC">
              <w:tab/>
              <w:t xml:space="preserve">Consider technical impact on parent </w:t>
            </w:r>
            <w:r w:rsidRPr="004676CC">
              <w:rPr>
                <w:rStyle w:val="BoldandItalics"/>
              </w:rPr>
              <w:t>project</w:t>
            </w:r>
            <w:r w:rsidRPr="004676CC">
              <w:t xml:space="preserve"> design</w:t>
            </w:r>
          </w:p>
          <w:p w:rsidR="00000000" w:rsidRPr="004676CC" w:rsidP="004676CC">
            <w:pPr>
              <w:pStyle w:val="List2"/>
            </w:pPr>
            <w:r w:rsidRPr="004676CC">
              <w:t>2.5.</w:t>
            </w:r>
            <w:r w:rsidRPr="004676CC">
              <w:tab/>
              <w:t xml:space="preserve">Consider </w:t>
            </w:r>
            <w:r w:rsidRPr="004676CC">
              <w:rPr>
                <w:rStyle w:val="BoldandItalics"/>
              </w:rPr>
              <w:t>reuse component</w:t>
            </w:r>
            <w:r w:rsidRPr="004676CC">
              <w:t xml:space="preserve"> vendor licensing issues</w:t>
            </w:r>
          </w:p>
          <w:p w:rsidR="00000000" w:rsidRPr="004676CC" w:rsidP="004676CC">
            <w:pPr>
              <w:pStyle w:val="List2"/>
            </w:pPr>
            <w:r w:rsidRPr="004676CC">
              <w:t>2.6.</w:t>
            </w:r>
            <w:r w:rsidRPr="004676CC">
              <w:tab/>
              <w:t xml:space="preserve">Finalise selection of </w:t>
            </w:r>
            <w:r w:rsidRPr="004676CC">
              <w:rPr>
                <w:rStyle w:val="BoldandItalics"/>
              </w:rPr>
              <w:t>reuse components</w:t>
            </w:r>
          </w:p>
          <w:p w:rsidR="00000000" w:rsidP="004676CC">
            <w:pPr>
              <w:pStyle w:val="List2"/>
              <w:rPr>
                <w:lang w:val="en-NZ"/>
              </w:rPr>
            </w:pPr>
            <w:r w:rsidRPr="004676CC">
              <w:t>2.7.</w:t>
            </w:r>
            <w:r w:rsidRPr="004676CC">
              <w:tab/>
              <w:t xml:space="preserve">Document selection, evaluation and decision processes as part of the parent </w:t>
            </w:r>
            <w:r w:rsidRPr="004676CC">
              <w:rPr>
                <w:rStyle w:val="BoldandItalics"/>
              </w:rPr>
              <w:t>project</w:t>
            </w:r>
            <w:r w:rsidRPr="004676CC">
              <w:t xml:space="preserve"> design </w:t>
            </w:r>
            <w:r w:rsidRPr="004676CC">
              <w:rPr>
                <w:rStyle w:val="BoldandItalics"/>
              </w:rPr>
              <w:t>documentat</w:t>
            </w:r>
            <w:r w:rsidRPr="004676CC">
              <w:rPr>
                <w:rStyle w:val="BoldandItalics"/>
              </w:rPr>
              <w:t>ion</w:t>
            </w:r>
          </w:p>
        </w:tc>
      </w:tr>
      <w:tr w:rsidTr="00CE61FD">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List"/>
              <w:rPr>
                <w:lang w:val="en-NZ"/>
              </w:rPr>
            </w:pPr>
            <w:r w:rsidRPr="004676CC">
              <w:t>3.</w:t>
            </w:r>
            <w:r w:rsidRPr="004676CC">
              <w:tab/>
              <w:t>Incorporate reuse components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List2"/>
            </w:pPr>
            <w:r w:rsidRPr="004676CC">
              <w:t>3.1.</w:t>
            </w:r>
            <w:r w:rsidRPr="004676CC">
              <w:tab/>
              <w:t xml:space="preserve">Configure </w:t>
            </w:r>
            <w:r w:rsidRPr="004676CC">
              <w:rPr>
                <w:rStyle w:val="BoldandItalics"/>
              </w:rPr>
              <w:t>development</w:t>
            </w:r>
            <w:r w:rsidRPr="004676CC">
              <w:t xml:space="preserve"> </w:t>
            </w:r>
            <w:r w:rsidRPr="004676CC">
              <w:rPr>
                <w:rStyle w:val="BoldandItalics"/>
              </w:rPr>
              <w:t>environment</w:t>
            </w:r>
            <w:r w:rsidRPr="004676CC">
              <w:t xml:space="preserve"> to include </w:t>
            </w:r>
            <w:r w:rsidRPr="004676CC">
              <w:rPr>
                <w:rStyle w:val="BoldandItalics"/>
              </w:rPr>
              <w:t>reuse</w:t>
            </w:r>
            <w:r w:rsidRPr="004676CC">
              <w:t xml:space="preserve"> </w:t>
            </w:r>
            <w:r w:rsidRPr="004676CC">
              <w:rPr>
                <w:rStyle w:val="BoldandItalics"/>
              </w:rPr>
              <w:t>components</w:t>
            </w:r>
            <w:r w:rsidRPr="004676CC">
              <w:t xml:space="preserve"> during build process</w:t>
            </w:r>
          </w:p>
          <w:p w:rsidR="00000000" w:rsidRPr="004676CC" w:rsidP="004676CC">
            <w:pPr>
              <w:pStyle w:val="List2"/>
            </w:pPr>
            <w:r w:rsidRPr="004676CC">
              <w:t>3.2.</w:t>
            </w:r>
            <w:r w:rsidRPr="004676CC">
              <w:tab/>
              <w:t xml:space="preserve">Construct test programs or use provided example programs to become familiar with </w:t>
            </w:r>
            <w:r w:rsidRPr="004676CC">
              <w:rPr>
                <w:rStyle w:val="BoldandItalics"/>
              </w:rPr>
              <w:t>reuse components</w:t>
            </w:r>
            <w:r w:rsidRPr="004676CC">
              <w:t xml:space="preserve"> in preparation for incorporation into parent </w:t>
            </w:r>
            <w:r w:rsidRPr="004676CC">
              <w:rPr>
                <w:rStyle w:val="BoldandItalics"/>
              </w:rPr>
              <w:t>project</w:t>
            </w:r>
          </w:p>
          <w:p w:rsidR="00000000" w:rsidRPr="004676CC" w:rsidP="004676CC">
            <w:pPr>
              <w:pStyle w:val="List2"/>
            </w:pPr>
            <w:r w:rsidRPr="004676CC">
              <w:t>3.3.</w:t>
            </w:r>
            <w:r w:rsidRPr="004676CC">
              <w:tab/>
              <w:t xml:space="preserve">Add </w:t>
            </w:r>
            <w:r w:rsidRPr="004676CC">
              <w:rPr>
                <w:rStyle w:val="BoldandItalics"/>
              </w:rPr>
              <w:t>reuse components</w:t>
            </w:r>
            <w:r w:rsidRPr="004676CC">
              <w:t xml:space="preserve"> to parent </w:t>
            </w:r>
            <w:r w:rsidRPr="004676CC">
              <w:rPr>
                <w:rStyle w:val="BoldandItalics"/>
              </w:rPr>
              <w:t>project</w:t>
            </w:r>
            <w:r w:rsidRPr="004676CC">
              <w:t xml:space="preserve"> incrementally</w:t>
            </w:r>
          </w:p>
          <w:p w:rsidR="00000000" w:rsidRPr="004676CC" w:rsidP="004676CC">
            <w:pPr>
              <w:pStyle w:val="List2"/>
            </w:pPr>
            <w:r w:rsidRPr="004676CC">
              <w:t>3.4.</w:t>
            </w:r>
            <w:r w:rsidRPr="004676CC">
              <w:tab/>
              <w:t xml:space="preserve">Resolve </w:t>
            </w:r>
            <w:r w:rsidRPr="004676CC">
              <w:rPr>
                <w:rStyle w:val="BoldandItalics"/>
              </w:rPr>
              <w:t>reuse component</w:t>
            </w:r>
            <w:r w:rsidRPr="004676CC">
              <w:t xml:space="preserve"> dependencies</w:t>
            </w:r>
          </w:p>
          <w:p w:rsidR="00000000" w:rsidRPr="004676CC" w:rsidP="004676CC">
            <w:pPr>
              <w:pStyle w:val="List2"/>
            </w:pPr>
            <w:r w:rsidRPr="004676CC">
              <w:t>3.5.</w:t>
            </w:r>
            <w:r w:rsidRPr="004676CC">
              <w:tab/>
              <w:t xml:space="preserve">Assemble and test parent </w:t>
            </w:r>
            <w:r w:rsidRPr="004676CC">
              <w:rPr>
                <w:rStyle w:val="BoldandItalics"/>
              </w:rPr>
              <w:t>project</w:t>
            </w:r>
            <w:r w:rsidRPr="004676CC">
              <w:t xml:space="preserve"> with a focus on the functionality provided by </w:t>
            </w:r>
            <w:r w:rsidRPr="004676CC">
              <w:rPr>
                <w:rStyle w:val="BoldandItalics"/>
              </w:rPr>
              <w:t>reuse components</w:t>
            </w:r>
          </w:p>
        </w:tc>
      </w:tr>
    </w:tbl>
    <w:p w:rsidR="00CE61FD" w:rsidP="004676CC">
      <w:pPr>
        <w:pStyle w:val="BodyText"/>
      </w:pPr>
    </w:p>
    <w:p w:rsidR="00CE61FD" w:rsidP="004676CC">
      <w:pPr>
        <w:pStyle w:val="BodyText"/>
      </w:pPr>
    </w:p>
    <w:p w:rsidR="00000000" w:rsidRPr="004676CC" w:rsidP="004676CC">
      <w:pPr>
        <w:pStyle w:val="Heading1"/>
      </w:pPr>
      <w:bookmarkStart w:id="9" w:name="O_260197"/>
      <w:bookmarkEnd w:id="9"/>
      <w:r w:rsidRPr="004676CC">
        <w:t>Required Skills and Knowledge</w:t>
      </w:r>
    </w:p>
    <w:tbl>
      <w:tblPr>
        <w:tblW w:w="0" w:type="auto"/>
        <w:tblLayout w:type="fixed"/>
        <w:tblCellMar>
          <w:left w:w="62" w:type="dxa"/>
          <w:right w:w="62" w:type="dxa"/>
        </w:tblCellMar>
        <w:tblLook w:val="0000"/>
      </w:tblPr>
      <w:tblGrid>
        <w:gridCol w:w="8522"/>
      </w:tblGrid>
      <w:tr w:rsidTr="00CE61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REQUIRED SKILLS AND KNOWLEDGE</w:t>
            </w:r>
          </w:p>
        </w:tc>
      </w:tr>
      <w:tr w:rsidTr="00CE61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t>This section describes the skills and knowledge required for this unit.</w:t>
            </w:r>
          </w:p>
        </w:tc>
      </w:tr>
      <w:tr w:rsidTr="00CE6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Required skills</w:t>
            </w:r>
          </w:p>
        </w:tc>
      </w:tr>
      <w:tr w:rsidTr="00CE6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ListBullet"/>
            </w:pPr>
            <w:r w:rsidRPr="004676CC">
              <w:t>Domain analysis skills for iden</w:t>
            </w:r>
            <w:r w:rsidRPr="004676CC">
              <w:t>tifying, analysing and evaluating a range of solutions</w:t>
            </w:r>
          </w:p>
          <w:p w:rsidR="00000000" w:rsidRPr="004676CC" w:rsidP="004676CC">
            <w:pPr>
              <w:pStyle w:val="ListBullet"/>
            </w:pPr>
            <w:r w:rsidRPr="004676CC">
              <w:t>Ability to complete abstraction for a range of solutions</w:t>
            </w:r>
          </w:p>
          <w:p w:rsidR="00000000" w:rsidRPr="004676CC" w:rsidP="004676CC">
            <w:pPr>
              <w:pStyle w:val="ListBullet"/>
            </w:pPr>
            <w:r w:rsidRPr="004676CC">
              <w:t>Naming skills for a range of solutions</w:t>
            </w:r>
          </w:p>
          <w:p w:rsidR="00000000" w:rsidP="004676CC">
            <w:pPr>
              <w:pStyle w:val="ListBullet"/>
              <w:rPr>
                <w:lang w:val="en-NZ"/>
              </w:rPr>
            </w:pPr>
            <w:r w:rsidRPr="004676CC">
              <w:t>Research skills for identifying, analysing and evaluating broad features of current reuse issues and best practice in component reuse</w:t>
            </w:r>
          </w:p>
        </w:tc>
      </w:tr>
      <w:tr w:rsidTr="00CE6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Required knowledge</w:t>
            </w:r>
          </w:p>
        </w:tc>
      </w:tr>
      <w:tr w:rsidTr="00CE6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ListBullet"/>
            </w:pPr>
            <w:r w:rsidRPr="004676CC">
              <w:t>Current industry development and design methodologies</w:t>
            </w:r>
          </w:p>
          <w:p w:rsidR="00000000" w:rsidRPr="004676CC" w:rsidP="004676CC">
            <w:pPr>
              <w:pStyle w:val="ListBullet"/>
            </w:pPr>
            <w:r w:rsidRPr="004676CC">
              <w:t>Libraries content and structure</w:t>
            </w:r>
          </w:p>
          <w:p w:rsidR="00000000" w:rsidRPr="004676CC" w:rsidP="004676CC">
            <w:pPr>
              <w:pStyle w:val="ListBullet"/>
            </w:pPr>
            <w:r w:rsidRPr="004676CC">
              <w:t>Patterns, fram</w:t>
            </w:r>
            <w:r w:rsidRPr="004676CC">
              <w:t>eworks and idioms</w:t>
            </w:r>
          </w:p>
          <w:p w:rsidR="00000000" w:rsidRPr="004676CC" w:rsidP="004676CC">
            <w:pPr>
              <w:pStyle w:val="ListBullet"/>
            </w:pPr>
            <w:r w:rsidRPr="004676CC">
              <w:t>Metrics collection</w:t>
            </w:r>
          </w:p>
          <w:p w:rsidR="00000000" w:rsidRPr="004676CC" w:rsidP="004676CC">
            <w:pPr>
              <w:pStyle w:val="ListBullet"/>
            </w:pPr>
            <w:r w:rsidRPr="004676CC">
              <w:t>Broad knowledge of contract specifications</w:t>
            </w:r>
          </w:p>
          <w:p w:rsidR="00000000" w:rsidRPr="004676CC" w:rsidP="004676CC">
            <w:pPr>
              <w:pStyle w:val="ListBullet"/>
            </w:pPr>
            <w:r w:rsidRPr="004676CC">
              <w:t>Domain modelling</w:t>
            </w:r>
          </w:p>
          <w:p w:rsidR="00000000" w:rsidRPr="004676CC" w:rsidP="004676CC">
            <w:pPr>
              <w:pStyle w:val="ListBullet"/>
            </w:pPr>
            <w:r w:rsidRPr="004676CC">
              <w:t>Genericity specification</w:t>
            </w:r>
          </w:p>
          <w:p w:rsidR="00000000" w:rsidRPr="004676CC" w:rsidP="004676CC">
            <w:pPr>
              <w:pStyle w:val="ListBullet"/>
            </w:pPr>
            <w:r w:rsidRPr="004676CC">
              <w:t>Repository tools</w:t>
            </w:r>
          </w:p>
        </w:tc>
      </w:tr>
    </w:tbl>
    <w:p w:rsidR="00CE61FD" w:rsidP="004676CC">
      <w:pPr>
        <w:pStyle w:val="BodyText"/>
      </w:pPr>
    </w:p>
    <w:p w:rsidR="00CE61FD" w:rsidP="004676CC">
      <w:pPr>
        <w:pStyle w:val="BodyText"/>
      </w:pPr>
    </w:p>
    <w:p w:rsidR="00000000" w:rsidRPr="004676CC" w:rsidP="004676CC">
      <w:pPr>
        <w:pStyle w:val="AllowPageBreak"/>
      </w:pPr>
    </w:p>
    <w:p w:rsidR="00000000" w:rsidRPr="004676CC" w:rsidP="004676CC">
      <w:pPr>
        <w:pStyle w:val="Heading1"/>
      </w:pPr>
      <w:bookmarkStart w:id="10" w:name="O_244231"/>
      <w:bookmarkEnd w:id="10"/>
      <w:r w:rsidRPr="004676CC">
        <w:t>Evidence Guide</w:t>
      </w:r>
    </w:p>
    <w:tbl>
      <w:tblPr>
        <w:tblW w:w="9570" w:type="dxa"/>
        <w:tblLayout w:type="fixed"/>
        <w:tblCellMar>
          <w:left w:w="62" w:type="dxa"/>
          <w:right w:w="62" w:type="dxa"/>
        </w:tblCellMar>
        <w:tblLook w:val="0000"/>
      </w:tblPr>
      <w:tblGrid>
        <w:gridCol w:w="3908"/>
        <w:gridCol w:w="5662"/>
      </w:tblGrid>
      <w:tr w:rsidTr="00CE61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EVIDENCE GUIDE</w:t>
            </w:r>
          </w:p>
        </w:tc>
      </w:tr>
      <w:tr w:rsidTr="00CE61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t>The evidence guide provides advice on assessment and must be read in conjunction with the performance criteria, required skills and knowledge, range statement and the Assessment Guidelines for the Training Package.</w:t>
            </w:r>
          </w:p>
        </w:tc>
      </w:tr>
      <w:tr w:rsidTr="00CE6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p>
        </w:tc>
      </w:tr>
      <w:tr w:rsidTr="00CE6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Critical aspec</w:t>
            </w:r>
            <w:r w:rsidRPr="004676C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r w:rsidRPr="004676CC">
              <w:t>Evidence of the following is essential:</w:t>
            </w:r>
          </w:p>
          <w:p w:rsidR="00000000" w:rsidRPr="004676CC" w:rsidP="004676CC">
            <w:pPr>
              <w:pStyle w:val="ListBullet"/>
            </w:pPr>
            <w:r w:rsidRPr="004676CC">
              <w:t>Assessment must confirm sufficient knowledge of effective and efficient opportunities for reuse.</w:t>
            </w:r>
          </w:p>
          <w:p w:rsidR="00000000" w:rsidRPr="004676CC" w:rsidP="004676CC">
            <w:pPr>
              <w:pStyle w:val="ListBullet"/>
            </w:pPr>
            <w:r w:rsidRPr="004676CC">
              <w:t>Assessment must confirm the ability to meet project requirements by efficiently identifying, modifying and integrating components for reuse.</w:t>
            </w:r>
          </w:p>
          <w:p w:rsidR="00000000" w:rsidRPr="004676CC" w:rsidP="004676CC">
            <w:pPr>
              <w:pStyle w:val="BodyText"/>
            </w:pPr>
          </w:p>
          <w:p w:rsidR="00000000" w:rsidRPr="004676CC" w:rsidP="004676CC">
            <w:pPr>
              <w:pStyle w:val="BodyText"/>
            </w:pPr>
            <w:r w:rsidRPr="004676CC">
              <w:t>To demonstrate competency in this unit the person will require access to:</w:t>
            </w:r>
          </w:p>
          <w:p w:rsidR="00000000" w:rsidRPr="004676CC" w:rsidP="004676CC">
            <w:pPr>
              <w:pStyle w:val="ListBullet"/>
            </w:pPr>
            <w:r w:rsidRPr="004676CC">
              <w:t>Software development environment</w:t>
            </w:r>
          </w:p>
          <w:p w:rsidR="00000000" w:rsidP="004676CC">
            <w:pPr>
              <w:pStyle w:val="ListBullet"/>
              <w:rPr>
                <w:lang w:val="en-NZ"/>
              </w:rPr>
            </w:pPr>
            <w:r w:rsidRPr="004676CC">
              <w:t>Techni</w:t>
            </w:r>
            <w:r w:rsidRPr="004676CC">
              <w:t>cal requirements</w:t>
            </w:r>
          </w:p>
        </w:tc>
      </w:tr>
      <w:tr w:rsidTr="00CE6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r w:rsidRPr="004676CC">
              <w:t>The breadth, depth and complexity of knowledge and skills in this competency would cover a broad range of varied activities or application in a wider variety of contexts most of which are c</w:t>
            </w:r>
            <w:r w:rsidRPr="004676CC">
              <w:t>omplex and non-routine. Leadership and guidance would be involved when organising activities of self and others as well as contributing to technical solutions of a non-routine or contingency nature.</w:t>
            </w:r>
          </w:p>
          <w:p w:rsidR="00000000" w:rsidRPr="004676CC" w:rsidP="004676CC">
            <w:pPr>
              <w:pStyle w:val="BodyText"/>
            </w:pPr>
          </w:p>
          <w:p w:rsidR="00000000" w:rsidRPr="004676CC" w:rsidP="004676CC">
            <w:pPr>
              <w:pStyle w:val="BodyText"/>
            </w:pPr>
            <w:r w:rsidRPr="004676CC">
              <w:t>Assessment must ensure:</w:t>
            </w:r>
          </w:p>
          <w:p w:rsidR="00000000" w:rsidRPr="004676CC" w:rsidP="004676CC">
            <w:pPr>
              <w:pStyle w:val="ListBullet"/>
            </w:pPr>
            <w:r w:rsidRPr="004676CC">
              <w:t>Performance of a broad range of</w:t>
            </w:r>
            <w:r w:rsidRPr="004676CC">
              <w:t xml:space="preserve"> skilled applications including the requirement to evaluate and analyse current practices, develop new criteria and procedures for performing current practices and provision of some leadership and guidance to others in the application and planning of the s</w:t>
            </w:r>
            <w:r w:rsidRPr="004676CC">
              <w:t>kills would be characteristic.</w:t>
            </w:r>
          </w:p>
          <w:p w:rsidR="00000000" w:rsidRPr="004676CC" w:rsidP="004676CC">
            <w:pPr>
              <w:pStyle w:val="BodyText"/>
            </w:pPr>
          </w:p>
          <w:p w:rsidR="00000000" w:rsidP="004676CC">
            <w:pPr>
              <w:pStyle w:val="ListBullet"/>
              <w:rPr>
                <w:lang w:val="en-NZ"/>
              </w:rPr>
            </w:pPr>
            <w:r w:rsidRPr="004676CC">
              <w:t>Applications may involve responsibility for, and limited organisation of, others.</w:t>
            </w:r>
          </w:p>
        </w:tc>
      </w:tr>
      <w:tr w:rsidTr="00CE6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r w:rsidRPr="004676CC">
              <w:t>The purpose of this unit is to define the standard of performance to be achieved in the workplace. In undertaking training and assessment activities related to this unit, consideration should be given to the implementation of appropriate diversity and acce</w:t>
            </w:r>
            <w:r w:rsidRPr="004676CC">
              <w:t>ssibility practices in order to accommodate people who may have special needs. Additional guidance on these and related matters is provided in ICA05 Section 1.</w:t>
            </w:r>
          </w:p>
          <w:p w:rsidR="00000000" w:rsidRPr="004676CC" w:rsidP="004676CC">
            <w:pPr>
              <w:pStyle w:val="BodyText"/>
            </w:pPr>
          </w:p>
          <w:p w:rsidR="00000000" w:rsidRPr="004676CC" w:rsidP="004676CC">
            <w:pPr>
              <w:pStyle w:val="ListBullet"/>
            </w:pPr>
            <w:r w:rsidRPr="004676CC">
              <w:t>Competency in this unit should be assessed using summative assessment to ensure consistency of</w:t>
            </w:r>
            <w:r w:rsidRPr="004676CC">
              <w:t xml:space="preserve"> performance in a range of contexts. This unit can be assessed either in the workplace or in a simulated environment. However, simulated activities must closely reflect the workplace to enable full demonstration of competency.</w:t>
            </w:r>
          </w:p>
          <w:p w:rsidR="00000000" w:rsidRPr="004676CC" w:rsidP="004676CC">
            <w:pPr>
              <w:pStyle w:val="BodyText"/>
            </w:pPr>
          </w:p>
          <w:p w:rsidR="00000000" w:rsidP="004676CC">
            <w:pPr>
              <w:pStyle w:val="ListBullet"/>
              <w:rPr>
                <w:lang w:val="en-NZ"/>
              </w:rPr>
            </w:pPr>
            <w:r w:rsidRPr="004676CC">
              <w:t>Assessment will usually inc</w:t>
            </w:r>
            <w:r w:rsidRPr="004676CC">
              <w:t>lude observation of real or simulated work processes and procedures and/or performance in a project context as well as questioning on underpinning knowledge and skills. The questioning of team members, supervisors, subordinates, peers and clients where app</w:t>
            </w:r>
            <w:r w:rsidRPr="004676CC">
              <w:t>ropriate may provide valuable input to the assessment process. The interdependence of units for assessment purposes may vary with the particular project or scenario.</w:t>
            </w:r>
          </w:p>
        </w:tc>
      </w:tr>
      <w:tr w:rsidTr="00CE6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r w:rsidRPr="004676CC">
              <w:t xml:space="preserve">Holistic assessment with other units relevant to the </w:t>
            </w:r>
            <w:r w:rsidRPr="004676CC">
              <w:t>industry sector, workplace and job role is recommended, for example:</w:t>
            </w:r>
          </w:p>
          <w:p w:rsidR="00000000" w:rsidRPr="004676CC" w:rsidP="004676CC">
            <w:pPr>
              <w:pStyle w:val="ListBullet"/>
            </w:pPr>
            <w:r w:rsidRPr="004676CC">
              <w:t>ICAB4057B Manage a reuse library</w:t>
            </w:r>
          </w:p>
          <w:p w:rsidR="00000000" w:rsidRPr="004676CC" w:rsidP="004676CC">
            <w:pPr>
              <w:pStyle w:val="BodyText"/>
            </w:pPr>
          </w:p>
          <w:p w:rsidR="00000000" w:rsidRPr="004676CC" w:rsidP="004676CC">
            <w:pPr>
              <w:pStyle w:val="BodyText"/>
            </w:pPr>
            <w:r w:rsidRPr="004676CC">
              <w:t>An individual demonstrating this competency would be able to:</w:t>
            </w:r>
          </w:p>
          <w:p w:rsidR="00000000" w:rsidRPr="004676CC" w:rsidP="004676CC">
            <w:pPr>
              <w:pStyle w:val="ListBullet"/>
            </w:pPr>
            <w:r w:rsidRPr="004676CC">
              <w:t>Demonstrate understanding of a broad knowledge base incorporating some theoretical concep</w:t>
            </w:r>
            <w:r w:rsidRPr="004676CC">
              <w:t>ts</w:t>
            </w:r>
          </w:p>
          <w:p w:rsidR="00000000" w:rsidRPr="004676CC" w:rsidP="004676CC">
            <w:pPr>
              <w:pStyle w:val="ListBullet"/>
            </w:pPr>
            <w:r w:rsidRPr="004676CC">
              <w:t>Apply solutions to a defined range of unpredictable problems</w:t>
            </w:r>
          </w:p>
          <w:p w:rsidR="00000000" w:rsidRPr="004676CC" w:rsidP="004676CC">
            <w:pPr>
              <w:pStyle w:val="ListBullet"/>
            </w:pPr>
            <w:r w:rsidRPr="004676CC">
              <w:t>Identify and apply skill and knowledge areas to a wide variety of contexts, with depth in some areas</w:t>
            </w:r>
          </w:p>
          <w:p w:rsidR="00000000" w:rsidRPr="004676CC" w:rsidP="004676CC">
            <w:pPr>
              <w:pStyle w:val="ListBullet"/>
            </w:pPr>
            <w:r w:rsidRPr="004676CC">
              <w:t>Identify, analyse and evaluate information from a variety of sources</w:t>
            </w:r>
          </w:p>
          <w:p w:rsidR="00000000" w:rsidRPr="004676CC" w:rsidP="004676CC">
            <w:pPr>
              <w:pStyle w:val="ListBullet"/>
            </w:pPr>
            <w:r w:rsidRPr="004676CC">
              <w:t>Take responsibility for own outputs in relation to specified quality standards</w:t>
            </w:r>
          </w:p>
          <w:p w:rsidR="00000000" w:rsidRPr="004676CC" w:rsidP="004676CC">
            <w:pPr>
              <w:pStyle w:val="ListBullet"/>
            </w:pPr>
            <w:r w:rsidRPr="004676CC">
              <w:t>Take limited responsibility for the quantity and quality of the output of others</w:t>
            </w:r>
          </w:p>
          <w:p w:rsidR="00000000" w:rsidRPr="004676CC" w:rsidP="004676CC">
            <w:pPr>
              <w:pStyle w:val="ListBullet"/>
            </w:pPr>
            <w:r w:rsidRPr="004676CC">
              <w:t>Maintain knowledge of industry products and services</w:t>
            </w:r>
          </w:p>
        </w:tc>
      </w:tr>
    </w:tbl>
    <w:p w:rsidR="00CE61FD" w:rsidP="004676CC">
      <w:pPr>
        <w:pStyle w:val="BodyText"/>
      </w:pPr>
    </w:p>
    <w:p w:rsidR="00CE61FD" w:rsidP="004676CC">
      <w:pPr>
        <w:pStyle w:val="BodyText"/>
      </w:pPr>
    </w:p>
    <w:p w:rsidR="00000000" w:rsidRPr="004676CC" w:rsidP="004676CC">
      <w:pPr>
        <w:pStyle w:val="Heading1"/>
      </w:pPr>
      <w:bookmarkStart w:id="11" w:name="O_252214"/>
      <w:bookmarkEnd w:id="11"/>
      <w:r w:rsidRPr="004676CC">
        <w:t>Range Statement</w:t>
      </w:r>
    </w:p>
    <w:tbl>
      <w:tblPr>
        <w:tblW w:w="0" w:type="auto"/>
        <w:tblLayout w:type="fixed"/>
        <w:tblCellMar>
          <w:left w:w="62" w:type="dxa"/>
          <w:right w:w="62" w:type="dxa"/>
        </w:tblCellMar>
        <w:tblLook w:val="0000"/>
      </w:tblPr>
      <w:tblGrid>
        <w:gridCol w:w="3534"/>
        <w:gridCol w:w="4988"/>
      </w:tblGrid>
      <w:tr w:rsidTr="00CE61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RANGE</w:t>
            </w:r>
            <w:r w:rsidRPr="004676CC">
              <w:rPr>
                <w:rStyle w:val="SpecialBold"/>
              </w:rPr>
              <w:t xml:space="preserve"> STATEMENT</w:t>
            </w:r>
          </w:p>
        </w:tc>
      </w:tr>
      <w:tr w:rsidTr="00CE61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t xml:space="preserve">The range statement relates to the unit of competency as a whole. It allows for different work environments and situations that may affect </w:t>
            </w:r>
            <w:r w:rsidRPr="004676CC">
              <w:t>performance. Bold italicised wording, if used in the performance criteria, is detailed below. Essential operating conditions that may be present with training and assessment (depending on the work situation, needs of the candidate, accessibility of the ite</w:t>
            </w:r>
            <w:r w:rsidRPr="004676CC">
              <w:t>m, and local industry and regional contexts) may also be included.</w:t>
            </w:r>
          </w:p>
        </w:tc>
      </w:tr>
      <w:tr w:rsidTr="00CE61F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BoldandItalics"/>
              </w:rPr>
              <w:t>Project</w:t>
            </w:r>
            <w:r w:rsidRPr="004676CC">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ListBullet"/>
            </w:pPr>
            <w:r w:rsidRPr="004676CC">
              <w:t>a business involved in a total organisational change,</w:t>
            </w:r>
          </w:p>
          <w:p w:rsidR="00000000" w:rsidRPr="004676CC" w:rsidP="004676CC">
            <w:pPr>
              <w:pStyle w:val="ListBullet"/>
            </w:pPr>
            <w:r w:rsidRPr="004676CC">
              <w:t>a systems-only change,</w:t>
            </w:r>
          </w:p>
          <w:p w:rsidR="00000000" w:rsidRPr="004676CC" w:rsidP="004676CC">
            <w:pPr>
              <w:pStyle w:val="ListBullet"/>
            </w:pPr>
            <w:r w:rsidRPr="004676CC">
              <w:t>a business improvement process,</w:t>
            </w:r>
          </w:p>
          <w:p w:rsidR="00000000" w:rsidP="004676CC">
            <w:pPr>
              <w:pStyle w:val="ListBullet"/>
              <w:rPr>
                <w:lang w:val="en-NZ"/>
              </w:rPr>
            </w:pPr>
            <w:r w:rsidRPr="004676CC">
              <w:t xml:space="preserve">an e-business solution involving the total organisation </w:t>
            </w:r>
            <w:r w:rsidRPr="004676CC">
              <w:t>or part of the organisation</w:t>
            </w:r>
          </w:p>
        </w:tc>
      </w:tr>
      <w:tr w:rsidTr="00CE61F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BoldandItalics"/>
              </w:rPr>
              <w:t>Reuse components</w:t>
            </w:r>
            <w:r w:rsidRPr="004676CC">
              <w:t xml:space="preserve"> may include but are not limited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ListBullet"/>
            </w:pPr>
            <w:r w:rsidRPr="004676CC">
              <w:t>code</w:t>
            </w:r>
          </w:p>
          <w:p w:rsidR="00000000" w:rsidRPr="004676CC" w:rsidP="004676CC">
            <w:pPr>
              <w:pStyle w:val="ListBullet"/>
            </w:pPr>
            <w:r w:rsidRPr="004676CC">
              <w:t>design patterns</w:t>
            </w:r>
          </w:p>
          <w:p w:rsidR="00000000" w:rsidRPr="004676CC" w:rsidP="004676CC">
            <w:pPr>
              <w:pStyle w:val="ListBullet"/>
            </w:pPr>
            <w:r w:rsidRPr="004676CC">
              <w:t>specifications</w:t>
            </w:r>
          </w:p>
          <w:p w:rsidR="00000000" w:rsidRPr="004676CC" w:rsidP="004676CC">
            <w:pPr>
              <w:pStyle w:val="ListBullet"/>
            </w:pPr>
            <w:r w:rsidRPr="004676CC">
              <w:t>requirements</w:t>
            </w:r>
          </w:p>
          <w:p w:rsidR="00000000" w:rsidP="004676CC">
            <w:pPr>
              <w:pStyle w:val="ListBullet"/>
              <w:rPr>
                <w:lang w:val="en-NZ"/>
              </w:rPr>
            </w:pPr>
            <w:r w:rsidRPr="004676CC">
              <w:t>metadata</w:t>
            </w:r>
          </w:p>
        </w:tc>
      </w:tr>
      <w:tr w:rsidTr="00CE61F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BoldandItalics"/>
              </w:rPr>
              <w:t>Documentation</w:t>
            </w:r>
            <w:r w:rsidRPr="004676CC">
              <w:t xml:space="preserve"> may follow:</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ListBullet"/>
            </w:pPr>
            <w:r w:rsidRPr="004676CC">
              <w:t>ISO/IEC/AS standards</w:t>
            </w:r>
          </w:p>
          <w:p w:rsidR="00000000" w:rsidRPr="004676CC" w:rsidP="004676CC">
            <w:pPr>
              <w:pStyle w:val="ListBullet"/>
            </w:pPr>
            <w:r w:rsidRPr="004676CC">
              <w:t>audit trails</w:t>
            </w:r>
          </w:p>
          <w:p w:rsidR="00000000" w:rsidRPr="004676CC" w:rsidP="004676CC">
            <w:pPr>
              <w:pStyle w:val="ListBullet"/>
            </w:pPr>
            <w:r w:rsidRPr="004676CC">
              <w:t>naming standards</w:t>
            </w:r>
          </w:p>
          <w:p w:rsidR="00000000" w:rsidRPr="004676CC" w:rsidP="004676CC">
            <w:pPr>
              <w:pStyle w:val="ListBullet"/>
            </w:pPr>
            <w:r w:rsidRPr="004676CC">
              <w:t>version control</w:t>
            </w:r>
          </w:p>
          <w:p w:rsidR="00000000" w:rsidRPr="004676CC" w:rsidP="004676CC">
            <w:pPr>
              <w:pStyle w:val="ListBullet"/>
            </w:pPr>
            <w:r w:rsidRPr="004676CC">
              <w:t>project management templates</w:t>
            </w:r>
          </w:p>
          <w:p w:rsidR="00000000" w:rsidP="004676CC">
            <w:pPr>
              <w:pStyle w:val="ListBullet"/>
              <w:rPr>
                <w:lang w:val="en-NZ"/>
              </w:rPr>
            </w:pPr>
            <w:r w:rsidRPr="004676CC">
              <w:t>report writing protocols</w:t>
            </w:r>
          </w:p>
        </w:tc>
      </w:tr>
      <w:tr w:rsidTr="00CE61FD">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BoldandItalics"/>
              </w:rPr>
              <w:t>Development environment</w:t>
            </w:r>
            <w:r w:rsidRPr="004676CC">
              <w:t xml:space="preserve"> may include but is not limited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ListBullet"/>
            </w:pPr>
            <w:r w:rsidRPr="004676CC">
              <w:t>operating systems</w:t>
            </w:r>
          </w:p>
          <w:p w:rsidR="00000000" w:rsidRPr="004676CC" w:rsidP="004676CC">
            <w:pPr>
              <w:pStyle w:val="ListBullet"/>
            </w:pPr>
            <w:r w:rsidRPr="004676CC">
              <w:t>target environments</w:t>
            </w:r>
          </w:p>
          <w:p w:rsidR="00000000" w:rsidRPr="004676CC" w:rsidP="004676CC">
            <w:pPr>
              <w:pStyle w:val="ListBullet"/>
            </w:pPr>
            <w:r w:rsidRPr="004676CC">
              <w:t>development tools</w:t>
            </w:r>
          </w:p>
          <w:p w:rsidR="00000000" w:rsidRPr="004676CC" w:rsidP="004676CC">
            <w:pPr>
              <w:pStyle w:val="ListBullet"/>
            </w:pPr>
            <w:r w:rsidRPr="004676CC">
              <w:t>computer language used</w:t>
            </w:r>
          </w:p>
          <w:p w:rsidR="00000000" w:rsidRPr="004676CC" w:rsidP="004676CC">
            <w:pPr>
              <w:pStyle w:val="ListBullet"/>
            </w:pPr>
            <w:r w:rsidRPr="004676CC">
              <w:t>version control systems</w:t>
            </w:r>
          </w:p>
          <w:p w:rsidR="00000000" w:rsidRPr="004676CC" w:rsidP="004676CC">
            <w:pPr>
              <w:pStyle w:val="ListBullet"/>
            </w:pPr>
            <w:r w:rsidRPr="004676CC">
              <w:t>development methodology</w:t>
            </w:r>
          </w:p>
        </w:tc>
      </w:tr>
    </w:tbl>
    <w:p w:rsidR="00CE61FD" w:rsidP="004676CC">
      <w:pPr>
        <w:pStyle w:val="BodyText"/>
      </w:pPr>
    </w:p>
    <w:p w:rsidR="00CE61FD" w:rsidP="004676CC">
      <w:pPr>
        <w:pStyle w:val="BodyText"/>
      </w:pPr>
    </w:p>
    <w:p w:rsidR="00000000" w:rsidRPr="004676CC" w:rsidP="004676CC">
      <w:pPr>
        <w:pStyle w:val="Heading1"/>
      </w:pPr>
      <w:bookmarkStart w:id="12" w:name="O_207183"/>
      <w:bookmarkEnd w:id="12"/>
      <w:r w:rsidRPr="004676CC">
        <w:t>Unit Sector(s)</w:t>
      </w:r>
    </w:p>
    <w:tbl>
      <w:tblPr>
        <w:tblW w:w="0" w:type="auto"/>
        <w:tblLayout w:type="fixed"/>
        <w:tblCellMar>
          <w:left w:w="62" w:type="dxa"/>
          <w:right w:w="62" w:type="dxa"/>
        </w:tblCellMar>
        <w:tblLook w:val="0000"/>
      </w:tblPr>
      <w:tblGrid>
        <w:gridCol w:w="2626"/>
        <w:gridCol w:w="5896"/>
      </w:tblGrid>
      <w:tr w:rsidTr="00CE61FD">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r w:rsidRPr="004676CC">
              <w:t>Build</w:t>
            </w:r>
          </w:p>
        </w:tc>
      </w:tr>
    </w:tbl>
    <w:p w:rsidR="00CE61FD" w:rsidP="004676CC">
      <w:pPr>
        <w:pStyle w:val="BodyText"/>
      </w:pPr>
    </w:p>
    <w:p w:rsidR="00CE61FD" w:rsidP="004676CC">
      <w:pPr>
        <w:pStyle w:val="BodyText"/>
      </w:pPr>
    </w:p>
    <w:p w:rsidR="00000000" w:rsidRPr="004676CC" w:rsidP="004676CC">
      <w:pPr>
        <w:pStyle w:val="Heading1"/>
      </w:pPr>
      <w:bookmarkStart w:id="13" w:name="O_207180"/>
      <w:bookmarkEnd w:id="13"/>
      <w:r w:rsidRPr="004676CC">
        <w:t>Co-requisite units</w:t>
      </w:r>
    </w:p>
    <w:tbl>
      <w:tblPr>
        <w:tblW w:w="0" w:type="auto"/>
        <w:tblLayout w:type="fixed"/>
        <w:tblCellMar>
          <w:left w:w="62" w:type="dxa"/>
          <w:right w:w="62" w:type="dxa"/>
        </w:tblCellMar>
        <w:tblLook w:val="0000"/>
      </w:tblPr>
      <w:tblGrid>
        <w:gridCol w:w="2641"/>
        <w:gridCol w:w="1322"/>
        <w:gridCol w:w="4559"/>
      </w:tblGrid>
      <w:tr w:rsidTr="00CE61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p>
        </w:tc>
      </w:tr>
      <w:tr w:rsidTr="00CE61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p>
        </w:tc>
      </w:tr>
      <w:tr w:rsidTr="00CE61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p>
        </w:tc>
      </w:tr>
    </w:tbl>
    <w:p w:rsidR="00CE61FD" w:rsidP="004676CC">
      <w:pPr>
        <w:pStyle w:val="BodyText"/>
      </w:pPr>
    </w:p>
    <w:p w:rsidR="00CE61FD" w:rsidP="004676CC">
      <w:pPr>
        <w:pStyle w:val="BodyText"/>
      </w:pPr>
    </w:p>
    <w:p w:rsidR="00000000" w:rsidRPr="004676CC" w:rsidP="004676CC">
      <w:pPr>
        <w:pStyle w:val="Heading1"/>
      </w:pPr>
      <w:bookmarkStart w:id="14" w:name="O_207182"/>
      <w:bookmarkEnd w:id="14"/>
      <w:r w:rsidRPr="004676CC">
        <w:t>Competency field</w:t>
      </w:r>
    </w:p>
    <w:tbl>
      <w:tblPr>
        <w:tblW w:w="0" w:type="auto"/>
        <w:tblLayout w:type="fixed"/>
        <w:tblCellMar>
          <w:left w:w="62" w:type="dxa"/>
          <w:right w:w="62" w:type="dxa"/>
        </w:tblCellMar>
        <w:tblLook w:val="0000"/>
      </w:tblPr>
      <w:tblGrid>
        <w:gridCol w:w="2784"/>
        <w:gridCol w:w="5738"/>
      </w:tblGrid>
      <w:tr w:rsidTr="00CE61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6CC">
            <w:pPr>
              <w:pStyle w:val="BodyText"/>
              <w:rPr>
                <w:lang w:val="en-NZ"/>
              </w:rPr>
            </w:pPr>
            <w:r w:rsidRPr="004676C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6CC" w:rsidP="004676CC">
            <w:pPr>
              <w:pStyle w:val="BodyText"/>
            </w:pPr>
          </w:p>
        </w:tc>
      </w:tr>
    </w:tbl>
    <w:p w:rsidR="00CE61FD" w:rsidP="004676CC">
      <w:pPr>
        <w:pStyle w:val="BodyText"/>
      </w:pPr>
    </w:p>
    <w:p w:rsidR="00CE61FD" w:rsidP="004676CC">
      <w:pPr>
        <w:pStyle w:val="BodyText"/>
      </w:pPr>
    </w:p>
    <w:p w:rsidR="00000000" w:rsidRPr="004676CC" w:rsidP="004676CC"/>
    <w:sectPr w:rsidSect="004676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61FD" w:rsidP="00CE6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1FD" w:rsidP="00467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61FD" w:rsidP="004676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61FD" w:rsidP="004676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61FD" w:rsidP="00CE61F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1FD" w:rsidP="004676CC">
    <w:pPr>
      <w:pStyle w:val="Header"/>
      <w:framePr w:wrap="around"/>
    </w:pPr>
    <w:r>
      <w:fldChar w:fldCharType="begin"/>
    </w:r>
    <w:r>
      <w:instrText xml:space="preserve"> TITLE   \* MERGEFORMAT </w:instrText>
    </w:r>
    <w:r>
      <w:fldChar w:fldCharType="separate"/>
    </w:r>
    <w:r>
      <w:t>ICAB4075B Use a library or pre-existing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61FD" w:rsidP="004676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56E8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CE14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6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76CC"/>
    <w:pPr>
      <w:spacing w:before="360" w:after="60"/>
      <w:outlineLvl w:val="0"/>
    </w:pPr>
    <w:rPr>
      <w:sz w:val="32"/>
    </w:rPr>
  </w:style>
  <w:style w:type="paragraph" w:styleId="Heading2">
    <w:name w:val="heading 2"/>
    <w:basedOn w:val="HeadingBase"/>
    <w:next w:val="BodyText"/>
    <w:link w:val="Heading2Char"/>
    <w:qFormat/>
    <w:rsid w:val="004676CC"/>
    <w:pPr>
      <w:keepLines/>
      <w:spacing w:before="240" w:after="120"/>
      <w:outlineLvl w:val="1"/>
    </w:pPr>
    <w:rPr>
      <w:sz w:val="28"/>
      <w:szCs w:val="40"/>
    </w:rPr>
  </w:style>
  <w:style w:type="paragraph" w:styleId="Heading3">
    <w:name w:val="heading 3"/>
    <w:basedOn w:val="HeadingBase"/>
    <w:next w:val="BodyText"/>
    <w:link w:val="Heading3Char"/>
    <w:qFormat/>
    <w:rsid w:val="004676CC"/>
    <w:pPr>
      <w:spacing w:before="180" w:after="120"/>
      <w:outlineLvl w:val="2"/>
    </w:pPr>
    <w:rPr>
      <w:spacing w:val="-10"/>
      <w:kern w:val="32"/>
    </w:rPr>
  </w:style>
  <w:style w:type="paragraph" w:styleId="Heading4">
    <w:name w:val="heading 4"/>
    <w:basedOn w:val="HeadingBase"/>
    <w:next w:val="BodyText"/>
    <w:link w:val="Heading4Char"/>
    <w:qFormat/>
    <w:rsid w:val="004676CC"/>
    <w:pPr>
      <w:spacing w:before="160" w:after="120"/>
      <w:outlineLvl w:val="3"/>
    </w:pPr>
    <w:rPr>
      <w:sz w:val="22"/>
    </w:rPr>
  </w:style>
  <w:style w:type="paragraph" w:styleId="Heading5">
    <w:name w:val="heading 5"/>
    <w:basedOn w:val="HeadingBase"/>
    <w:next w:val="Normal"/>
    <w:link w:val="Heading5Char"/>
    <w:qFormat/>
    <w:rsid w:val="004676CC"/>
    <w:pPr>
      <w:spacing w:before="80"/>
      <w:outlineLvl w:val="4"/>
    </w:pPr>
    <w:rPr>
      <w:color w:val="918585"/>
      <w:sz w:val="20"/>
    </w:rPr>
  </w:style>
  <w:style w:type="paragraph" w:styleId="Heading6">
    <w:name w:val="heading 6"/>
    <w:basedOn w:val="HeadingBase"/>
    <w:next w:val="Normal"/>
    <w:link w:val="Heading6Char"/>
    <w:qFormat/>
    <w:rsid w:val="004676CC"/>
    <w:pPr>
      <w:spacing w:before="60"/>
      <w:outlineLvl w:val="5"/>
    </w:pPr>
    <w:rPr>
      <w:color w:val="918585"/>
      <w:sz w:val="20"/>
    </w:rPr>
  </w:style>
  <w:style w:type="paragraph" w:styleId="Heading7">
    <w:name w:val="heading 7"/>
    <w:basedOn w:val="Normal"/>
    <w:next w:val="Normal"/>
    <w:link w:val="Heading7Char"/>
    <w:qFormat/>
    <w:rsid w:val="004676CC"/>
    <w:pPr>
      <w:ind w:left="720"/>
      <w:outlineLvl w:val="6"/>
    </w:pPr>
    <w:rPr>
      <w:i/>
    </w:rPr>
  </w:style>
  <w:style w:type="paragraph" w:styleId="Heading8">
    <w:name w:val="heading 8"/>
    <w:basedOn w:val="Normal"/>
    <w:next w:val="Normal"/>
    <w:link w:val="Heading8Char"/>
    <w:qFormat/>
    <w:rsid w:val="004676CC"/>
    <w:pPr>
      <w:ind w:left="720"/>
      <w:outlineLvl w:val="7"/>
    </w:pPr>
    <w:rPr>
      <w:i/>
    </w:rPr>
  </w:style>
  <w:style w:type="paragraph" w:styleId="Heading9">
    <w:name w:val="heading 9"/>
    <w:basedOn w:val="Normal"/>
    <w:next w:val="Normal"/>
    <w:link w:val="Heading9Char"/>
    <w:qFormat/>
    <w:rsid w:val="004676CC"/>
    <w:pPr>
      <w:ind w:left="720"/>
      <w:outlineLvl w:val="8"/>
    </w:pPr>
    <w:rPr>
      <w:i/>
    </w:rPr>
  </w:style>
  <w:style w:type="character" w:default="1" w:styleId="DefaultParagraphFont">
    <w:name w:val="Default Paragraph Font"/>
    <w:uiPriority w:val="1"/>
    <w:unhideWhenUsed/>
    <w:rsid w:val="00467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6CC"/>
  </w:style>
  <w:style w:type="character" w:customStyle="1" w:styleId="Heading1Char">
    <w:name w:val="Heading 1 Char"/>
    <w:link w:val="Heading1"/>
    <w:rsid w:val="004676CC"/>
    <w:rPr>
      <w:rFonts w:ascii="Times New Roman" w:eastAsia="Times New Roman" w:hAnsi="Times New Roman" w:cs="Times New Roman"/>
      <w:b/>
      <w:sz w:val="32"/>
      <w:szCs w:val="20"/>
      <w:lang w:eastAsia="en-US"/>
    </w:rPr>
  </w:style>
  <w:style w:type="paragraph" w:styleId="BodyText">
    <w:name w:val="Body Text"/>
    <w:basedOn w:val="Normal"/>
    <w:link w:val="BodyTextChar"/>
    <w:rsid w:val="004676CC"/>
    <w:pPr>
      <w:spacing w:before="120" w:after="120"/>
      <w:contextualSpacing/>
    </w:pPr>
    <w:rPr>
      <w:rFonts w:ascii="Times New Roman" w:hAnsi="Times New Roman"/>
      <w:sz w:val="24"/>
      <w:szCs w:val="22"/>
    </w:rPr>
  </w:style>
  <w:style w:type="character" w:customStyle="1" w:styleId="BodyTextChar">
    <w:name w:val="Body Text Char"/>
    <w:link w:val="BodyText"/>
    <w:rsid w:val="004676CC"/>
    <w:rPr>
      <w:rFonts w:ascii="Times New Roman" w:eastAsia="Times New Roman" w:hAnsi="Times New Roman" w:cs="Times New Roman"/>
      <w:sz w:val="24"/>
      <w:lang w:val="en-US" w:eastAsia="en-US"/>
    </w:rPr>
  </w:style>
  <w:style w:type="paragraph" w:styleId="Footer">
    <w:name w:val="footer"/>
    <w:basedOn w:val="Normal"/>
    <w:link w:val="FooterChar"/>
    <w:rsid w:val="00467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76CC"/>
    <w:rPr>
      <w:rFonts w:ascii="Times New Roman" w:eastAsia="Times New Roman" w:hAnsi="Times New Roman" w:cs="Times New Roman"/>
      <w:sz w:val="16"/>
      <w:lang w:val="en-US" w:eastAsia="en-US"/>
    </w:rPr>
  </w:style>
  <w:style w:type="paragraph" w:styleId="List">
    <w:name w:val="List"/>
    <w:basedOn w:val="BodyText"/>
    <w:next w:val="BodyText"/>
    <w:rsid w:val="004676CC"/>
    <w:pPr>
      <w:tabs>
        <w:tab w:val="left" w:pos="340"/>
      </w:tabs>
      <w:spacing w:before="60" w:after="60"/>
      <w:ind w:left="340" w:hanging="340"/>
    </w:pPr>
  </w:style>
  <w:style w:type="paragraph" w:styleId="ListBullet">
    <w:name w:val="List Bullet"/>
    <w:basedOn w:val="List"/>
    <w:rsid w:val="004676CC"/>
    <w:pPr>
      <w:numPr>
        <w:numId w:val="12"/>
      </w:numPr>
      <w:tabs>
        <w:tab w:val="clear" w:pos="340"/>
      </w:tabs>
      <w:spacing w:before="40" w:after="40"/>
    </w:pPr>
  </w:style>
  <w:style w:type="character" w:customStyle="1" w:styleId="SpecialBold">
    <w:name w:val="Special Bold"/>
    <w:rsid w:val="004676CC"/>
    <w:rPr>
      <w:b/>
      <w:spacing w:val="0"/>
    </w:rPr>
  </w:style>
  <w:style w:type="paragraph" w:styleId="Header">
    <w:name w:val="header"/>
    <w:basedOn w:val="Normal"/>
    <w:link w:val="HeaderChar"/>
    <w:rsid w:val="00467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76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76CC"/>
    <w:pPr>
      <w:spacing w:before="240" w:after="120"/>
      <w:outlineLvl w:val="0"/>
    </w:pPr>
    <w:rPr>
      <w:rFonts w:ascii="Times New Roman" w:hAnsi="Times New Roman"/>
      <w:b/>
      <w:sz w:val="28"/>
    </w:rPr>
  </w:style>
  <w:style w:type="paragraph" w:customStyle="1" w:styleId="AllowPageBreak">
    <w:name w:val="AllowPageBreak"/>
    <w:rsid w:val="004676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76CC"/>
    <w:pPr>
      <w:tabs>
        <w:tab w:val="left" w:pos="680"/>
      </w:tabs>
      <w:spacing w:before="60" w:after="60"/>
      <w:ind w:left="680" w:hanging="340"/>
    </w:pPr>
  </w:style>
  <w:style w:type="character" w:customStyle="1" w:styleId="BoldandItalics">
    <w:name w:val="Bold and Italics"/>
    <w:qFormat/>
    <w:rsid w:val="004676CC"/>
    <w:rPr>
      <w:b/>
      <w:i/>
      <w:u w:val="none"/>
    </w:rPr>
  </w:style>
  <w:style w:type="character" w:customStyle="1" w:styleId="Heading2Char">
    <w:name w:val="Heading 2 Char"/>
    <w:link w:val="Heading2"/>
    <w:rsid w:val="004676CC"/>
    <w:rPr>
      <w:rFonts w:ascii="Times New Roman" w:eastAsia="Times New Roman" w:hAnsi="Times New Roman" w:cs="Times New Roman"/>
      <w:b/>
      <w:sz w:val="28"/>
      <w:szCs w:val="40"/>
      <w:lang w:eastAsia="en-US"/>
    </w:rPr>
  </w:style>
  <w:style w:type="character" w:customStyle="1" w:styleId="Heading3Char">
    <w:name w:val="Heading 3 Char"/>
    <w:link w:val="Heading3"/>
    <w:rsid w:val="004676C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76CC"/>
    <w:rPr>
      <w:rFonts w:ascii="Times New Roman" w:eastAsia="Times New Roman" w:hAnsi="Times New Roman" w:cs="Times New Roman"/>
      <w:b/>
      <w:szCs w:val="20"/>
      <w:lang w:eastAsia="en-US"/>
    </w:rPr>
  </w:style>
  <w:style w:type="character" w:customStyle="1" w:styleId="Heading5Char">
    <w:name w:val="Heading 5 Char"/>
    <w:link w:val="Heading5"/>
    <w:rsid w:val="004676C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7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6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76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76CC"/>
    <w:rPr>
      <w:rFonts w:ascii="Courier New" w:eastAsia="Times New Roman" w:hAnsi="Courier New" w:cs="Times New Roman"/>
      <w:i/>
      <w:szCs w:val="20"/>
      <w:lang w:val="en-US" w:eastAsia="en-US"/>
    </w:rPr>
  </w:style>
  <w:style w:type="paragraph" w:customStyle="1" w:styleId="HeadingBase">
    <w:name w:val="Heading Base"/>
    <w:rsid w:val="00467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6CC"/>
    <w:pPr>
      <w:tabs>
        <w:tab w:val="right" w:leader="dot" w:pos="9072"/>
      </w:tabs>
      <w:ind w:left="567"/>
    </w:pPr>
    <w:rPr>
      <w:szCs w:val="22"/>
    </w:rPr>
  </w:style>
  <w:style w:type="paragraph" w:customStyle="1" w:styleId="TOCBase">
    <w:name w:val="TOC Base"/>
    <w:rsid w:val="00467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6CC"/>
    <w:pPr>
      <w:tabs>
        <w:tab w:val="right" w:leader="dot" w:pos="9072"/>
      </w:tabs>
      <w:spacing w:before="40" w:after="40"/>
      <w:ind w:left="284"/>
    </w:pPr>
    <w:rPr>
      <w:rFonts w:ascii="Times New Roman" w:hAnsi="Times New Roman"/>
    </w:rPr>
  </w:style>
  <w:style w:type="paragraph" w:styleId="TOC1">
    <w:name w:val="toc 1"/>
    <w:basedOn w:val="TOCBase"/>
    <w:next w:val="Normal"/>
    <w:rsid w:val="004676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76CC"/>
    <w:pPr>
      <w:spacing w:before="5040"/>
      <w:jc w:val="center"/>
    </w:pPr>
    <w:rPr>
      <w:sz w:val="48"/>
      <w:szCs w:val="72"/>
      <w:lang w:val="en-US"/>
    </w:rPr>
  </w:style>
  <w:style w:type="character" w:customStyle="1" w:styleId="TitleChar">
    <w:name w:val="Title Char"/>
    <w:link w:val="Title"/>
    <w:rsid w:val="00467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6CC"/>
    <w:pPr>
      <w:tabs>
        <w:tab w:val="left" w:pos="3600"/>
        <w:tab w:val="left" w:pos="3958"/>
      </w:tabs>
    </w:pPr>
  </w:style>
  <w:style w:type="paragraph" w:customStyle="1" w:styleId="Note">
    <w:name w:val="Note"/>
    <w:basedOn w:val="BodyText"/>
    <w:rsid w:val="004676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6CC"/>
    <w:pPr>
      <w:framePr w:wrap="auto" w:hAnchor="text" w:y="6049"/>
    </w:pPr>
    <w:rPr>
      <w:color w:val="000000"/>
      <w:sz w:val="40"/>
    </w:rPr>
  </w:style>
  <w:style w:type="paragraph" w:customStyle="1" w:styleId="TOCTitle">
    <w:name w:val="TOCTitle"/>
    <w:basedOn w:val="Heading1"/>
    <w:rsid w:val="004676CC"/>
    <w:pPr>
      <w:spacing w:after="240"/>
      <w:jc w:val="center"/>
      <w:outlineLvl w:val="9"/>
    </w:pPr>
    <w:rPr>
      <w:caps/>
    </w:rPr>
  </w:style>
  <w:style w:type="paragraph" w:customStyle="1" w:styleId="Version">
    <w:name w:val="Version"/>
    <w:rsid w:val="004676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76CC"/>
    <w:pPr>
      <w:numPr>
        <w:numId w:val="13"/>
      </w:numPr>
      <w:tabs>
        <w:tab w:val="clear" w:pos="680"/>
      </w:tabs>
    </w:pPr>
  </w:style>
  <w:style w:type="paragraph" w:styleId="Index1">
    <w:name w:val="index 1"/>
    <w:basedOn w:val="Normal"/>
    <w:next w:val="Normal"/>
    <w:semiHidden/>
    <w:rsid w:val="004676CC"/>
    <w:pPr>
      <w:keepNext w:val="0"/>
      <w:tabs>
        <w:tab w:val="right" w:pos="4176"/>
      </w:tabs>
      <w:ind w:left="198" w:hanging="198"/>
    </w:pPr>
    <w:rPr>
      <w:rFonts w:ascii="Garamond" w:hAnsi="Garamond"/>
    </w:rPr>
  </w:style>
  <w:style w:type="paragraph" w:styleId="IndexHeading">
    <w:name w:val="index heading"/>
    <w:basedOn w:val="Normal"/>
    <w:next w:val="Index1"/>
    <w:semiHidden/>
    <w:rsid w:val="004676CC"/>
    <w:pPr>
      <w:spacing w:before="120" w:after="120"/>
    </w:pPr>
    <w:rPr>
      <w:rFonts w:ascii="Arial" w:hAnsi="Arial"/>
      <w:b/>
      <w:color w:val="918585"/>
      <w:sz w:val="24"/>
    </w:rPr>
  </w:style>
  <w:style w:type="paragraph" w:customStyle="1" w:styleId="Chapter">
    <w:name w:val="Chapter"/>
    <w:basedOn w:val="Normal"/>
    <w:rsid w:val="004676CC"/>
    <w:pPr>
      <w:spacing w:before="240"/>
    </w:pPr>
    <w:rPr>
      <w:rFonts w:ascii="Times New Roman" w:hAnsi="Times New Roman"/>
      <w:smallCaps/>
      <w:spacing w:val="80"/>
      <w:sz w:val="28"/>
    </w:rPr>
  </w:style>
  <w:style w:type="paragraph" w:customStyle="1" w:styleId="InChapter">
    <w:name w:val="InChapter"/>
    <w:basedOn w:val="Heading3"/>
    <w:rsid w:val="004676CC"/>
    <w:pPr>
      <w:spacing w:after="240"/>
      <w:outlineLvl w:val="9"/>
    </w:pPr>
    <w:rPr>
      <w:noProof/>
    </w:rPr>
  </w:style>
  <w:style w:type="paragraph" w:styleId="Index2">
    <w:name w:val="index 2"/>
    <w:basedOn w:val="Normal"/>
    <w:next w:val="Normal"/>
    <w:semiHidden/>
    <w:rsid w:val="004676CC"/>
    <w:pPr>
      <w:tabs>
        <w:tab w:val="right" w:pos="4176"/>
      </w:tabs>
      <w:ind w:left="568" w:hanging="284"/>
    </w:pPr>
    <w:rPr>
      <w:rFonts w:ascii="Garamond" w:hAnsi="Garamond"/>
    </w:rPr>
  </w:style>
  <w:style w:type="paragraph" w:customStyle="1" w:styleId="Byline">
    <w:name w:val="Byline"/>
    <w:rsid w:val="00467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6CC"/>
    <w:pPr>
      <w:tabs>
        <w:tab w:val="clear" w:pos="3600"/>
        <w:tab w:val="clear" w:pos="3958"/>
      </w:tabs>
      <w:jc w:val="right"/>
    </w:pPr>
  </w:style>
  <w:style w:type="character" w:styleId="Emphasis">
    <w:name w:val="Emphasis"/>
    <w:qFormat/>
    <w:rsid w:val="004676CC"/>
    <w:rPr>
      <w:i/>
    </w:rPr>
  </w:style>
  <w:style w:type="paragraph" w:styleId="Caption">
    <w:name w:val="caption"/>
    <w:basedOn w:val="BodyText"/>
    <w:next w:val="Normal"/>
    <w:qFormat/>
    <w:rsid w:val="004676CC"/>
    <w:pPr>
      <w:framePr w:w="2268" w:hSpace="181" w:vSpace="181" w:wrap="around" w:vAnchor="text" w:hAnchor="page" w:x="1135" w:y="285" w:anchorLock="1"/>
    </w:pPr>
    <w:rPr>
      <w:i/>
    </w:rPr>
  </w:style>
  <w:style w:type="paragraph" w:customStyle="1" w:styleId="MiniTOCTitle">
    <w:name w:val="MiniTOCTitle"/>
    <w:basedOn w:val="Heading4"/>
    <w:rsid w:val="004676CC"/>
    <w:pPr>
      <w:spacing w:before="240"/>
      <w:outlineLvl w:val="9"/>
    </w:pPr>
    <w:rPr>
      <w:noProof/>
      <w:sz w:val="24"/>
    </w:rPr>
  </w:style>
  <w:style w:type="paragraph" w:customStyle="1" w:styleId="MiniTOCItem">
    <w:name w:val="MiniTOCItem"/>
    <w:basedOn w:val="ListBullet"/>
    <w:rsid w:val="004676CC"/>
    <w:pPr>
      <w:numPr>
        <w:numId w:val="0"/>
      </w:numPr>
      <w:tabs>
        <w:tab w:val="right" w:leader="dot" w:pos="6521"/>
      </w:tabs>
      <w:spacing w:before="0" w:after="0"/>
    </w:pPr>
  </w:style>
  <w:style w:type="paragraph" w:customStyle="1" w:styleId="TOFTitle">
    <w:name w:val="TOFTitle"/>
    <w:basedOn w:val="TOCTitle"/>
    <w:rsid w:val="004676CC"/>
  </w:style>
  <w:style w:type="paragraph" w:styleId="TableofFigures">
    <w:name w:val="table of figures"/>
    <w:basedOn w:val="Normal"/>
    <w:next w:val="Normal"/>
    <w:semiHidden/>
    <w:rsid w:val="004676CC"/>
    <w:pPr>
      <w:tabs>
        <w:tab w:val="right" w:leader="dot" w:pos="9072"/>
      </w:tabs>
      <w:ind w:left="970" w:hanging="403"/>
    </w:pPr>
    <w:rPr>
      <w:rFonts w:ascii="Times New Roman" w:hAnsi="Times New Roman"/>
      <w:b/>
    </w:rPr>
  </w:style>
  <w:style w:type="paragraph" w:styleId="ListNumber">
    <w:name w:val="List Number"/>
    <w:basedOn w:val="List"/>
    <w:rsid w:val="004676CC"/>
    <w:pPr>
      <w:numPr>
        <w:numId w:val="10"/>
      </w:numPr>
    </w:pPr>
  </w:style>
  <w:style w:type="character" w:customStyle="1" w:styleId="WingdingSymbols">
    <w:name w:val="Wingding Symbols"/>
    <w:rsid w:val="004676CC"/>
    <w:rPr>
      <w:rFonts w:ascii="Wingdings" w:hAnsi="Wingdings"/>
    </w:rPr>
  </w:style>
  <w:style w:type="paragraph" w:customStyle="1" w:styleId="TableHeading">
    <w:name w:val="Table Heading"/>
    <w:basedOn w:val="HeadingBase"/>
    <w:rsid w:val="004676CC"/>
    <w:pPr>
      <w:keepLines/>
      <w:pBdr>
        <w:bottom w:val="single" w:sz="6" w:space="1" w:color="918585"/>
      </w:pBdr>
      <w:spacing w:before="240"/>
    </w:pPr>
  </w:style>
  <w:style w:type="character" w:customStyle="1" w:styleId="HotSpot">
    <w:name w:val="HotSpot"/>
    <w:rsid w:val="004676CC"/>
    <w:rPr>
      <w:color w:val="0033CC"/>
      <w:u w:val="none"/>
    </w:rPr>
  </w:style>
  <w:style w:type="paragraph" w:customStyle="1" w:styleId="BodyTextRight">
    <w:name w:val="Body Text Right"/>
    <w:basedOn w:val="BodyText"/>
    <w:rsid w:val="004676CC"/>
    <w:pPr>
      <w:spacing w:before="0" w:after="0"/>
      <w:jc w:val="right"/>
    </w:pPr>
  </w:style>
  <w:style w:type="paragraph" w:styleId="Index3">
    <w:name w:val="index 3"/>
    <w:basedOn w:val="ListNumber2"/>
    <w:next w:val="Normal"/>
    <w:semiHidden/>
    <w:rsid w:val="004676CC"/>
    <w:pPr>
      <w:numPr>
        <w:numId w:val="0"/>
      </w:numPr>
      <w:tabs>
        <w:tab w:val="right" w:leader="dot" w:pos="4176"/>
      </w:tabs>
    </w:pPr>
  </w:style>
  <w:style w:type="paragraph" w:styleId="ListNumber2">
    <w:name w:val="List Number 2"/>
    <w:basedOn w:val="List2"/>
    <w:rsid w:val="004676CC"/>
    <w:pPr>
      <w:numPr>
        <w:numId w:val="9"/>
      </w:numPr>
      <w:tabs>
        <w:tab w:val="clear" w:pos="1060"/>
      </w:tabs>
    </w:pPr>
  </w:style>
  <w:style w:type="paragraph" w:customStyle="1" w:styleId="MarginNote">
    <w:name w:val="Margin Note"/>
    <w:basedOn w:val="BodyText"/>
    <w:rsid w:val="00467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76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76CC"/>
    <w:rPr>
      <w:sz w:val="32"/>
    </w:rPr>
  </w:style>
  <w:style w:type="paragraph" w:customStyle="1" w:styleId="HeadingProcedure">
    <w:name w:val="Heading Procedure"/>
    <w:basedOn w:val="HeadingBase"/>
    <w:next w:val="Normal"/>
    <w:rsid w:val="004676CC"/>
    <w:pPr>
      <w:tabs>
        <w:tab w:val="left" w:pos="0"/>
      </w:tabs>
      <w:spacing w:before="120" w:after="60"/>
    </w:pPr>
    <w:rPr>
      <w:i/>
      <w:color w:val="918585"/>
      <w:sz w:val="22"/>
    </w:rPr>
  </w:style>
  <w:style w:type="paragraph" w:customStyle="1" w:styleId="TableBodyText">
    <w:name w:val="Table Body Text"/>
    <w:basedOn w:val="BodyText"/>
    <w:rsid w:val="004676CC"/>
    <w:pPr>
      <w:spacing w:before="60" w:after="60"/>
    </w:pPr>
  </w:style>
  <w:style w:type="paragraph" w:styleId="ListContinue">
    <w:name w:val="List Continue"/>
    <w:basedOn w:val="List"/>
    <w:rsid w:val="004676CC"/>
    <w:pPr>
      <w:ind w:firstLine="0"/>
    </w:pPr>
  </w:style>
  <w:style w:type="paragraph" w:customStyle="1" w:styleId="ListNote">
    <w:name w:val="List Note"/>
    <w:basedOn w:val="List"/>
    <w:rsid w:val="004676CC"/>
    <w:pPr>
      <w:pBdr>
        <w:top w:val="single" w:sz="6" w:space="2" w:color="918585"/>
        <w:bottom w:val="single" w:sz="6" w:space="2" w:color="918585"/>
      </w:pBdr>
      <w:tabs>
        <w:tab w:val="left" w:pos="1021"/>
      </w:tabs>
      <w:ind w:firstLine="0"/>
    </w:pPr>
  </w:style>
  <w:style w:type="paragraph" w:customStyle="1" w:styleId="Warning">
    <w:name w:val="Warning"/>
    <w:basedOn w:val="BodyText"/>
    <w:rsid w:val="004676CC"/>
    <w:pPr>
      <w:shd w:val="clear" w:color="auto" w:fill="D9D9D9"/>
      <w:tabs>
        <w:tab w:val="left" w:pos="992"/>
      </w:tabs>
      <w:ind w:left="119" w:right="119"/>
    </w:pPr>
    <w:rPr>
      <w:sz w:val="20"/>
    </w:rPr>
  </w:style>
  <w:style w:type="paragraph" w:customStyle="1" w:styleId="MarginIcons">
    <w:name w:val="Margin Icons"/>
    <w:basedOn w:val="BodyText"/>
    <w:rsid w:val="004676C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76CC"/>
    <w:rPr>
      <w:rFonts w:ascii="Courier New" w:hAnsi="Courier New"/>
    </w:rPr>
  </w:style>
  <w:style w:type="paragraph" w:customStyle="1" w:styleId="NoteBullet">
    <w:name w:val="Note Bullet"/>
    <w:basedOn w:val="Note"/>
    <w:rsid w:val="004676CC"/>
    <w:pPr>
      <w:tabs>
        <w:tab w:val="clear" w:pos="680"/>
      </w:tabs>
      <w:spacing w:before="60" w:after="60"/>
    </w:pPr>
  </w:style>
  <w:style w:type="paragraph" w:customStyle="1" w:styleId="SubHeading2">
    <w:name w:val="SubHeading2"/>
    <w:basedOn w:val="HeadingBase"/>
    <w:rsid w:val="004676CC"/>
    <w:pPr>
      <w:spacing w:before="240" w:after="60"/>
    </w:pPr>
    <w:rPr>
      <w:sz w:val="20"/>
    </w:rPr>
  </w:style>
  <w:style w:type="paragraph" w:customStyle="1" w:styleId="SubHeading1">
    <w:name w:val="SubHeading1"/>
    <w:basedOn w:val="HeadingBase"/>
    <w:rsid w:val="004676CC"/>
    <w:pPr>
      <w:spacing w:before="240" w:after="60"/>
    </w:pPr>
    <w:rPr>
      <w:color w:val="918585"/>
      <w:sz w:val="22"/>
    </w:rPr>
  </w:style>
  <w:style w:type="paragraph" w:customStyle="1" w:styleId="SideHeading">
    <w:name w:val="Side Heading"/>
    <w:basedOn w:val="HeadingBase"/>
    <w:rsid w:val="00467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6CC"/>
    <w:pPr>
      <w:tabs>
        <w:tab w:val="num" w:pos="360"/>
      </w:tabs>
    </w:pPr>
  </w:style>
  <w:style w:type="paragraph" w:styleId="PlainText">
    <w:name w:val="Plain Text"/>
    <w:basedOn w:val="Normal"/>
    <w:link w:val="PlainTextChar"/>
    <w:rsid w:val="004676CC"/>
    <w:rPr>
      <w:sz w:val="20"/>
    </w:rPr>
  </w:style>
  <w:style w:type="character" w:customStyle="1" w:styleId="PlainTextChar">
    <w:name w:val="Plain Text Char"/>
    <w:basedOn w:val="DefaultParagraphFont"/>
    <w:link w:val="PlainText"/>
    <w:rsid w:val="004676CC"/>
    <w:rPr>
      <w:rFonts w:ascii="Courier New" w:eastAsia="Times New Roman" w:hAnsi="Courier New" w:cs="Times New Roman"/>
      <w:sz w:val="20"/>
      <w:szCs w:val="20"/>
      <w:lang w:val="en-US" w:eastAsia="en-US"/>
    </w:rPr>
  </w:style>
  <w:style w:type="character" w:customStyle="1" w:styleId="MenuOption">
    <w:name w:val="Menu Option"/>
    <w:rsid w:val="004676CC"/>
    <w:rPr>
      <w:b/>
      <w:smallCaps/>
    </w:rPr>
  </w:style>
  <w:style w:type="paragraph" w:customStyle="1" w:styleId="TableListNumber">
    <w:name w:val="Table List Number"/>
    <w:basedOn w:val="ListNumber"/>
    <w:rsid w:val="004676CC"/>
    <w:pPr>
      <w:numPr>
        <w:numId w:val="0"/>
      </w:numPr>
    </w:pPr>
  </w:style>
  <w:style w:type="paragraph" w:styleId="TOC4">
    <w:name w:val="toc 4"/>
    <w:basedOn w:val="TOCBase"/>
    <w:next w:val="Normal"/>
    <w:semiHidden/>
    <w:rsid w:val="004676CC"/>
    <w:pPr>
      <w:tabs>
        <w:tab w:val="right" w:leader="dot" w:pos="9071"/>
      </w:tabs>
      <w:ind w:left="1701"/>
    </w:pPr>
  </w:style>
  <w:style w:type="paragraph" w:customStyle="1" w:styleId="ListAlpha">
    <w:name w:val="List Alpha"/>
    <w:basedOn w:val="List"/>
    <w:rsid w:val="004676CC"/>
    <w:pPr>
      <w:numPr>
        <w:numId w:val="8"/>
      </w:numPr>
    </w:pPr>
  </w:style>
  <w:style w:type="paragraph" w:customStyle="1" w:styleId="ListAlpha2">
    <w:name w:val="List Alpha 2"/>
    <w:basedOn w:val="List2"/>
    <w:rsid w:val="004676CC"/>
    <w:pPr>
      <w:numPr>
        <w:numId w:val="7"/>
      </w:numPr>
    </w:pPr>
  </w:style>
  <w:style w:type="paragraph" w:styleId="List3">
    <w:name w:val="List 3"/>
    <w:basedOn w:val="BodyText"/>
    <w:rsid w:val="004676CC"/>
    <w:pPr>
      <w:tabs>
        <w:tab w:val="left" w:pos="1021"/>
      </w:tabs>
      <w:spacing w:before="60" w:after="60"/>
      <w:ind w:left="1020" w:hanging="340"/>
    </w:pPr>
  </w:style>
  <w:style w:type="paragraph" w:styleId="List4">
    <w:name w:val="List 4"/>
    <w:basedOn w:val="BodyText"/>
    <w:rsid w:val="004676CC"/>
    <w:pPr>
      <w:tabs>
        <w:tab w:val="left" w:pos="1361"/>
      </w:tabs>
      <w:spacing w:before="60" w:after="60"/>
      <w:ind w:left="1361" w:hanging="340"/>
    </w:pPr>
  </w:style>
  <w:style w:type="paragraph" w:styleId="List5">
    <w:name w:val="List 5"/>
    <w:basedOn w:val="BodyText"/>
    <w:rsid w:val="004676CC"/>
    <w:pPr>
      <w:tabs>
        <w:tab w:val="left" w:pos="1701"/>
      </w:tabs>
      <w:spacing w:before="60" w:after="60"/>
      <w:ind w:left="1701" w:hanging="340"/>
    </w:pPr>
  </w:style>
  <w:style w:type="paragraph" w:styleId="ListBullet3">
    <w:name w:val="List Bullet 3"/>
    <w:basedOn w:val="List3"/>
    <w:rsid w:val="004676CC"/>
    <w:pPr>
      <w:numPr>
        <w:numId w:val="14"/>
      </w:numPr>
      <w:tabs>
        <w:tab w:val="clear" w:pos="1021"/>
      </w:tabs>
      <w:ind w:left="1037" w:hanging="357"/>
    </w:pPr>
  </w:style>
  <w:style w:type="paragraph" w:styleId="ListBullet4">
    <w:name w:val="List Bullet 4"/>
    <w:basedOn w:val="List4"/>
    <w:rsid w:val="004676CC"/>
    <w:pPr>
      <w:numPr>
        <w:numId w:val="2"/>
      </w:numPr>
    </w:pPr>
  </w:style>
  <w:style w:type="paragraph" w:styleId="ListBullet5">
    <w:name w:val="List Bullet 5"/>
    <w:basedOn w:val="List5"/>
    <w:rsid w:val="004676CC"/>
    <w:pPr>
      <w:numPr>
        <w:numId w:val="3"/>
      </w:numPr>
    </w:pPr>
  </w:style>
  <w:style w:type="paragraph" w:styleId="ListContinue2">
    <w:name w:val="List Continue 2"/>
    <w:basedOn w:val="List2"/>
    <w:rsid w:val="004676CC"/>
    <w:pPr>
      <w:ind w:firstLine="0"/>
    </w:pPr>
  </w:style>
  <w:style w:type="paragraph" w:styleId="ListContinue3">
    <w:name w:val="List Continue 3"/>
    <w:basedOn w:val="List3"/>
    <w:rsid w:val="004676CC"/>
    <w:pPr>
      <w:ind w:left="1021" w:firstLine="0"/>
    </w:pPr>
  </w:style>
  <w:style w:type="paragraph" w:styleId="ListContinue4">
    <w:name w:val="List Continue 4"/>
    <w:basedOn w:val="List4"/>
    <w:rsid w:val="004676CC"/>
    <w:pPr>
      <w:ind w:firstLine="0"/>
    </w:pPr>
  </w:style>
  <w:style w:type="paragraph" w:styleId="ListContinue5">
    <w:name w:val="List Continue 5"/>
    <w:basedOn w:val="List5"/>
    <w:rsid w:val="004676CC"/>
    <w:pPr>
      <w:ind w:firstLine="0"/>
    </w:pPr>
  </w:style>
  <w:style w:type="paragraph" w:styleId="ListNumber3">
    <w:name w:val="List Number 3"/>
    <w:basedOn w:val="List3"/>
    <w:rsid w:val="004676CC"/>
    <w:pPr>
      <w:numPr>
        <w:numId w:val="4"/>
      </w:numPr>
    </w:pPr>
  </w:style>
  <w:style w:type="paragraph" w:styleId="ListNumber4">
    <w:name w:val="List Number 4"/>
    <w:basedOn w:val="List4"/>
    <w:rsid w:val="004676CC"/>
    <w:pPr>
      <w:numPr>
        <w:numId w:val="5"/>
      </w:numPr>
    </w:pPr>
  </w:style>
  <w:style w:type="paragraph" w:styleId="ListNumber5">
    <w:name w:val="List Number 5"/>
    <w:basedOn w:val="List5"/>
    <w:rsid w:val="004676CC"/>
    <w:pPr>
      <w:numPr>
        <w:numId w:val="6"/>
      </w:numPr>
    </w:pPr>
  </w:style>
  <w:style w:type="paragraph" w:styleId="BlockText">
    <w:name w:val="Block Text"/>
    <w:basedOn w:val="Normal"/>
    <w:rsid w:val="004676CC"/>
    <w:pPr>
      <w:spacing w:after="120"/>
      <w:ind w:left="1440" w:right="1440"/>
    </w:pPr>
  </w:style>
  <w:style w:type="character" w:customStyle="1" w:styleId="Subscript">
    <w:name w:val="Subscript"/>
    <w:rsid w:val="004676CC"/>
    <w:rPr>
      <w:sz w:val="16"/>
      <w:vertAlign w:val="subscript"/>
    </w:rPr>
  </w:style>
  <w:style w:type="character" w:customStyle="1" w:styleId="Superscript">
    <w:name w:val="Superscript"/>
    <w:rsid w:val="004676CC"/>
    <w:rPr>
      <w:sz w:val="16"/>
      <w:vertAlign w:val="superscript"/>
    </w:rPr>
  </w:style>
  <w:style w:type="character" w:customStyle="1" w:styleId="Symbols">
    <w:name w:val="Symbols"/>
    <w:rsid w:val="004676CC"/>
    <w:rPr>
      <w:rFonts w:ascii="Symbol" w:hAnsi="Symbol"/>
    </w:rPr>
  </w:style>
  <w:style w:type="character" w:customStyle="1" w:styleId="MenuOptions">
    <w:name w:val="Menu Options"/>
    <w:rsid w:val="004676CC"/>
    <w:rPr>
      <w:rFonts w:ascii="Arial Narrow" w:hAnsi="Arial Narrow"/>
      <w:smallCaps/>
    </w:rPr>
  </w:style>
  <w:style w:type="character" w:customStyle="1" w:styleId="Buttons">
    <w:name w:val="Buttons"/>
    <w:rsid w:val="004676CC"/>
    <w:rPr>
      <w:b/>
    </w:rPr>
  </w:style>
  <w:style w:type="character" w:customStyle="1" w:styleId="Underlined">
    <w:name w:val="Underlined"/>
    <w:rsid w:val="004676CC"/>
    <w:rPr>
      <w:u w:val="single"/>
    </w:rPr>
  </w:style>
  <w:style w:type="paragraph" w:customStyle="1" w:styleId="TableBodyTextRight">
    <w:name w:val="Table Body Text Right"/>
    <w:basedOn w:val="TableBodyText"/>
    <w:rsid w:val="004676CC"/>
    <w:pPr>
      <w:widowControl w:val="0"/>
      <w:autoSpaceDE w:val="0"/>
      <w:autoSpaceDN w:val="0"/>
      <w:adjustRightInd w:val="0"/>
      <w:jc w:val="right"/>
    </w:pPr>
    <w:rPr>
      <w:rFonts w:cs="Arial"/>
      <w:szCs w:val="18"/>
    </w:rPr>
  </w:style>
  <w:style w:type="paragraph" w:customStyle="1" w:styleId="CopyrightText">
    <w:name w:val="Copyright Text"/>
    <w:basedOn w:val="BodyText"/>
    <w:rsid w:val="004676CC"/>
    <w:rPr>
      <w:sz w:val="18"/>
    </w:rPr>
  </w:style>
  <w:style w:type="paragraph" w:customStyle="1" w:styleId="BodySmallRight">
    <w:name w:val="Body Small Right"/>
    <w:basedOn w:val="BodyTextRight"/>
    <w:rsid w:val="004676CC"/>
    <w:rPr>
      <w:sz w:val="18"/>
      <w:szCs w:val="18"/>
    </w:rPr>
  </w:style>
  <w:style w:type="paragraph" w:customStyle="1" w:styleId="MarginEdition">
    <w:name w:val="Margin Edition"/>
    <w:basedOn w:val="MarginNote"/>
    <w:rsid w:val="004676CC"/>
    <w:pPr>
      <w:spacing w:before="0" w:after="0"/>
    </w:pPr>
    <w:rPr>
      <w:rFonts w:ascii="Times New Roman" w:hAnsi="Times New Roman"/>
      <w:color w:val="999999"/>
    </w:rPr>
  </w:style>
  <w:style w:type="paragraph" w:customStyle="1" w:styleId="Spacer">
    <w:name w:val="Spacer"/>
    <w:basedOn w:val="Normal"/>
    <w:rsid w:val="004676CC"/>
    <w:rPr>
      <w:sz w:val="2"/>
      <w:szCs w:val="2"/>
    </w:rPr>
  </w:style>
  <w:style w:type="character" w:customStyle="1" w:styleId="Small">
    <w:name w:val="Small"/>
    <w:rsid w:val="004676CC"/>
    <w:rPr>
      <w:sz w:val="16"/>
    </w:rPr>
  </w:style>
  <w:style w:type="paragraph" w:customStyle="1" w:styleId="WideTable">
    <w:name w:val="Wide Table"/>
    <w:basedOn w:val="Normal"/>
    <w:rsid w:val="004676CC"/>
    <w:pPr>
      <w:ind w:left="-1418"/>
    </w:pPr>
    <w:rPr>
      <w:sz w:val="2"/>
      <w:szCs w:val="2"/>
    </w:rPr>
  </w:style>
  <w:style w:type="character" w:styleId="PageNumber">
    <w:name w:val="page number"/>
    <w:rsid w:val="004676CC"/>
  </w:style>
  <w:style w:type="paragraph" w:styleId="Quote">
    <w:name w:val="Quote"/>
    <w:basedOn w:val="Heading1"/>
    <w:link w:val="QuoteChar"/>
    <w:qFormat/>
    <w:rsid w:val="004676CC"/>
    <w:rPr>
      <w:b w:val="0"/>
      <w:sz w:val="72"/>
      <w:szCs w:val="72"/>
      <w:lang w:val="en-NZ"/>
    </w:rPr>
  </w:style>
  <w:style w:type="character" w:customStyle="1" w:styleId="QuoteChar">
    <w:name w:val="Quote Char"/>
    <w:link w:val="Quote"/>
    <w:rsid w:val="00467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6CC"/>
    <w:pPr>
      <w:pageBreakBefore/>
    </w:pPr>
  </w:style>
  <w:style w:type="paragraph" w:customStyle="1" w:styleId="Border">
    <w:name w:val="Border"/>
    <w:basedOn w:val="Normal"/>
    <w:qFormat/>
    <w:rsid w:val="004676CC"/>
    <w:pPr>
      <w:pBdr>
        <w:top w:val="single" w:sz="18" w:space="1" w:color="auto"/>
      </w:pBdr>
    </w:pPr>
    <w:rPr>
      <w:rFonts w:ascii="Times New Roman" w:hAnsi="Times New Roman"/>
      <w:color w:val="FFFFFF"/>
      <w:sz w:val="2"/>
    </w:rPr>
  </w:style>
  <w:style w:type="character" w:styleId="IntenseEmphasis">
    <w:name w:val="Intense Emphasis"/>
    <w:uiPriority w:val="21"/>
    <w:qFormat/>
    <w:rsid w:val="004676CC"/>
    <w:rPr>
      <w:b/>
      <w:bCs/>
      <w:i/>
      <w:iCs/>
      <w:color w:val="auto"/>
    </w:rPr>
  </w:style>
  <w:style w:type="paragraph" w:styleId="IntenseQuote">
    <w:name w:val="Intense Quote"/>
    <w:basedOn w:val="Normal"/>
    <w:next w:val="Normal"/>
    <w:link w:val="IntenseQuoteChar"/>
    <w:uiPriority w:val="30"/>
    <w:qFormat/>
    <w:rsid w:val="004676C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76CC"/>
    <w:rPr>
      <w:rFonts w:ascii="Courier New" w:eastAsia="Times New Roman" w:hAnsi="Courier New" w:cs="Times New Roman"/>
      <w:b/>
      <w:bCs/>
      <w:i/>
      <w:iCs/>
      <w:szCs w:val="20"/>
      <w:lang w:val="en-US" w:eastAsia="en-US"/>
    </w:rPr>
  </w:style>
  <w:style w:type="character" w:styleId="SubtleReference">
    <w:name w:val="Subtle Reference"/>
    <w:uiPriority w:val="31"/>
    <w:qFormat/>
    <w:rsid w:val="004676CC"/>
    <w:rPr>
      <w:smallCaps/>
      <w:color w:val="auto"/>
      <w:u w:val="single"/>
    </w:rPr>
  </w:style>
  <w:style w:type="character" w:styleId="IntenseReference">
    <w:name w:val="Intense Reference"/>
    <w:uiPriority w:val="32"/>
    <w:qFormat/>
    <w:rsid w:val="004676CC"/>
    <w:rPr>
      <w:b/>
      <w:bCs/>
      <w:smallCaps/>
      <w:color w:val="auto"/>
      <w:spacing w:val="5"/>
      <w:u w:val="single"/>
    </w:rPr>
  </w:style>
  <w:style w:type="paragraph" w:customStyle="1" w:styleId="2ColumnHeading">
    <w:name w:val="2Column Heading"/>
    <w:basedOn w:val="BodyText"/>
    <w:qFormat/>
    <w:rsid w:val="004676CC"/>
    <w:pPr>
      <w:spacing w:after="60"/>
      <w:ind w:left="-2268"/>
    </w:pPr>
    <w:rPr>
      <w:b/>
    </w:rPr>
  </w:style>
  <w:style w:type="paragraph" w:customStyle="1" w:styleId="Heading1TOC">
    <w:name w:val="Heading1 TOC"/>
    <w:basedOn w:val="Normal"/>
    <w:qFormat/>
    <w:rsid w:val="004676CC"/>
    <w:pPr>
      <w:spacing w:before="240" w:after="120"/>
    </w:pPr>
    <w:rPr>
      <w:rFonts w:ascii="Times New Roman" w:hAnsi="Times New Roman"/>
      <w:b/>
      <w:sz w:val="32"/>
    </w:rPr>
  </w:style>
  <w:style w:type="paragraph" w:customStyle="1" w:styleId="Heading2TOC">
    <w:name w:val="Heading2 TOC"/>
    <w:basedOn w:val="Normal"/>
    <w:qFormat/>
    <w:rsid w:val="004676CC"/>
    <w:pPr>
      <w:spacing w:before="240" w:after="60"/>
    </w:pPr>
    <w:rPr>
      <w:rFonts w:ascii="Times New Roman" w:hAnsi="Times New Roman"/>
      <w:b/>
      <w:sz w:val="28"/>
    </w:rPr>
  </w:style>
  <w:style w:type="character" w:customStyle="1" w:styleId="Underline">
    <w:name w:val="Underline"/>
    <w:qFormat/>
    <w:rsid w:val="004676CC"/>
    <w:rPr>
      <w:u w:val="single"/>
    </w:rPr>
  </w:style>
  <w:style w:type="paragraph" w:styleId="BalloonText">
    <w:name w:val="Balloon Text"/>
    <w:basedOn w:val="Normal"/>
    <w:link w:val="BalloonTextChar"/>
    <w:rsid w:val="004676CC"/>
    <w:rPr>
      <w:rFonts w:ascii="Tahoma" w:hAnsi="Tahoma" w:cs="Tahoma"/>
      <w:sz w:val="16"/>
      <w:szCs w:val="16"/>
    </w:rPr>
  </w:style>
  <w:style w:type="character" w:customStyle="1" w:styleId="BalloonTextChar">
    <w:name w:val="Balloon Text Char"/>
    <w:link w:val="BalloonText"/>
    <w:rsid w:val="004676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76C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76C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1138</Words>
  <Characters>7033</Characters>
  <Application>Microsoft Office Word</Application>
  <DocSecurity>0</DocSecurity>
  <Lines>274</Lines>
  <Paragraphs>126</Paragraphs>
  <ScaleCrop>false</ScaleCrop>
  <Company>Author-it Software Corporation Ltd.</Company>
  <LinksUpToDate>false</LinksUpToDate>
  <CharactersWithSpaces>8094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ICAB4075B Use a library or pre-existing components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2012-05-27T00:45:00Z</dcterms:created>
  <dcterms:modified xsi:type="dcterms:W3CDTF">2012-05-27T00:45:00Z</dcterms:modified>
</cp:coreProperties>
</file>