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334B" w:rsidP="00F6334B">
      <w:pPr>
        <w:pStyle w:val="Title"/>
      </w:pPr>
      <w:r>
        <w:fldChar w:fldCharType="begin"/>
      </w:r>
      <w:r>
        <w:instrText xml:space="preserve"> TITLE   \* MERGEFORMAT </w:instrText>
      </w:r>
      <w:r>
        <w:fldChar w:fldCharType="separate"/>
      </w:r>
      <w:r>
        <w:t>ICAB4064B Prepare software development review</w:t>
      </w:r>
      <w:r>
        <w:fldChar w:fldCharType="end"/>
      </w:r>
    </w:p>
    <w:p w:rsidR="00F6334B" w:rsidP="00F6334B">
      <w:pPr>
        <w:pStyle w:val="Version"/>
        <w:sectPr w:rsidSect="00A86A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6A8B" w:rsidP="00A86A8B">
      <w:pPr>
        <w:pStyle w:val="SuperHeading"/>
      </w:pPr>
      <w:r w:rsidRPr="00A86A8B">
        <w:t>ICAB4064B Prepare software development review</w:t>
      </w:r>
    </w:p>
    <w:p w:rsidR="00000000" w:rsidRPr="00A86A8B" w:rsidP="00A86A8B">
      <w:pPr>
        <w:pStyle w:val="Heading1"/>
      </w:pPr>
      <w:bookmarkStart w:id="1" w:name="O_271533"/>
      <w:bookmarkEnd w:id="1"/>
      <w:r w:rsidRPr="00A86A8B">
        <w:t>Modification History</w:t>
      </w:r>
    </w:p>
    <w:p w:rsidR="00000000" w:rsidRPr="00A86A8B" w:rsidP="00A86A8B">
      <w:pPr>
        <w:pStyle w:val="BodyText"/>
      </w:pPr>
      <w:r w:rsidRPr="00A86A8B">
        <w:t>Not Applicable</w:t>
      </w:r>
    </w:p>
    <w:p w:rsidR="00000000" w:rsidRPr="00A86A8B" w:rsidP="00A86A8B">
      <w:pPr>
        <w:pStyle w:val="AllowPageBreak"/>
      </w:pPr>
    </w:p>
    <w:p w:rsidR="00000000" w:rsidRPr="00A86A8B" w:rsidP="00A86A8B">
      <w:pPr>
        <w:pStyle w:val="Heading1"/>
      </w:pPr>
      <w:bookmarkStart w:id="2" w:name="O_207170"/>
      <w:bookmarkEnd w:id="2"/>
      <w:r w:rsidRPr="00A86A8B">
        <w:t>Unit Descriptor</w:t>
      </w:r>
    </w:p>
    <w:tbl>
      <w:tblPr>
        <w:tblW w:w="0" w:type="auto"/>
        <w:tblLayout w:type="fixed"/>
        <w:tblCellMar>
          <w:left w:w="62" w:type="dxa"/>
          <w:right w:w="62" w:type="dxa"/>
        </w:tblCellMar>
        <w:tblLook w:val="0000"/>
      </w:tblPr>
      <w:tblGrid>
        <w:gridCol w:w="2657"/>
        <w:gridCol w:w="5865"/>
      </w:tblGrid>
      <w:tr w:rsidTr="00F6334B">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8B">
            <w:pPr>
              <w:pStyle w:val="BodyText"/>
              <w:rPr>
                <w:lang w:val="en-NZ"/>
              </w:rPr>
            </w:pPr>
            <w:r w:rsidRPr="00A86A8B">
              <w:rPr>
                <w:rStyle w:val="SpecialBold"/>
              </w:rPr>
              <w:t>Unit descriptor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A8B" w:rsidP="00A86A8B">
            <w:pPr>
              <w:pStyle w:val="BodyText"/>
            </w:pPr>
            <w:r w:rsidRPr="00A86A8B">
              <w:t>This unit defines the competency required to establish standards associated with IT technical requirement</w:t>
            </w:r>
            <w:r w:rsidRPr="00A86A8B">
              <w:t>s in the context of quality assurance processes applicable to software development.</w:t>
            </w:r>
          </w:p>
          <w:p w:rsidR="00000000" w:rsidRPr="00A86A8B" w:rsidP="00A86A8B">
            <w:pPr>
              <w:pStyle w:val="BodyText"/>
            </w:pPr>
          </w:p>
          <w:p w:rsidR="00000000" w:rsidRPr="00A86A8B" w:rsidP="00A86A8B">
            <w:pPr>
              <w:pStyle w:val="BodyText"/>
            </w:pPr>
            <w:r w:rsidRPr="00A86A8B">
              <w:t>No licensing, legislative, regulatory or certification requirements apply to this unit at the time of publication.</w:t>
            </w:r>
          </w:p>
        </w:tc>
      </w:tr>
    </w:tbl>
    <w:p w:rsidR="00F6334B" w:rsidP="00A86A8B">
      <w:pPr>
        <w:pStyle w:val="BodyText"/>
      </w:pPr>
    </w:p>
    <w:p w:rsidR="00F6334B" w:rsidP="00A86A8B">
      <w:pPr>
        <w:pStyle w:val="BodyText"/>
      </w:pPr>
    </w:p>
    <w:p w:rsidR="00000000" w:rsidRPr="00A86A8B" w:rsidP="00A86A8B">
      <w:pPr>
        <w:pStyle w:val="Heading1"/>
      </w:pPr>
      <w:bookmarkStart w:id="3" w:name="O_207174"/>
      <w:bookmarkEnd w:id="3"/>
      <w:r w:rsidRPr="00A86A8B">
        <w:t>Application of the Unit</w:t>
      </w:r>
    </w:p>
    <w:tbl>
      <w:tblPr>
        <w:tblW w:w="0" w:type="auto"/>
        <w:tblLayout w:type="fixed"/>
        <w:tblCellMar>
          <w:left w:w="62" w:type="dxa"/>
          <w:right w:w="62" w:type="dxa"/>
        </w:tblCellMar>
        <w:tblLook w:val="0000"/>
      </w:tblPr>
      <w:tblGrid>
        <w:gridCol w:w="2764"/>
        <w:gridCol w:w="5758"/>
      </w:tblGrid>
      <w:tr w:rsidTr="00F6334B">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8B">
            <w:pPr>
              <w:pStyle w:val="BodyText"/>
              <w:rPr>
                <w:lang w:val="en-NZ"/>
              </w:rPr>
            </w:pPr>
            <w:r w:rsidRPr="00A86A8B">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A8B" w:rsidP="00A86A8B">
            <w:pPr>
              <w:pStyle w:val="BodyText"/>
            </w:pPr>
          </w:p>
        </w:tc>
      </w:tr>
    </w:tbl>
    <w:p w:rsidR="00F6334B" w:rsidP="00A86A8B">
      <w:pPr>
        <w:pStyle w:val="BodyText"/>
      </w:pPr>
    </w:p>
    <w:p w:rsidR="00F6334B" w:rsidP="00A86A8B">
      <w:pPr>
        <w:pStyle w:val="BodyText"/>
      </w:pPr>
    </w:p>
    <w:p w:rsidR="00000000" w:rsidRPr="00A86A8B" w:rsidP="00A86A8B">
      <w:pPr>
        <w:pStyle w:val="Heading1"/>
      </w:pPr>
      <w:bookmarkStart w:id="4" w:name="O_279793"/>
      <w:bookmarkEnd w:id="4"/>
      <w:r w:rsidRPr="00A86A8B">
        <w:t>Licensing/Regulatory Information</w:t>
      </w:r>
    </w:p>
    <w:p w:rsidR="00000000" w:rsidRPr="00A86A8B" w:rsidP="00A86A8B">
      <w:pPr>
        <w:pStyle w:val="BodyText"/>
      </w:pPr>
      <w:r w:rsidRPr="00A86A8B">
        <w:t>Refer to Unit Descriptor</w:t>
      </w:r>
    </w:p>
    <w:p w:rsidR="00000000" w:rsidRPr="00A86A8B" w:rsidP="00A86A8B">
      <w:pPr>
        <w:pStyle w:val="AllowPageBreak"/>
      </w:pPr>
    </w:p>
    <w:p w:rsidR="00000000" w:rsidRPr="00A86A8B" w:rsidP="00A86A8B">
      <w:pPr>
        <w:pStyle w:val="Heading1"/>
      </w:pPr>
      <w:bookmarkStart w:id="5" w:name="O_207172"/>
      <w:bookmarkEnd w:id="5"/>
      <w:r w:rsidRPr="00A86A8B">
        <w:t>Pre-Requisites</w:t>
      </w:r>
    </w:p>
    <w:tbl>
      <w:tblPr>
        <w:tblW w:w="0" w:type="auto"/>
        <w:tblLayout w:type="fixed"/>
        <w:tblCellMar>
          <w:left w:w="62" w:type="dxa"/>
          <w:right w:w="62" w:type="dxa"/>
        </w:tblCellMar>
        <w:tblLook w:val="0000"/>
      </w:tblPr>
      <w:tblGrid>
        <w:gridCol w:w="2775"/>
        <w:gridCol w:w="1295"/>
        <w:gridCol w:w="4452"/>
      </w:tblGrid>
      <w:tr w:rsidTr="00F6334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8B">
            <w:pPr>
              <w:pStyle w:val="BodyText"/>
              <w:rPr>
                <w:lang w:val="en-NZ"/>
              </w:rPr>
            </w:pPr>
            <w:r w:rsidRPr="00A86A8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8B">
            <w:pPr>
              <w:pStyle w:val="BodyText"/>
              <w:rPr>
                <w:lang w:val="en-NZ"/>
              </w:rPr>
            </w:pPr>
          </w:p>
        </w:tc>
      </w:tr>
      <w:tr w:rsidTr="00F6334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8B">
            <w:pPr>
              <w:pStyle w:val="BodyText"/>
              <w:rPr>
                <w:lang w:val="en-NZ"/>
              </w:rPr>
            </w:pPr>
          </w:p>
        </w:tc>
      </w:tr>
      <w:tr w:rsidTr="00F6334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A8B" w:rsidP="00A86A8B">
            <w:pPr>
              <w:pStyle w:val="BodyText"/>
            </w:pPr>
          </w:p>
        </w:tc>
      </w:tr>
    </w:tbl>
    <w:p w:rsidR="00F6334B" w:rsidP="00A86A8B">
      <w:pPr>
        <w:pStyle w:val="BodyText"/>
      </w:pPr>
    </w:p>
    <w:p w:rsidR="00F6334B" w:rsidP="00A86A8B">
      <w:pPr>
        <w:pStyle w:val="BodyText"/>
      </w:pPr>
    </w:p>
    <w:p w:rsidR="00000000" w:rsidRPr="00A86A8B" w:rsidP="00A86A8B">
      <w:pPr>
        <w:pStyle w:val="Heading1"/>
      </w:pPr>
      <w:bookmarkStart w:id="6" w:name="O_207171"/>
      <w:bookmarkEnd w:id="6"/>
      <w:r w:rsidRPr="00A86A8B">
        <w:t>Employability Skills Information</w:t>
      </w:r>
    </w:p>
    <w:tbl>
      <w:tblPr>
        <w:tblW w:w="0" w:type="auto"/>
        <w:tblLayout w:type="fixed"/>
        <w:tblCellMar>
          <w:left w:w="62" w:type="dxa"/>
          <w:right w:w="62" w:type="dxa"/>
        </w:tblCellMar>
        <w:tblLook w:val="0000"/>
      </w:tblPr>
      <w:tblGrid>
        <w:gridCol w:w="2802"/>
        <w:gridCol w:w="5720"/>
      </w:tblGrid>
      <w:tr w:rsidTr="00F6334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8B">
            <w:pPr>
              <w:pStyle w:val="BodyText"/>
              <w:rPr>
                <w:lang w:val="en-NZ"/>
              </w:rPr>
            </w:pPr>
            <w:r w:rsidRPr="00A86A8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A8B" w:rsidP="00A86A8B">
            <w:pPr>
              <w:pStyle w:val="BodyText"/>
            </w:pPr>
            <w:r w:rsidRPr="00A86A8B">
              <w:t>This unit contains employability skills.</w:t>
            </w:r>
          </w:p>
        </w:tc>
      </w:tr>
    </w:tbl>
    <w:p w:rsidR="00F6334B" w:rsidP="00A86A8B">
      <w:pPr>
        <w:pStyle w:val="BodyText"/>
      </w:pPr>
    </w:p>
    <w:p w:rsidR="00F6334B" w:rsidP="00A86A8B">
      <w:pPr>
        <w:pStyle w:val="BodyText"/>
      </w:pPr>
    </w:p>
    <w:p w:rsidR="00000000" w:rsidRPr="00A86A8B" w:rsidP="00A86A8B">
      <w:pPr>
        <w:pStyle w:val="Heading1"/>
      </w:pPr>
      <w:bookmarkStart w:id="7" w:name="O_289579"/>
      <w:bookmarkEnd w:id="7"/>
      <w:r w:rsidRPr="00A86A8B">
        <w:t>Elements and Performance Criteria Pre-Content</w:t>
      </w:r>
    </w:p>
    <w:tbl>
      <w:tblPr>
        <w:tblW w:w="0" w:type="auto"/>
        <w:tblLayout w:type="fixed"/>
        <w:tblCellMar>
          <w:left w:w="62" w:type="dxa"/>
          <w:right w:w="62" w:type="dxa"/>
        </w:tblCellMar>
        <w:tblLook w:val="0000"/>
      </w:tblPr>
      <w:tblGrid>
        <w:gridCol w:w="2598"/>
        <w:gridCol w:w="5924"/>
      </w:tblGrid>
      <w:tr w:rsidTr="00F6334B">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8B">
            <w:pPr>
              <w:pStyle w:val="BodyText"/>
              <w:rPr>
                <w:lang w:val="en-NZ"/>
              </w:rPr>
            </w:pPr>
            <w:r w:rsidRPr="00A86A8B">
              <w:t>Elements describe the essential outcomes of a unit of competency.</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A8B" w:rsidP="00A86A8B">
            <w:pPr>
              <w:pStyle w:val="BodyText"/>
            </w:pPr>
            <w:r w:rsidRPr="00A86A8B">
              <w:t xml:space="preserve">Performance criteria describe the performance needed to demonstrate achievement of </w:t>
            </w:r>
            <w:r w:rsidRPr="00A86A8B">
              <w:t>the element. Where bold italicised text is used, further information is detailed in the required skills and knowledge section and the range statement. Assessment of performance is to be consistent with the evidence guide.</w:t>
            </w:r>
          </w:p>
        </w:tc>
      </w:tr>
    </w:tbl>
    <w:p w:rsidR="00000000" w:rsidRPr="00A86A8B" w:rsidP="00A86A8B">
      <w:pPr>
        <w:pStyle w:val="BodyText"/>
      </w:pPr>
    </w:p>
    <w:p w:rsidR="00000000" w:rsidRPr="00A86A8B" w:rsidP="00A86A8B">
      <w:pPr>
        <w:pStyle w:val="AllowPageBreak"/>
      </w:pPr>
    </w:p>
    <w:p w:rsidR="00000000" w:rsidRPr="00A86A8B" w:rsidP="00A86A8B">
      <w:pPr>
        <w:pStyle w:val="Heading1"/>
      </w:pPr>
      <w:bookmarkStart w:id="8" w:name="O_236246"/>
      <w:bookmarkEnd w:id="8"/>
      <w:r w:rsidRPr="00A86A8B">
        <w:t>Elements and Pe</w:t>
      </w:r>
      <w:r w:rsidRPr="00A86A8B">
        <w:t>rformance Criteria</w:t>
      </w:r>
    </w:p>
    <w:tbl>
      <w:tblPr>
        <w:tblW w:w="0" w:type="auto"/>
        <w:tblLayout w:type="fixed"/>
        <w:tblCellMar>
          <w:left w:w="62" w:type="dxa"/>
          <w:right w:w="62" w:type="dxa"/>
        </w:tblCellMar>
        <w:tblLook w:val="0000"/>
      </w:tblPr>
      <w:tblGrid>
        <w:gridCol w:w="2598"/>
        <w:gridCol w:w="5924"/>
      </w:tblGrid>
      <w:tr w:rsidTr="00F6334B">
        <w:tblPrEx>
          <w:tblW w:w="0" w:type="auto"/>
          <w:tblLayout w:type="fixed"/>
          <w:tblCellMar>
            <w:left w:w="62" w:type="dxa"/>
            <w:right w:w="62" w:type="dxa"/>
          </w:tblCellMar>
          <w:tblLook w:val="0000"/>
        </w:tblPrEx>
        <w:trPr>
          <w:tblHeader/>
        </w:trPr>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A8B" w:rsidP="00A86A8B">
            <w:pPr>
              <w:pStyle w:val="BodyText"/>
            </w:pPr>
            <w:r w:rsidRPr="00A86A8B">
              <w:rPr>
                <w:rStyle w:val="SpecialBold"/>
              </w:rPr>
              <w:t>ELEMENT</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8B">
            <w:pPr>
              <w:pStyle w:val="BodyText"/>
              <w:rPr>
                <w:lang w:val="en-NZ"/>
              </w:rPr>
            </w:pPr>
            <w:r w:rsidRPr="00A86A8B">
              <w:rPr>
                <w:rStyle w:val="SpecialBold"/>
              </w:rPr>
              <w:t>PERFORMANCE CRITERIA</w:t>
            </w:r>
          </w:p>
        </w:tc>
      </w:tr>
      <w:tr w:rsidTr="00F6334B">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8B">
            <w:pPr>
              <w:pStyle w:val="List"/>
              <w:rPr>
                <w:lang w:val="en-NZ"/>
              </w:rPr>
            </w:pPr>
            <w:r w:rsidRPr="00A86A8B">
              <w:t>1.</w:t>
            </w:r>
            <w:r w:rsidRPr="00A86A8B">
              <w:tab/>
              <w:t>Review software standards</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A8B" w:rsidP="00A86A8B">
            <w:pPr>
              <w:pStyle w:val="List2"/>
            </w:pPr>
            <w:r w:rsidRPr="00A86A8B">
              <w:t>1.1.</w:t>
            </w:r>
            <w:r w:rsidRPr="00A86A8B">
              <w:tab/>
              <w:t xml:space="preserve">Ensure that </w:t>
            </w:r>
            <w:r w:rsidRPr="00A86A8B">
              <w:rPr>
                <w:rStyle w:val="BoldandItalics"/>
              </w:rPr>
              <w:t>stakeholders</w:t>
            </w:r>
            <w:r w:rsidRPr="00A86A8B">
              <w:t xml:space="preserve"> have an understanding of the </w:t>
            </w:r>
            <w:r w:rsidRPr="00A86A8B">
              <w:rPr>
                <w:rStyle w:val="BoldandItalics"/>
              </w:rPr>
              <w:t>organisational</w:t>
            </w:r>
            <w:r w:rsidRPr="00A86A8B">
              <w:t xml:space="preserve"> </w:t>
            </w:r>
            <w:r w:rsidRPr="00A86A8B">
              <w:rPr>
                <w:rStyle w:val="BoldandItalics"/>
              </w:rPr>
              <w:t>requirements</w:t>
            </w:r>
          </w:p>
          <w:p w:rsidR="00000000" w:rsidP="00A86A8B">
            <w:pPr>
              <w:pStyle w:val="List2"/>
              <w:rPr>
                <w:lang w:val="en-NZ"/>
              </w:rPr>
            </w:pPr>
            <w:r w:rsidRPr="00A86A8B">
              <w:t>1.2.</w:t>
            </w:r>
            <w:r w:rsidRPr="00A86A8B">
              <w:tab/>
              <w:t xml:space="preserve">Document </w:t>
            </w:r>
            <w:r w:rsidRPr="00A86A8B">
              <w:rPr>
                <w:rStyle w:val="BoldandItalics"/>
              </w:rPr>
              <w:t>software</w:t>
            </w:r>
            <w:r w:rsidRPr="00A86A8B">
              <w:t xml:space="preserve"> </w:t>
            </w:r>
            <w:r w:rsidRPr="00A86A8B">
              <w:rPr>
                <w:rStyle w:val="BoldandItalics"/>
              </w:rPr>
              <w:t>standards</w:t>
            </w:r>
            <w:r w:rsidRPr="00A86A8B">
              <w:t xml:space="preserve"> according to </w:t>
            </w:r>
            <w:r w:rsidRPr="00A86A8B">
              <w:rPr>
                <w:rStyle w:val="BoldandItalics"/>
              </w:rPr>
              <w:t>project</w:t>
            </w:r>
            <w:r w:rsidRPr="00A86A8B">
              <w:t xml:space="preserve"> </w:t>
            </w:r>
            <w:r w:rsidRPr="00A86A8B">
              <w:rPr>
                <w:rStyle w:val="BoldandItalics"/>
              </w:rPr>
              <w:t>standards</w:t>
            </w:r>
          </w:p>
        </w:tc>
      </w:tr>
      <w:tr w:rsidTr="00F6334B">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8B">
            <w:pPr>
              <w:pStyle w:val="List"/>
              <w:rPr>
                <w:lang w:val="en-NZ"/>
              </w:rPr>
            </w:pPr>
            <w:r w:rsidRPr="00A86A8B">
              <w:t>2.</w:t>
            </w:r>
            <w:r w:rsidRPr="00A86A8B">
              <w:tab/>
            </w:r>
            <w:r w:rsidRPr="00A86A8B">
              <w:t>Review implementation standards</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A8B" w:rsidP="00A86A8B">
            <w:pPr>
              <w:pStyle w:val="List2"/>
            </w:pPr>
            <w:r w:rsidRPr="00A86A8B">
              <w:t>2.1.</w:t>
            </w:r>
            <w:r w:rsidRPr="00A86A8B">
              <w:tab/>
              <w:t xml:space="preserve">Assign </w:t>
            </w:r>
            <w:r w:rsidRPr="00A86A8B">
              <w:rPr>
                <w:rStyle w:val="BoldandItalics"/>
              </w:rPr>
              <w:t>software standards</w:t>
            </w:r>
            <w:r w:rsidRPr="00A86A8B">
              <w:t xml:space="preserve"> to functions according to detailed technical plan</w:t>
            </w:r>
          </w:p>
          <w:p w:rsidR="00000000" w:rsidRPr="00A86A8B" w:rsidP="00A86A8B">
            <w:pPr>
              <w:pStyle w:val="List2"/>
            </w:pPr>
            <w:r w:rsidRPr="00A86A8B">
              <w:t>2.2.</w:t>
            </w:r>
            <w:r w:rsidRPr="00A86A8B">
              <w:tab/>
              <w:t xml:space="preserve">Take action to ensure that </w:t>
            </w:r>
            <w:r w:rsidRPr="00A86A8B">
              <w:rPr>
                <w:rStyle w:val="BoldandItalics"/>
              </w:rPr>
              <w:t>communication</w:t>
            </w:r>
            <w:r w:rsidRPr="00A86A8B">
              <w:t xml:space="preserve"> and distribution strategies are clear, coherent and meet overall project plan requirements</w:t>
            </w:r>
          </w:p>
          <w:p w:rsidR="00000000" w:rsidP="00A86A8B">
            <w:pPr>
              <w:pStyle w:val="List2"/>
              <w:rPr>
                <w:lang w:val="en-NZ"/>
              </w:rPr>
            </w:pPr>
            <w:r w:rsidRPr="00A86A8B">
              <w:t>2.3.</w:t>
            </w:r>
            <w:r w:rsidRPr="00A86A8B">
              <w:tab/>
              <w:t>M</w:t>
            </w:r>
            <w:r w:rsidRPr="00A86A8B">
              <w:t>onitor and report on implementation of standards against acceptance criteria and detailed technical specifications</w:t>
            </w:r>
          </w:p>
        </w:tc>
      </w:tr>
      <w:tr w:rsidTr="00F6334B">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8B">
            <w:pPr>
              <w:pStyle w:val="List"/>
              <w:rPr>
                <w:lang w:val="en-NZ"/>
              </w:rPr>
            </w:pPr>
            <w:r w:rsidRPr="00A86A8B">
              <w:t>3.</w:t>
            </w:r>
            <w:r w:rsidRPr="00A86A8B">
              <w:tab/>
              <w:t>Review software metrics and milestones</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A8B" w:rsidP="00A86A8B">
            <w:pPr>
              <w:pStyle w:val="List2"/>
            </w:pPr>
            <w:r w:rsidRPr="00A86A8B">
              <w:t>3.1.</w:t>
            </w:r>
            <w:r w:rsidRPr="00A86A8B">
              <w:tab/>
              <w:t>Define metrics in relation to the project milestones, and timeframe and cost considerations</w:t>
            </w:r>
          </w:p>
          <w:p w:rsidR="00000000" w:rsidRPr="00A86A8B" w:rsidP="00A86A8B">
            <w:pPr>
              <w:pStyle w:val="List2"/>
            </w:pPr>
            <w:r w:rsidRPr="00A86A8B">
              <w:t>3.2.</w:t>
            </w:r>
            <w:r w:rsidRPr="00A86A8B">
              <w:tab/>
              <w:t>Develop schedule of quality reviews</w:t>
            </w:r>
          </w:p>
          <w:p w:rsidR="00000000" w:rsidRPr="00A86A8B" w:rsidP="00A86A8B">
            <w:pPr>
              <w:pStyle w:val="List2"/>
            </w:pPr>
            <w:r w:rsidRPr="00A86A8B">
              <w:t>3.3.</w:t>
            </w:r>
            <w:r w:rsidRPr="00A86A8B">
              <w:tab/>
              <w:t xml:space="preserve">Determine quality considerations by identifying in-process measurement points that relate to critical </w:t>
            </w:r>
            <w:r w:rsidRPr="00A86A8B">
              <w:rPr>
                <w:rStyle w:val="BoldandItalics"/>
              </w:rPr>
              <w:t>organisational</w:t>
            </w:r>
            <w:r w:rsidRPr="00A86A8B">
              <w:t xml:space="preserve"> </w:t>
            </w:r>
            <w:r w:rsidRPr="00A86A8B">
              <w:rPr>
                <w:rStyle w:val="BoldandItalics"/>
              </w:rPr>
              <w:t>requirements</w:t>
            </w:r>
          </w:p>
          <w:p w:rsidR="00000000" w:rsidRPr="00A86A8B" w:rsidP="00A86A8B">
            <w:pPr>
              <w:pStyle w:val="List2"/>
            </w:pPr>
            <w:r w:rsidRPr="00A86A8B">
              <w:t>3.4.</w:t>
            </w:r>
            <w:r w:rsidRPr="00A86A8B">
              <w:tab/>
              <w:t xml:space="preserve">Determine method to benchmark and scale achievement against stated </w:t>
            </w:r>
            <w:r w:rsidRPr="00A86A8B">
              <w:rPr>
                <w:rStyle w:val="BoldandItalics"/>
              </w:rPr>
              <w:t>stakehol</w:t>
            </w:r>
            <w:r w:rsidRPr="00A86A8B">
              <w:rPr>
                <w:rStyle w:val="BoldandItalics"/>
              </w:rPr>
              <w:t>ders</w:t>
            </w:r>
            <w:r w:rsidRPr="00A86A8B">
              <w:t xml:space="preserve"> requirements and cost considerations</w:t>
            </w:r>
          </w:p>
          <w:p w:rsidR="00000000" w:rsidRPr="00A86A8B" w:rsidP="00A86A8B">
            <w:pPr>
              <w:pStyle w:val="List2"/>
            </w:pPr>
            <w:r w:rsidRPr="00A86A8B">
              <w:t>3.5.</w:t>
            </w:r>
            <w:r w:rsidRPr="00A86A8B">
              <w:tab/>
              <w:t xml:space="preserve">Report metrics and milestones to </w:t>
            </w:r>
            <w:r w:rsidRPr="00A86A8B">
              <w:rPr>
                <w:rStyle w:val="BoldandItalics"/>
              </w:rPr>
              <w:t>stakeholders</w:t>
            </w:r>
            <w:r w:rsidRPr="00A86A8B">
              <w:t xml:space="preserve"> in a clear and coherent manner and take action to ensure written agreement</w:t>
            </w:r>
          </w:p>
        </w:tc>
      </w:tr>
    </w:tbl>
    <w:p w:rsidR="00F6334B" w:rsidP="00A86A8B">
      <w:pPr>
        <w:pStyle w:val="BodyText"/>
      </w:pPr>
    </w:p>
    <w:p w:rsidR="00F6334B" w:rsidP="00A86A8B">
      <w:pPr>
        <w:pStyle w:val="BodyText"/>
      </w:pPr>
    </w:p>
    <w:p w:rsidR="00000000" w:rsidRPr="00A86A8B" w:rsidP="00A86A8B">
      <w:pPr>
        <w:pStyle w:val="Heading1"/>
      </w:pPr>
      <w:bookmarkStart w:id="9" w:name="O_260196"/>
      <w:bookmarkEnd w:id="9"/>
      <w:r w:rsidRPr="00A86A8B">
        <w:t>Required Skills and Knowledge</w:t>
      </w:r>
    </w:p>
    <w:tbl>
      <w:tblPr>
        <w:tblW w:w="0" w:type="auto"/>
        <w:tblLayout w:type="fixed"/>
        <w:tblCellMar>
          <w:left w:w="62" w:type="dxa"/>
          <w:right w:w="62" w:type="dxa"/>
        </w:tblCellMar>
        <w:tblLook w:val="0000"/>
      </w:tblPr>
      <w:tblGrid>
        <w:gridCol w:w="8522"/>
      </w:tblGrid>
      <w:tr w:rsidTr="00F6334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86A8B">
            <w:pPr>
              <w:pStyle w:val="BodyText"/>
              <w:rPr>
                <w:lang w:val="en-NZ"/>
              </w:rPr>
            </w:pPr>
            <w:r w:rsidRPr="00A86A8B">
              <w:rPr>
                <w:rStyle w:val="SpecialBold"/>
              </w:rPr>
              <w:t>REQUIRED SKILLS AND KNOWLEDGE</w:t>
            </w:r>
          </w:p>
        </w:tc>
      </w:tr>
      <w:tr w:rsidTr="00F6334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86A8B">
            <w:pPr>
              <w:pStyle w:val="BodyText"/>
              <w:rPr>
                <w:lang w:val="en-NZ"/>
              </w:rPr>
            </w:pPr>
            <w:r w:rsidRPr="00A86A8B">
              <w:t>This section describes the skills and knowledge required for this unit.</w:t>
            </w:r>
          </w:p>
        </w:tc>
      </w:tr>
      <w:tr w:rsidTr="00F633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8B">
            <w:pPr>
              <w:pStyle w:val="BodyText"/>
              <w:rPr>
                <w:lang w:val="en-NZ"/>
              </w:rPr>
            </w:pPr>
            <w:r w:rsidRPr="00A86A8B">
              <w:rPr>
                <w:rStyle w:val="SpecialBold"/>
              </w:rPr>
              <w:t>Required skills</w:t>
            </w:r>
          </w:p>
        </w:tc>
      </w:tr>
      <w:tr w:rsidTr="00F633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A8B" w:rsidP="00A86A8B">
            <w:pPr>
              <w:pStyle w:val="ListBullet"/>
            </w:pPr>
            <w:r w:rsidRPr="00A86A8B">
              <w:t>Data modelling skills for identifying, analysing and evaluating a range of solutions.</w:t>
            </w:r>
          </w:p>
          <w:p w:rsidR="00000000" w:rsidRPr="00A86A8B" w:rsidP="00A86A8B">
            <w:pPr>
              <w:pStyle w:val="ListBullet"/>
            </w:pPr>
            <w:r w:rsidRPr="00A86A8B">
              <w:t>Probl</w:t>
            </w:r>
            <w:r w:rsidRPr="00A86A8B">
              <w:t>em solving skills for a defined range of unpredictable problems involving participation in the development of technical solutions.</w:t>
            </w:r>
          </w:p>
          <w:p w:rsidR="00000000" w:rsidRPr="00A86A8B" w:rsidP="00A86A8B">
            <w:pPr>
              <w:pStyle w:val="ListBullet"/>
            </w:pPr>
            <w:r w:rsidRPr="00A86A8B">
              <w:t>Design and analysis skills for identifying, analysing and evaluating a range of solutions.</w:t>
            </w:r>
          </w:p>
          <w:p w:rsidR="00000000" w:rsidRPr="00A86A8B" w:rsidP="00A86A8B">
            <w:pPr>
              <w:pStyle w:val="ListBullet"/>
            </w:pPr>
            <w:r w:rsidRPr="00A86A8B">
              <w:t>Communication skills in relation t</w:t>
            </w:r>
            <w:r w:rsidRPr="00A86A8B">
              <w:t xml:space="preserve">o analysis, evaluation and presentation of </w:t>
            </w:r>
            <w:r w:rsidRPr="00A86A8B">
              <w:t>information (e.g. when all stakeholders are cognisant of the organisational standards and agree to adherence, and when communication and distribution strategies are clear, coherent and meet overall project plan re</w:t>
            </w:r>
            <w:r w:rsidRPr="00A86A8B">
              <w:t>quirements).</w:t>
            </w:r>
          </w:p>
          <w:p w:rsidR="00000000" w:rsidRPr="00A86A8B" w:rsidP="00A86A8B">
            <w:pPr>
              <w:pStyle w:val="ListBullet"/>
            </w:pPr>
            <w:r w:rsidRPr="00A86A8B">
              <w:t>Negotiation and influencing skills (e.g. when metrics and milestones are conveyed to client and developers in a clear and coherent manner, and their agreement in writing is ensured).</w:t>
            </w:r>
          </w:p>
          <w:p w:rsidR="00000000" w:rsidP="00A86A8B">
            <w:pPr>
              <w:pStyle w:val="ListBullet"/>
              <w:rPr>
                <w:lang w:val="en-NZ"/>
              </w:rPr>
            </w:pPr>
            <w:r w:rsidRPr="00A86A8B">
              <w:t>Risk assessment skills for identifying, analysing and evalua</w:t>
            </w:r>
            <w:r w:rsidRPr="00A86A8B">
              <w:t>ting a range of solutions.</w:t>
            </w:r>
          </w:p>
        </w:tc>
      </w:tr>
      <w:tr w:rsidTr="00F633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8B">
            <w:pPr>
              <w:pStyle w:val="BodyText"/>
              <w:rPr>
                <w:lang w:val="en-NZ"/>
              </w:rPr>
            </w:pPr>
            <w:r w:rsidRPr="00A86A8B">
              <w:rPr>
                <w:rStyle w:val="SpecialBold"/>
              </w:rPr>
              <w:t>Required knowledge</w:t>
            </w:r>
          </w:p>
        </w:tc>
      </w:tr>
      <w:tr w:rsidTr="00F633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A8B" w:rsidP="00A86A8B">
            <w:pPr>
              <w:pStyle w:val="ListBullet"/>
            </w:pPr>
            <w:r w:rsidRPr="00A86A8B">
              <w:t>Broad general knowledge of the client business domain (e.g. when reviewing implementation standards).</w:t>
            </w:r>
          </w:p>
          <w:p w:rsidR="00000000" w:rsidRPr="00A86A8B" w:rsidP="00A86A8B">
            <w:pPr>
              <w:pStyle w:val="ListBullet"/>
            </w:pPr>
            <w:r w:rsidRPr="00A86A8B">
              <w:t>Broad knowledge of quality assurance practices and the identification of standards (e.g. when reviewing s</w:t>
            </w:r>
            <w:r w:rsidRPr="00A86A8B">
              <w:t>oftware standards, software metrics and milestones).</w:t>
            </w:r>
          </w:p>
          <w:p w:rsidR="00000000" w:rsidRPr="00A86A8B" w:rsidP="00A86A8B">
            <w:pPr>
              <w:pStyle w:val="ListBullet"/>
            </w:pPr>
            <w:r w:rsidRPr="00A86A8B">
              <w:t>Current industry-accepted software configuration management processes, with knowledge of general features and capabilities.</w:t>
            </w:r>
          </w:p>
          <w:p w:rsidR="00000000" w:rsidRPr="00A86A8B" w:rsidP="00A86A8B">
            <w:pPr>
              <w:pStyle w:val="ListBullet"/>
            </w:pPr>
            <w:r w:rsidRPr="00A86A8B">
              <w:t>Broad knowledge of software metrics development.</w:t>
            </w:r>
          </w:p>
        </w:tc>
      </w:tr>
    </w:tbl>
    <w:p w:rsidR="00F6334B" w:rsidP="00A86A8B">
      <w:pPr>
        <w:pStyle w:val="BodyText"/>
      </w:pPr>
    </w:p>
    <w:p w:rsidR="00F6334B" w:rsidP="00A86A8B">
      <w:pPr>
        <w:pStyle w:val="BodyText"/>
      </w:pPr>
    </w:p>
    <w:p w:rsidR="00000000" w:rsidRPr="00A86A8B" w:rsidP="00A86A8B">
      <w:pPr>
        <w:pStyle w:val="AllowPageBreak"/>
      </w:pPr>
    </w:p>
    <w:p w:rsidR="00000000" w:rsidRPr="00A86A8B" w:rsidP="00A86A8B">
      <w:pPr>
        <w:pStyle w:val="Heading1"/>
      </w:pPr>
      <w:bookmarkStart w:id="10" w:name="O_244230"/>
      <w:bookmarkEnd w:id="10"/>
      <w:r w:rsidRPr="00A86A8B">
        <w:t>Evidence Guide</w:t>
      </w:r>
    </w:p>
    <w:tbl>
      <w:tblPr>
        <w:tblW w:w="9570" w:type="dxa"/>
        <w:tblLayout w:type="fixed"/>
        <w:tblCellMar>
          <w:left w:w="62" w:type="dxa"/>
          <w:right w:w="62" w:type="dxa"/>
        </w:tblCellMar>
        <w:tblLook w:val="0000"/>
      </w:tblPr>
      <w:tblGrid>
        <w:gridCol w:w="3908"/>
        <w:gridCol w:w="5662"/>
      </w:tblGrid>
      <w:tr w:rsidTr="00F6334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8B">
            <w:pPr>
              <w:pStyle w:val="BodyText"/>
              <w:rPr>
                <w:lang w:val="en-NZ"/>
              </w:rPr>
            </w:pPr>
            <w:r w:rsidRPr="00A86A8B">
              <w:rPr>
                <w:rStyle w:val="SpecialBold"/>
              </w:rPr>
              <w:t>EVIDENCE GUIDE</w:t>
            </w:r>
          </w:p>
        </w:tc>
      </w:tr>
      <w:tr w:rsidTr="00F6334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8B">
            <w:pPr>
              <w:pStyle w:val="BodyText"/>
              <w:rPr>
                <w:lang w:val="en-NZ"/>
              </w:rPr>
            </w:pPr>
            <w:r w:rsidRPr="00A86A8B">
              <w:t>The evidence guide provides advice on assessment and must be read in conjunction with the performance criteria, required skills and knowledge, range statement and the Assessment Guidelines for the Training Package.</w:t>
            </w:r>
          </w:p>
        </w:tc>
      </w:tr>
      <w:tr w:rsidTr="00F633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8B">
            <w:pPr>
              <w:pStyle w:val="BodyText"/>
              <w:rPr>
                <w:lang w:val="en-NZ"/>
              </w:rPr>
            </w:pPr>
            <w:r w:rsidRPr="00A86A8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8B">
            <w:pPr>
              <w:pStyle w:val="BodyText"/>
              <w:rPr>
                <w:lang w:val="en-NZ"/>
              </w:rPr>
            </w:pPr>
          </w:p>
        </w:tc>
      </w:tr>
      <w:tr w:rsidTr="00F633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8B">
            <w:pPr>
              <w:pStyle w:val="BodyText"/>
              <w:rPr>
                <w:lang w:val="en-NZ"/>
              </w:rPr>
            </w:pPr>
            <w:r w:rsidRPr="00A86A8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A8B" w:rsidP="00A86A8B">
            <w:pPr>
              <w:pStyle w:val="BodyText"/>
            </w:pPr>
            <w:r w:rsidRPr="00A86A8B">
              <w:t>Evidence of the following is essential:</w:t>
            </w:r>
          </w:p>
          <w:p w:rsidR="00000000" w:rsidRPr="00A86A8B" w:rsidP="00A86A8B">
            <w:pPr>
              <w:pStyle w:val="ListBullet"/>
            </w:pPr>
            <w:r w:rsidRPr="00A86A8B">
              <w:t xml:space="preserve">Assessment must confirm the ability to establish the standards associated with the IT technical </w:t>
            </w:r>
            <w:r w:rsidRPr="00A86A8B">
              <w:t>requirements, taking into account quality assurance processes that are in place for the development of software.</w:t>
            </w:r>
          </w:p>
          <w:p w:rsidR="00000000" w:rsidRPr="00A86A8B" w:rsidP="00A86A8B">
            <w:pPr>
              <w:pStyle w:val="BodyText"/>
            </w:pPr>
          </w:p>
          <w:p w:rsidR="00000000" w:rsidRPr="00A86A8B" w:rsidP="00A86A8B">
            <w:pPr>
              <w:pStyle w:val="BodyText"/>
            </w:pPr>
            <w:r w:rsidRPr="00A86A8B">
              <w:t>To demonstrate competency in this unit the person will require access to:</w:t>
            </w:r>
          </w:p>
          <w:p w:rsidR="00000000" w:rsidRPr="00A86A8B" w:rsidP="00A86A8B">
            <w:pPr>
              <w:pStyle w:val="ListBullet"/>
            </w:pPr>
            <w:r w:rsidRPr="00A86A8B">
              <w:t>Technical specifications</w:t>
            </w:r>
          </w:p>
          <w:p w:rsidR="00000000" w:rsidRPr="00A86A8B" w:rsidP="00A86A8B">
            <w:pPr>
              <w:pStyle w:val="ListBullet"/>
            </w:pPr>
            <w:r w:rsidRPr="00A86A8B">
              <w:t>Organisational standards for documentation and version control</w:t>
            </w:r>
          </w:p>
          <w:p w:rsidR="00000000" w:rsidRPr="00A86A8B" w:rsidP="00A86A8B">
            <w:pPr>
              <w:pStyle w:val="ListBullet"/>
            </w:pPr>
            <w:r w:rsidRPr="00A86A8B">
              <w:t>Project management process and hierarchy</w:t>
            </w:r>
          </w:p>
          <w:p w:rsidR="00000000" w:rsidRPr="00A86A8B" w:rsidP="00A86A8B">
            <w:pPr>
              <w:pStyle w:val="ListBullet"/>
            </w:pPr>
            <w:r w:rsidRPr="00A86A8B">
              <w:t>Future organisational business processes</w:t>
            </w:r>
          </w:p>
          <w:p w:rsidR="00000000" w:rsidRPr="00A86A8B" w:rsidP="00A86A8B">
            <w:pPr>
              <w:pStyle w:val="ListBullet"/>
            </w:pPr>
            <w:r w:rsidRPr="00A86A8B">
              <w:t>Software requirements specifications</w:t>
            </w:r>
          </w:p>
          <w:p w:rsidR="00000000" w:rsidRPr="00A86A8B" w:rsidP="00A86A8B">
            <w:pPr>
              <w:pStyle w:val="ListBullet"/>
            </w:pPr>
            <w:r w:rsidRPr="00A86A8B">
              <w:t>Interface requirements specifications</w:t>
            </w:r>
          </w:p>
          <w:p w:rsidR="00000000" w:rsidRPr="00A86A8B" w:rsidP="00A86A8B">
            <w:pPr>
              <w:pStyle w:val="ListBullet"/>
            </w:pPr>
            <w:r w:rsidRPr="00A86A8B">
              <w:t>System requirements</w:t>
            </w:r>
          </w:p>
          <w:p w:rsidR="00000000" w:rsidRPr="00A86A8B" w:rsidP="00A86A8B">
            <w:pPr>
              <w:pStyle w:val="ListBullet"/>
            </w:pPr>
            <w:r w:rsidRPr="00A86A8B">
              <w:t>Design specifica</w:t>
            </w:r>
            <w:r w:rsidRPr="00A86A8B">
              <w:t>tions</w:t>
            </w:r>
          </w:p>
          <w:p w:rsidR="00000000" w:rsidP="00A86A8B">
            <w:pPr>
              <w:pStyle w:val="ListBullet"/>
              <w:rPr>
                <w:lang w:val="en-NZ"/>
              </w:rPr>
            </w:pPr>
            <w:r w:rsidRPr="00A86A8B">
              <w:t>Project budget, timeframe</w:t>
            </w:r>
          </w:p>
        </w:tc>
      </w:tr>
      <w:tr w:rsidTr="00F633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8B">
            <w:pPr>
              <w:pStyle w:val="BodyText"/>
              <w:rPr>
                <w:lang w:val="en-NZ"/>
              </w:rPr>
            </w:pPr>
            <w:r w:rsidRPr="00A86A8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A8B" w:rsidP="00A86A8B">
            <w:pPr>
              <w:pStyle w:val="BodyText"/>
            </w:pPr>
            <w:r w:rsidRPr="00A86A8B">
              <w:t>Preparing a software development review will usually include observation of real or simulated software processes and procedures.</w:t>
            </w:r>
          </w:p>
          <w:p w:rsidR="00000000" w:rsidRPr="00A86A8B" w:rsidP="00A86A8B">
            <w:pPr>
              <w:pStyle w:val="BodyText"/>
            </w:pPr>
          </w:p>
          <w:p w:rsidR="00000000" w:rsidRPr="00A86A8B" w:rsidP="00A86A8B">
            <w:pPr>
              <w:pStyle w:val="BodyText"/>
            </w:pPr>
            <w:r w:rsidRPr="00A86A8B">
              <w:t>Data used in preparing the development review should be validated and come from other projects or related organisational activities.</w:t>
            </w:r>
          </w:p>
          <w:p w:rsidR="00000000" w:rsidRPr="00A86A8B" w:rsidP="00A86A8B">
            <w:pPr>
              <w:pStyle w:val="BodyText"/>
            </w:pPr>
          </w:p>
          <w:p w:rsidR="00000000" w:rsidRPr="00A86A8B" w:rsidP="00A86A8B">
            <w:pPr>
              <w:pStyle w:val="BodyText"/>
            </w:pPr>
            <w:r w:rsidRPr="00A86A8B">
              <w:t>The breadth, depth and complexity of knowledge and skills in this competency would cover a broad range of varied activitie</w:t>
            </w:r>
            <w:r w:rsidRPr="00A86A8B">
              <w:t>s or application in a wider variety of contexts most of which are complex and non-routine. Leadership and guidance would be involved when organising activities of self and others as well as contributing to technical solutions of a non-routine or contingenc</w:t>
            </w:r>
            <w:r w:rsidRPr="00A86A8B">
              <w:t>y nature.</w:t>
            </w:r>
          </w:p>
          <w:p w:rsidR="00000000" w:rsidRPr="00A86A8B" w:rsidP="00A86A8B">
            <w:pPr>
              <w:pStyle w:val="BodyText"/>
            </w:pPr>
          </w:p>
          <w:p w:rsidR="00000000" w:rsidRPr="00A86A8B" w:rsidP="00A86A8B">
            <w:pPr>
              <w:pStyle w:val="BodyText"/>
            </w:pPr>
            <w:r w:rsidRPr="00A86A8B">
              <w:t>Assessment must ensure:</w:t>
            </w:r>
          </w:p>
          <w:p w:rsidR="00000000" w:rsidRPr="00A86A8B" w:rsidP="00A86A8B">
            <w:pPr>
              <w:pStyle w:val="ListBullet"/>
            </w:pPr>
            <w:r w:rsidRPr="00A86A8B">
              <w:t>Performance of a broad range of skilled applications including the requirement to evaluate and analyse current practices, develop new criteria and procedures for performing current practices and provision of some leaders</w:t>
            </w:r>
            <w:r w:rsidRPr="00A86A8B">
              <w:t>hip and guidance to others in the application and planning of the skills would be characteristic.</w:t>
            </w:r>
          </w:p>
          <w:p w:rsidR="00000000" w:rsidRPr="00A86A8B" w:rsidP="00A86A8B">
            <w:pPr>
              <w:pStyle w:val="BodyText"/>
            </w:pPr>
          </w:p>
          <w:p w:rsidR="00000000" w:rsidP="00A86A8B">
            <w:pPr>
              <w:pStyle w:val="ListBullet"/>
              <w:rPr>
                <w:lang w:val="en-NZ"/>
              </w:rPr>
            </w:pPr>
            <w:r w:rsidRPr="00A86A8B">
              <w:t>Applications may involve responsibility for, and limited organisation of, others.</w:t>
            </w:r>
          </w:p>
        </w:tc>
      </w:tr>
      <w:tr w:rsidTr="00F633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8B">
            <w:pPr>
              <w:pStyle w:val="BodyText"/>
              <w:rPr>
                <w:lang w:val="en-NZ"/>
              </w:rPr>
            </w:pPr>
            <w:r w:rsidRPr="00A86A8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A8B" w:rsidP="00A86A8B">
            <w:pPr>
              <w:pStyle w:val="BodyText"/>
            </w:pPr>
            <w:r w:rsidRPr="00A86A8B">
              <w:t>The purpose of this unit is to define the standard o</w:t>
            </w:r>
            <w:r w:rsidRPr="00A86A8B">
              <w:t>f performance to be achieved in the workplace. In undertaking training and assessment activities related to this unit, consideration should be given to the implementation of appropriate diversity and accessibility practices in order to accommodate people w</w:t>
            </w:r>
            <w:r w:rsidRPr="00A86A8B">
              <w:t>ho may have special needs. Additional guidance on these and related matters is provided in ICA05 Section 1.</w:t>
            </w:r>
          </w:p>
          <w:p w:rsidR="00000000" w:rsidRPr="00A86A8B" w:rsidP="00A86A8B">
            <w:pPr>
              <w:pStyle w:val="BodyText"/>
            </w:pPr>
          </w:p>
          <w:p w:rsidR="00000000" w:rsidRPr="00A86A8B" w:rsidP="00A86A8B">
            <w:pPr>
              <w:pStyle w:val="ListBullet"/>
            </w:pPr>
            <w:r w:rsidRPr="00A86A8B">
              <w:t>Competency in this unit should be assessed using summative assessment to ensure consistency of performance in a range of contexts. This unit can b</w:t>
            </w:r>
            <w:r w:rsidRPr="00A86A8B">
              <w:t>e assessed either in the workplace or in a simulated environment. However, simulated activities must closely reflect the workplace to enable full demonstration of competency.</w:t>
            </w:r>
          </w:p>
          <w:p w:rsidR="00000000" w:rsidRPr="00A86A8B" w:rsidP="00A86A8B">
            <w:pPr>
              <w:pStyle w:val="BodyText"/>
            </w:pPr>
          </w:p>
          <w:p w:rsidR="00000000" w:rsidP="00A86A8B">
            <w:pPr>
              <w:pStyle w:val="ListBullet"/>
              <w:rPr>
                <w:lang w:val="en-NZ"/>
              </w:rPr>
            </w:pPr>
            <w:r w:rsidRPr="00A86A8B">
              <w:t>Assessment will usually include observation of real or simulated work processes</w:t>
            </w:r>
            <w:r w:rsidRPr="00A86A8B">
              <w:t xml:space="preserve"> and procedures and/or performance in a project context as well as questioning on underpinning knowledge and skills. The questioning of team members, supervisors, subordinates, peers and clients where appropriate may provide valuable input to the assessmen</w:t>
            </w:r>
            <w:r w:rsidRPr="00A86A8B">
              <w:t>t process. The interdependence of units for assessment purposes may vary with the particular project or scenario.</w:t>
            </w:r>
          </w:p>
        </w:tc>
      </w:tr>
      <w:tr w:rsidTr="00F633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8B">
            <w:pPr>
              <w:pStyle w:val="BodyText"/>
              <w:rPr>
                <w:lang w:val="en-NZ"/>
              </w:rPr>
            </w:pPr>
            <w:r w:rsidRPr="00A86A8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A8B" w:rsidP="00A86A8B">
            <w:pPr>
              <w:pStyle w:val="BodyText"/>
            </w:pPr>
          </w:p>
          <w:p w:rsidR="00000000" w:rsidRPr="00A86A8B" w:rsidP="00A86A8B">
            <w:pPr>
              <w:pStyle w:val="BodyText"/>
            </w:pPr>
            <w:r w:rsidRPr="00A86A8B">
              <w:t>Holistic assessment with other units relevant to the industry sector, workplace and job role is recommended.</w:t>
            </w:r>
          </w:p>
          <w:p w:rsidR="00000000" w:rsidRPr="00A86A8B" w:rsidP="00A86A8B">
            <w:pPr>
              <w:pStyle w:val="BodyText"/>
            </w:pPr>
          </w:p>
          <w:p w:rsidR="00000000" w:rsidRPr="00A86A8B" w:rsidP="00A86A8B">
            <w:pPr>
              <w:pStyle w:val="BodyText"/>
            </w:pPr>
            <w:r w:rsidRPr="00A86A8B">
              <w:t>An individual demonstrating this competency would be able to:</w:t>
            </w:r>
          </w:p>
          <w:p w:rsidR="00000000" w:rsidRPr="00A86A8B" w:rsidP="00A86A8B">
            <w:pPr>
              <w:pStyle w:val="ListBullet"/>
            </w:pPr>
            <w:r w:rsidRPr="00A86A8B">
              <w:t xml:space="preserve">Demonstrate understanding of a broad knowledge base incorporating some theoretical </w:t>
            </w:r>
            <w:r w:rsidRPr="00A86A8B">
              <w:t>concepts</w:t>
            </w:r>
          </w:p>
          <w:p w:rsidR="00000000" w:rsidRPr="00A86A8B" w:rsidP="00A86A8B">
            <w:pPr>
              <w:pStyle w:val="ListBullet"/>
            </w:pPr>
            <w:r w:rsidRPr="00A86A8B">
              <w:t>Apply solutions to a defined range of unpredictable problems</w:t>
            </w:r>
          </w:p>
          <w:p w:rsidR="00000000" w:rsidRPr="00A86A8B" w:rsidP="00A86A8B">
            <w:pPr>
              <w:pStyle w:val="ListBullet"/>
            </w:pPr>
            <w:r w:rsidRPr="00A86A8B">
              <w:t>Identify and apply skill and knowledge areas to a wide variety of contexts, with depth in some areas</w:t>
            </w:r>
          </w:p>
          <w:p w:rsidR="00000000" w:rsidRPr="00A86A8B" w:rsidP="00A86A8B">
            <w:pPr>
              <w:pStyle w:val="ListBullet"/>
            </w:pPr>
            <w:r w:rsidRPr="00A86A8B">
              <w:t>Identify, analyse and evaluate information from a variety of sources</w:t>
            </w:r>
          </w:p>
          <w:p w:rsidR="00000000" w:rsidRPr="00A86A8B" w:rsidP="00A86A8B">
            <w:pPr>
              <w:pStyle w:val="ListBullet"/>
            </w:pPr>
            <w:r w:rsidRPr="00A86A8B">
              <w:t>Take responsibil</w:t>
            </w:r>
            <w:r w:rsidRPr="00A86A8B">
              <w:t>ity for own outputs in relation to specified quality standards</w:t>
            </w:r>
          </w:p>
          <w:p w:rsidR="00000000" w:rsidRPr="00A86A8B" w:rsidP="00A86A8B">
            <w:pPr>
              <w:pStyle w:val="ListBullet"/>
            </w:pPr>
            <w:r w:rsidRPr="00A86A8B">
              <w:t>Take limited responsibility for the quantity and quality of the output of others</w:t>
            </w:r>
          </w:p>
          <w:p w:rsidR="00000000" w:rsidRPr="00A86A8B" w:rsidP="00A86A8B">
            <w:pPr>
              <w:pStyle w:val="ListBullet"/>
            </w:pPr>
            <w:r w:rsidRPr="00A86A8B">
              <w:t>Maintain knowledge of industry products and services</w:t>
            </w:r>
          </w:p>
        </w:tc>
      </w:tr>
    </w:tbl>
    <w:p w:rsidR="00F6334B" w:rsidP="00A86A8B">
      <w:pPr>
        <w:pStyle w:val="BodyText"/>
      </w:pPr>
    </w:p>
    <w:p w:rsidR="00F6334B" w:rsidP="00A86A8B">
      <w:pPr>
        <w:pStyle w:val="BodyText"/>
      </w:pPr>
    </w:p>
    <w:p w:rsidR="00000000" w:rsidRPr="00A86A8B" w:rsidP="00A86A8B">
      <w:pPr>
        <w:pStyle w:val="Heading1"/>
      </w:pPr>
      <w:bookmarkStart w:id="11" w:name="O_252213"/>
      <w:bookmarkEnd w:id="11"/>
      <w:r w:rsidRPr="00A86A8B">
        <w:t>Range Statement</w:t>
      </w:r>
    </w:p>
    <w:tbl>
      <w:tblPr>
        <w:tblW w:w="0" w:type="auto"/>
        <w:tblLayout w:type="fixed"/>
        <w:tblCellMar>
          <w:left w:w="62" w:type="dxa"/>
          <w:right w:w="62" w:type="dxa"/>
        </w:tblCellMar>
        <w:tblLook w:val="0000"/>
      </w:tblPr>
      <w:tblGrid>
        <w:gridCol w:w="3492"/>
        <w:gridCol w:w="5030"/>
      </w:tblGrid>
      <w:tr w:rsidTr="00F6334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8B">
            <w:pPr>
              <w:pStyle w:val="BodyText"/>
              <w:rPr>
                <w:lang w:val="en-NZ"/>
              </w:rPr>
            </w:pPr>
            <w:r w:rsidRPr="00A86A8B">
              <w:rPr>
                <w:rStyle w:val="SpecialBold"/>
              </w:rPr>
              <w:t>RANGE STATEMENT</w:t>
            </w:r>
          </w:p>
        </w:tc>
      </w:tr>
      <w:tr w:rsidTr="00F6334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8B">
            <w:pPr>
              <w:pStyle w:val="BodyText"/>
              <w:rPr>
                <w:lang w:val="en-NZ"/>
              </w:rPr>
            </w:pPr>
            <w:r w:rsidRPr="00A86A8B">
              <w:t>The range statement relates to the unit of competency as a whole. It allows for different work environments and situations that may affect performance. Bold italicised wording, if used in the performance criteria, is detailed below. Essential operating con</w:t>
            </w:r>
            <w:r w:rsidRPr="00A86A8B">
              <w:t>ditions that may be present with training and assessment (depending on the work situation, needs of the candidate, accessibility of the item, and local industry and regional contexts) may also be included.</w:t>
            </w:r>
          </w:p>
        </w:tc>
      </w:tr>
      <w:tr w:rsidTr="00F6334B">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8B">
            <w:pPr>
              <w:pStyle w:val="BodyText"/>
              <w:rPr>
                <w:lang w:val="en-NZ"/>
              </w:rPr>
            </w:pPr>
            <w:r w:rsidRPr="00A86A8B">
              <w:rPr>
                <w:rStyle w:val="BoldandItalics"/>
              </w:rPr>
              <w:t>Stakeholders</w:t>
            </w:r>
            <w:r w:rsidRPr="00A86A8B">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A8B" w:rsidP="00A86A8B">
            <w:pPr>
              <w:pStyle w:val="ListBullet"/>
            </w:pPr>
            <w:r w:rsidRPr="00A86A8B">
              <w:t>sponsor</w:t>
            </w:r>
          </w:p>
          <w:p w:rsidR="00000000" w:rsidRPr="00A86A8B" w:rsidP="00A86A8B">
            <w:pPr>
              <w:pStyle w:val="ListBullet"/>
            </w:pPr>
            <w:r w:rsidRPr="00A86A8B">
              <w:t>user</w:t>
            </w:r>
          </w:p>
          <w:p w:rsidR="00000000" w:rsidRPr="00A86A8B" w:rsidP="00A86A8B">
            <w:pPr>
              <w:pStyle w:val="ListBullet"/>
            </w:pPr>
            <w:r w:rsidRPr="00A86A8B">
              <w:t>development team</w:t>
            </w:r>
          </w:p>
          <w:p w:rsidR="00000000" w:rsidP="00A86A8B">
            <w:pPr>
              <w:pStyle w:val="ListBullet"/>
              <w:rPr>
                <w:lang w:val="en-NZ"/>
              </w:rPr>
            </w:pPr>
            <w:r w:rsidRPr="00A86A8B">
              <w:t>project team</w:t>
            </w:r>
          </w:p>
        </w:tc>
      </w:tr>
      <w:tr w:rsidTr="00F6334B">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8B">
            <w:pPr>
              <w:pStyle w:val="BodyText"/>
              <w:rPr>
                <w:lang w:val="en-NZ"/>
              </w:rPr>
            </w:pPr>
            <w:r w:rsidRPr="00A86A8B">
              <w:rPr>
                <w:rStyle w:val="BoldandItalics"/>
              </w:rPr>
              <w:t>Organisational</w:t>
            </w:r>
            <w:r w:rsidRPr="00A86A8B">
              <w:t xml:space="preserve"> </w:t>
            </w:r>
            <w:r w:rsidRPr="00A86A8B">
              <w:rPr>
                <w:rStyle w:val="BoldandItalics"/>
              </w:rPr>
              <w:t>requirements</w:t>
            </w:r>
            <w:r w:rsidRPr="00A86A8B">
              <w:t xml:space="preserve"> may include but is not limited to:</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A8B" w:rsidP="00A86A8B">
            <w:pPr>
              <w:pStyle w:val="ListBullet"/>
            </w:pPr>
            <w:r w:rsidRPr="00A86A8B">
              <w:t>how and what the organisation wants in regard to work environment</w:t>
            </w:r>
          </w:p>
          <w:p w:rsidR="00000000" w:rsidRPr="00A86A8B" w:rsidP="00A86A8B">
            <w:pPr>
              <w:pStyle w:val="ListBullet"/>
            </w:pPr>
            <w:r w:rsidRPr="00A86A8B">
              <w:t>problem solution processes</w:t>
            </w:r>
          </w:p>
          <w:p w:rsidR="00000000" w:rsidRPr="00A86A8B" w:rsidP="00A86A8B">
            <w:pPr>
              <w:pStyle w:val="ListBullet"/>
            </w:pPr>
            <w:r w:rsidRPr="00A86A8B">
              <w:t>preventative maintenance and diagnostic policy</w:t>
            </w:r>
          </w:p>
          <w:p w:rsidR="00000000" w:rsidRPr="00A86A8B" w:rsidP="00A86A8B">
            <w:pPr>
              <w:pStyle w:val="ListBullet"/>
            </w:pPr>
            <w:r w:rsidRPr="00A86A8B">
              <w:t>roles and technical r</w:t>
            </w:r>
            <w:r w:rsidRPr="00A86A8B">
              <w:t>esponsibilities in the IT department</w:t>
            </w:r>
          </w:p>
          <w:p w:rsidR="00000000" w:rsidP="00A86A8B">
            <w:pPr>
              <w:pStyle w:val="ListBullet"/>
              <w:rPr>
                <w:lang w:val="en-NZ"/>
              </w:rPr>
            </w:pPr>
            <w:r w:rsidRPr="00A86A8B">
              <w:t>vendor and product service-level support agreements</w:t>
            </w:r>
          </w:p>
        </w:tc>
      </w:tr>
      <w:tr w:rsidTr="00F6334B">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8B">
            <w:pPr>
              <w:pStyle w:val="BodyText"/>
              <w:rPr>
                <w:lang w:val="en-NZ"/>
              </w:rPr>
            </w:pPr>
            <w:r w:rsidRPr="00A86A8B">
              <w:rPr>
                <w:rStyle w:val="BoldandItalics"/>
              </w:rPr>
              <w:t>Standards</w:t>
            </w:r>
            <w:r w:rsidRPr="00A86A8B">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A8B" w:rsidP="00A86A8B">
            <w:pPr>
              <w:pStyle w:val="ListBullet"/>
            </w:pPr>
            <w:r w:rsidRPr="00A86A8B">
              <w:t>ISO/IEC/AS standards</w:t>
            </w:r>
          </w:p>
          <w:p w:rsidR="00000000" w:rsidRPr="00A86A8B" w:rsidP="00A86A8B">
            <w:pPr>
              <w:pStyle w:val="ListBullet"/>
            </w:pPr>
            <w:r w:rsidRPr="00A86A8B">
              <w:t>organisational standards</w:t>
            </w:r>
          </w:p>
          <w:p w:rsidR="00000000" w:rsidRPr="00A86A8B" w:rsidP="00A86A8B">
            <w:pPr>
              <w:pStyle w:val="ListBullet"/>
            </w:pPr>
            <w:r w:rsidRPr="00A86A8B">
              <w:t>project standards (for further information refer to the Standards Australia website at: www.stan</w:t>
            </w:r>
            <w:r w:rsidRPr="00A86A8B">
              <w:t>dards.com.au)</w:t>
            </w:r>
          </w:p>
          <w:p w:rsidR="00000000" w:rsidP="00A86A8B">
            <w:pPr>
              <w:pStyle w:val="ListBullet"/>
              <w:rPr>
                <w:lang w:val="en-NZ"/>
              </w:rPr>
            </w:pPr>
            <w:r w:rsidRPr="00A86A8B">
              <w:t>Java coding standards, GNU coding standard</w:t>
            </w:r>
          </w:p>
        </w:tc>
      </w:tr>
      <w:tr w:rsidTr="00F6334B">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8B">
            <w:pPr>
              <w:pStyle w:val="BodyText"/>
              <w:rPr>
                <w:lang w:val="en-NZ"/>
              </w:rPr>
            </w:pPr>
            <w:r w:rsidRPr="00A86A8B">
              <w:rPr>
                <w:rStyle w:val="BoldandItalics"/>
              </w:rPr>
              <w:t>Documentation</w:t>
            </w:r>
            <w:r w:rsidRPr="00A86A8B">
              <w:t xml:space="preserve"> may follow:</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A8B" w:rsidP="00A86A8B">
            <w:pPr>
              <w:pStyle w:val="ListBullet"/>
            </w:pPr>
            <w:r w:rsidRPr="00A86A8B">
              <w:t>ISO/IEC/AS standards</w:t>
            </w:r>
          </w:p>
          <w:p w:rsidR="00000000" w:rsidRPr="00A86A8B" w:rsidP="00A86A8B">
            <w:pPr>
              <w:pStyle w:val="ListBullet"/>
            </w:pPr>
            <w:r w:rsidRPr="00A86A8B">
              <w:t>audit trails</w:t>
            </w:r>
          </w:p>
          <w:p w:rsidR="00000000" w:rsidRPr="00A86A8B" w:rsidP="00A86A8B">
            <w:pPr>
              <w:pStyle w:val="ListBullet"/>
            </w:pPr>
            <w:r w:rsidRPr="00A86A8B">
              <w:t>naming standards</w:t>
            </w:r>
          </w:p>
          <w:p w:rsidR="00000000" w:rsidRPr="00A86A8B" w:rsidP="00A86A8B">
            <w:pPr>
              <w:pStyle w:val="ListBullet"/>
            </w:pPr>
            <w:r w:rsidRPr="00A86A8B">
              <w:t>version control</w:t>
            </w:r>
          </w:p>
          <w:p w:rsidR="00000000" w:rsidRPr="00A86A8B" w:rsidP="00A86A8B">
            <w:pPr>
              <w:pStyle w:val="ListBullet"/>
            </w:pPr>
            <w:r w:rsidRPr="00A86A8B">
              <w:t>project management templates and report writing</w:t>
            </w:r>
          </w:p>
          <w:p w:rsidR="00000000" w:rsidRPr="00A86A8B" w:rsidP="00A86A8B">
            <w:pPr>
              <w:pStyle w:val="ListBullet"/>
            </w:pPr>
            <w:r w:rsidRPr="00A86A8B">
              <w:t>maintaining equipment inventory</w:t>
            </w:r>
          </w:p>
          <w:p w:rsidR="00000000" w:rsidRPr="00A86A8B" w:rsidP="00A86A8B">
            <w:pPr>
              <w:pStyle w:val="ListBullet"/>
            </w:pPr>
            <w:r w:rsidRPr="00A86A8B">
              <w:t>client training</w:t>
            </w:r>
          </w:p>
          <w:p w:rsidR="00000000" w:rsidP="00A86A8B">
            <w:pPr>
              <w:pStyle w:val="ListBullet"/>
              <w:rPr>
                <w:lang w:val="en-NZ"/>
              </w:rPr>
            </w:pPr>
            <w:r w:rsidRPr="00A86A8B">
              <w:t>satisfaction reports</w:t>
            </w:r>
          </w:p>
        </w:tc>
      </w:tr>
      <w:tr w:rsidTr="00F6334B">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8B">
            <w:pPr>
              <w:pStyle w:val="BodyText"/>
              <w:rPr>
                <w:lang w:val="en-NZ"/>
              </w:rPr>
            </w:pPr>
            <w:r w:rsidRPr="00A86A8B">
              <w:rPr>
                <w:rStyle w:val="BoldandItalics"/>
              </w:rPr>
              <w:t>Communication</w:t>
            </w:r>
            <w:r w:rsidRPr="00A86A8B">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A8B" w:rsidP="00A86A8B">
            <w:pPr>
              <w:pStyle w:val="ListBullet"/>
            </w:pPr>
            <w:r w:rsidRPr="00A86A8B">
              <w:t>verbal methods (e.g. telephone, meetings, video conferencing)</w:t>
            </w:r>
          </w:p>
          <w:p w:rsidR="00000000" w:rsidP="00A86A8B">
            <w:pPr>
              <w:pStyle w:val="ListBullet"/>
              <w:rPr>
                <w:lang w:val="en-NZ"/>
              </w:rPr>
            </w:pPr>
            <w:r w:rsidRPr="00A86A8B">
              <w:t>non-verbal methods (e.g. written messages, emails, memos)</w:t>
            </w:r>
          </w:p>
        </w:tc>
      </w:tr>
      <w:tr w:rsidTr="00F6334B">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8B">
            <w:pPr>
              <w:pStyle w:val="BodyText"/>
              <w:rPr>
                <w:lang w:val="en-NZ"/>
              </w:rPr>
            </w:pPr>
            <w:r w:rsidRPr="00A86A8B">
              <w:rPr>
                <w:rStyle w:val="BoldandItalics"/>
              </w:rPr>
              <w:t>Project standards</w:t>
            </w:r>
            <w:r w:rsidRPr="00A86A8B">
              <w:t xml:space="preserve"> may include but is not limited to:</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A8B" w:rsidP="00A86A8B">
            <w:pPr>
              <w:pStyle w:val="ListBullet"/>
            </w:pPr>
            <w:r w:rsidRPr="00A86A8B">
              <w:t>development methodology</w:t>
            </w:r>
          </w:p>
          <w:p w:rsidR="00000000" w:rsidRPr="00A86A8B" w:rsidP="00A86A8B">
            <w:pPr>
              <w:pStyle w:val="ListBullet"/>
            </w:pPr>
            <w:r w:rsidRPr="00A86A8B">
              <w:t>reporting mechanisms</w:t>
            </w:r>
          </w:p>
          <w:p w:rsidR="00000000" w:rsidRPr="00A86A8B" w:rsidP="00A86A8B">
            <w:pPr>
              <w:pStyle w:val="ListBullet"/>
            </w:pPr>
            <w:r w:rsidRPr="00A86A8B">
              <w:t>project plan</w:t>
            </w:r>
          </w:p>
          <w:p w:rsidR="00000000" w:rsidRPr="00A86A8B" w:rsidP="00A86A8B">
            <w:pPr>
              <w:pStyle w:val="ListBullet"/>
            </w:pPr>
            <w:r w:rsidRPr="00A86A8B">
              <w:t>change control</w:t>
            </w:r>
          </w:p>
          <w:p w:rsidR="00000000" w:rsidRPr="00A86A8B" w:rsidP="00A86A8B">
            <w:pPr>
              <w:pStyle w:val="ListBullet"/>
            </w:pPr>
            <w:r w:rsidRPr="00A86A8B">
              <w:t>quality of software modules</w:t>
            </w:r>
          </w:p>
          <w:p w:rsidR="00000000" w:rsidRPr="00A86A8B" w:rsidP="00A86A8B">
            <w:pPr>
              <w:pStyle w:val="ListBullet"/>
            </w:pPr>
            <w:r w:rsidRPr="00A86A8B">
              <w:t>sharing of code/libraries</w:t>
            </w:r>
          </w:p>
          <w:p w:rsidR="00000000" w:rsidRPr="00A86A8B" w:rsidP="00A86A8B">
            <w:pPr>
              <w:pStyle w:val="ListBullet"/>
            </w:pPr>
            <w:r w:rsidRPr="00A86A8B">
              <w:t>ease of modification and maintenance</w:t>
            </w:r>
          </w:p>
          <w:p w:rsidR="00000000" w:rsidRPr="00A86A8B" w:rsidP="00A86A8B">
            <w:pPr>
              <w:pStyle w:val="ListBullet"/>
            </w:pPr>
            <w:r w:rsidRPr="00A86A8B">
              <w:t>delivery against required milestones and budget</w:t>
            </w:r>
          </w:p>
        </w:tc>
      </w:tr>
    </w:tbl>
    <w:p w:rsidR="00F6334B" w:rsidP="00A86A8B">
      <w:pPr>
        <w:pStyle w:val="BodyText"/>
      </w:pPr>
    </w:p>
    <w:p w:rsidR="00F6334B" w:rsidP="00A86A8B">
      <w:pPr>
        <w:pStyle w:val="BodyText"/>
      </w:pPr>
    </w:p>
    <w:p w:rsidR="00000000" w:rsidRPr="00A86A8B" w:rsidP="00A86A8B">
      <w:pPr>
        <w:pStyle w:val="Heading1"/>
      </w:pPr>
      <w:bookmarkStart w:id="12" w:name="O_207176"/>
      <w:bookmarkEnd w:id="12"/>
      <w:r w:rsidRPr="00A86A8B">
        <w:t>Unit Sector(s)</w:t>
      </w:r>
    </w:p>
    <w:tbl>
      <w:tblPr>
        <w:tblW w:w="0" w:type="auto"/>
        <w:tblLayout w:type="fixed"/>
        <w:tblCellMar>
          <w:left w:w="62" w:type="dxa"/>
          <w:right w:w="62" w:type="dxa"/>
        </w:tblCellMar>
        <w:tblLook w:val="0000"/>
      </w:tblPr>
      <w:tblGrid>
        <w:gridCol w:w="2626"/>
        <w:gridCol w:w="5896"/>
      </w:tblGrid>
      <w:tr w:rsidTr="00F6334B">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8B">
            <w:pPr>
              <w:pStyle w:val="BodyText"/>
              <w:rPr>
                <w:lang w:val="en-NZ"/>
              </w:rPr>
            </w:pPr>
            <w:r w:rsidRPr="00A86A8B">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A8B" w:rsidP="00A86A8B">
            <w:pPr>
              <w:pStyle w:val="BodyText"/>
            </w:pPr>
            <w:r w:rsidRPr="00A86A8B">
              <w:t>Build</w:t>
            </w:r>
          </w:p>
        </w:tc>
      </w:tr>
    </w:tbl>
    <w:p w:rsidR="00F6334B" w:rsidP="00A86A8B">
      <w:pPr>
        <w:pStyle w:val="BodyText"/>
      </w:pPr>
    </w:p>
    <w:p w:rsidR="00F6334B" w:rsidP="00A86A8B">
      <w:pPr>
        <w:pStyle w:val="BodyText"/>
      </w:pPr>
    </w:p>
    <w:p w:rsidR="00000000" w:rsidRPr="00A86A8B" w:rsidP="00A86A8B">
      <w:pPr>
        <w:pStyle w:val="Heading1"/>
      </w:pPr>
      <w:bookmarkStart w:id="13" w:name="O_207173"/>
      <w:bookmarkEnd w:id="13"/>
      <w:r w:rsidRPr="00A86A8B">
        <w:t>Co-requisite units</w:t>
      </w:r>
    </w:p>
    <w:tbl>
      <w:tblPr>
        <w:tblW w:w="0" w:type="auto"/>
        <w:tblLayout w:type="fixed"/>
        <w:tblCellMar>
          <w:left w:w="62" w:type="dxa"/>
          <w:right w:w="62" w:type="dxa"/>
        </w:tblCellMar>
        <w:tblLook w:val="0000"/>
      </w:tblPr>
      <w:tblGrid>
        <w:gridCol w:w="2641"/>
        <w:gridCol w:w="1322"/>
        <w:gridCol w:w="4559"/>
      </w:tblGrid>
      <w:tr w:rsidTr="00F6334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8B">
            <w:pPr>
              <w:pStyle w:val="BodyText"/>
              <w:rPr>
                <w:lang w:val="en-NZ"/>
              </w:rPr>
            </w:pPr>
            <w:r w:rsidRPr="00A86A8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6334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8B">
            <w:pPr>
              <w:pStyle w:val="BodyText"/>
              <w:rPr>
                <w:lang w:val="en-NZ"/>
              </w:rPr>
            </w:pPr>
          </w:p>
        </w:tc>
      </w:tr>
      <w:tr w:rsidTr="00F6334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A8B" w:rsidP="00A86A8B">
            <w:pPr>
              <w:pStyle w:val="BodyText"/>
            </w:pPr>
          </w:p>
        </w:tc>
      </w:tr>
    </w:tbl>
    <w:p w:rsidR="00F6334B" w:rsidP="00A86A8B">
      <w:pPr>
        <w:pStyle w:val="BodyText"/>
      </w:pPr>
    </w:p>
    <w:p w:rsidR="00F6334B" w:rsidP="00A86A8B">
      <w:pPr>
        <w:pStyle w:val="BodyText"/>
      </w:pPr>
    </w:p>
    <w:p w:rsidR="00000000" w:rsidRPr="00A86A8B" w:rsidP="00A86A8B">
      <w:pPr>
        <w:pStyle w:val="Heading1"/>
      </w:pPr>
      <w:bookmarkStart w:id="14" w:name="O_207175"/>
      <w:bookmarkEnd w:id="14"/>
      <w:r w:rsidRPr="00A86A8B">
        <w:t>Competency field</w:t>
      </w:r>
    </w:p>
    <w:tbl>
      <w:tblPr>
        <w:tblW w:w="0" w:type="auto"/>
        <w:tblLayout w:type="fixed"/>
        <w:tblCellMar>
          <w:left w:w="62" w:type="dxa"/>
          <w:right w:w="62" w:type="dxa"/>
        </w:tblCellMar>
        <w:tblLook w:val="0000"/>
      </w:tblPr>
      <w:tblGrid>
        <w:gridCol w:w="2784"/>
        <w:gridCol w:w="5738"/>
      </w:tblGrid>
      <w:tr w:rsidTr="00F6334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8B">
            <w:pPr>
              <w:pStyle w:val="BodyText"/>
              <w:rPr>
                <w:lang w:val="en-NZ"/>
              </w:rPr>
            </w:pPr>
            <w:r w:rsidRPr="00A86A8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A8B" w:rsidP="00A86A8B">
            <w:pPr>
              <w:pStyle w:val="BodyText"/>
            </w:pPr>
          </w:p>
        </w:tc>
      </w:tr>
    </w:tbl>
    <w:p w:rsidR="00F6334B" w:rsidP="00A86A8B">
      <w:pPr>
        <w:pStyle w:val="BodyText"/>
      </w:pPr>
    </w:p>
    <w:p w:rsidR="00F6334B" w:rsidP="00A86A8B">
      <w:pPr>
        <w:pStyle w:val="BodyText"/>
      </w:pPr>
    </w:p>
    <w:p w:rsidR="00000000" w:rsidRPr="00A86A8B" w:rsidP="00A86A8B"/>
    <w:sectPr w:rsidSect="00A86A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A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334B" w:rsidP="00F633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A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34B" w:rsidP="00A86A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6334B" w:rsidP="00A86A8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6334B" w:rsidP="00A86A8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A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334B" w:rsidP="00F6334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A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34B" w:rsidP="00A86A8B">
    <w:pPr>
      <w:pStyle w:val="Header"/>
      <w:framePr w:wrap="around"/>
    </w:pPr>
    <w:r>
      <w:fldChar w:fldCharType="begin"/>
    </w:r>
    <w:r>
      <w:instrText xml:space="preserve"> TITLE   \* MERGEFORMAT </w:instrText>
    </w:r>
    <w:r>
      <w:fldChar w:fldCharType="separate"/>
    </w:r>
    <w:r>
      <w:t>ICAB4064B Prepare software development review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6334B" w:rsidP="00A86A8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AECB2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AD617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6A8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86A8B"/>
    <w:pPr>
      <w:spacing w:before="360" w:after="60"/>
      <w:outlineLvl w:val="0"/>
    </w:pPr>
    <w:rPr>
      <w:sz w:val="32"/>
    </w:rPr>
  </w:style>
  <w:style w:type="paragraph" w:styleId="Heading2">
    <w:name w:val="heading 2"/>
    <w:basedOn w:val="HeadingBase"/>
    <w:next w:val="BodyText"/>
    <w:link w:val="Heading2Char"/>
    <w:qFormat/>
    <w:rsid w:val="00A86A8B"/>
    <w:pPr>
      <w:keepLines/>
      <w:spacing w:before="240" w:after="120"/>
      <w:outlineLvl w:val="1"/>
    </w:pPr>
    <w:rPr>
      <w:sz w:val="28"/>
      <w:szCs w:val="40"/>
    </w:rPr>
  </w:style>
  <w:style w:type="paragraph" w:styleId="Heading3">
    <w:name w:val="heading 3"/>
    <w:basedOn w:val="HeadingBase"/>
    <w:next w:val="BodyText"/>
    <w:link w:val="Heading3Char"/>
    <w:qFormat/>
    <w:rsid w:val="00A86A8B"/>
    <w:pPr>
      <w:spacing w:before="180" w:after="120"/>
      <w:outlineLvl w:val="2"/>
    </w:pPr>
    <w:rPr>
      <w:spacing w:val="-10"/>
      <w:kern w:val="32"/>
    </w:rPr>
  </w:style>
  <w:style w:type="paragraph" w:styleId="Heading4">
    <w:name w:val="heading 4"/>
    <w:basedOn w:val="HeadingBase"/>
    <w:next w:val="BodyText"/>
    <w:link w:val="Heading4Char"/>
    <w:qFormat/>
    <w:rsid w:val="00A86A8B"/>
    <w:pPr>
      <w:spacing w:before="160" w:after="120"/>
      <w:outlineLvl w:val="3"/>
    </w:pPr>
    <w:rPr>
      <w:sz w:val="22"/>
    </w:rPr>
  </w:style>
  <w:style w:type="paragraph" w:styleId="Heading5">
    <w:name w:val="heading 5"/>
    <w:basedOn w:val="HeadingBase"/>
    <w:next w:val="Normal"/>
    <w:link w:val="Heading5Char"/>
    <w:qFormat/>
    <w:rsid w:val="00A86A8B"/>
    <w:pPr>
      <w:spacing w:before="80"/>
      <w:outlineLvl w:val="4"/>
    </w:pPr>
    <w:rPr>
      <w:color w:val="918585"/>
      <w:sz w:val="20"/>
    </w:rPr>
  </w:style>
  <w:style w:type="paragraph" w:styleId="Heading6">
    <w:name w:val="heading 6"/>
    <w:basedOn w:val="HeadingBase"/>
    <w:next w:val="Normal"/>
    <w:link w:val="Heading6Char"/>
    <w:qFormat/>
    <w:rsid w:val="00A86A8B"/>
    <w:pPr>
      <w:spacing w:before="60"/>
      <w:outlineLvl w:val="5"/>
    </w:pPr>
    <w:rPr>
      <w:color w:val="918585"/>
      <w:sz w:val="20"/>
    </w:rPr>
  </w:style>
  <w:style w:type="paragraph" w:styleId="Heading7">
    <w:name w:val="heading 7"/>
    <w:basedOn w:val="Normal"/>
    <w:next w:val="Normal"/>
    <w:link w:val="Heading7Char"/>
    <w:qFormat/>
    <w:rsid w:val="00A86A8B"/>
    <w:pPr>
      <w:ind w:left="720"/>
      <w:outlineLvl w:val="6"/>
    </w:pPr>
    <w:rPr>
      <w:i/>
    </w:rPr>
  </w:style>
  <w:style w:type="paragraph" w:styleId="Heading8">
    <w:name w:val="heading 8"/>
    <w:basedOn w:val="Normal"/>
    <w:next w:val="Normal"/>
    <w:link w:val="Heading8Char"/>
    <w:qFormat/>
    <w:rsid w:val="00A86A8B"/>
    <w:pPr>
      <w:ind w:left="720"/>
      <w:outlineLvl w:val="7"/>
    </w:pPr>
    <w:rPr>
      <w:i/>
    </w:rPr>
  </w:style>
  <w:style w:type="paragraph" w:styleId="Heading9">
    <w:name w:val="heading 9"/>
    <w:basedOn w:val="Normal"/>
    <w:next w:val="Normal"/>
    <w:link w:val="Heading9Char"/>
    <w:qFormat/>
    <w:rsid w:val="00A86A8B"/>
    <w:pPr>
      <w:ind w:left="720"/>
      <w:outlineLvl w:val="8"/>
    </w:pPr>
    <w:rPr>
      <w:i/>
    </w:rPr>
  </w:style>
  <w:style w:type="character" w:default="1" w:styleId="DefaultParagraphFont">
    <w:name w:val="Default Paragraph Font"/>
    <w:uiPriority w:val="1"/>
    <w:unhideWhenUsed/>
    <w:rsid w:val="00A86A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6A8B"/>
  </w:style>
  <w:style w:type="character" w:customStyle="1" w:styleId="Heading1Char">
    <w:name w:val="Heading 1 Char"/>
    <w:basedOn w:val="DefaultParagraphFont"/>
    <w:link w:val="Heading1"/>
    <w:rsid w:val="00A86A8B"/>
    <w:rPr>
      <w:rFonts w:ascii="Times New Roman" w:eastAsia="Times New Roman" w:hAnsi="Times New Roman" w:cs="Times New Roman"/>
      <w:b/>
      <w:sz w:val="32"/>
      <w:szCs w:val="20"/>
      <w:lang w:eastAsia="en-US"/>
    </w:rPr>
  </w:style>
  <w:style w:type="paragraph" w:styleId="BodyText">
    <w:name w:val="Body Text"/>
    <w:basedOn w:val="Normal"/>
    <w:link w:val="BodyTextChar"/>
    <w:rsid w:val="00A86A8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86A8B"/>
    <w:rPr>
      <w:rFonts w:ascii="Times New Roman" w:eastAsia="Times New Roman" w:hAnsi="Times New Roman" w:cs="Times New Roman"/>
      <w:sz w:val="24"/>
      <w:lang w:val="en-US" w:eastAsia="en-US"/>
    </w:rPr>
  </w:style>
  <w:style w:type="paragraph" w:styleId="Footer">
    <w:name w:val="footer"/>
    <w:basedOn w:val="Normal"/>
    <w:link w:val="FooterChar"/>
    <w:rsid w:val="00A86A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6A8B"/>
    <w:rPr>
      <w:rFonts w:ascii="Times New Roman" w:eastAsia="Times New Roman" w:hAnsi="Times New Roman" w:cs="Times New Roman"/>
      <w:sz w:val="16"/>
      <w:lang w:val="en-US" w:eastAsia="en-US"/>
    </w:rPr>
  </w:style>
  <w:style w:type="paragraph" w:styleId="List">
    <w:name w:val="List"/>
    <w:basedOn w:val="BodyText"/>
    <w:next w:val="BodyText"/>
    <w:rsid w:val="00A86A8B"/>
    <w:pPr>
      <w:tabs>
        <w:tab w:val="left" w:pos="340"/>
      </w:tabs>
      <w:spacing w:before="60" w:after="60"/>
      <w:ind w:left="340" w:hanging="340"/>
    </w:pPr>
  </w:style>
  <w:style w:type="paragraph" w:styleId="ListBullet">
    <w:name w:val="List Bullet"/>
    <w:basedOn w:val="List"/>
    <w:rsid w:val="00A86A8B"/>
    <w:pPr>
      <w:numPr>
        <w:numId w:val="12"/>
      </w:numPr>
      <w:tabs>
        <w:tab w:val="clear" w:pos="340"/>
      </w:tabs>
      <w:spacing w:before="40" w:after="40"/>
    </w:pPr>
  </w:style>
  <w:style w:type="character" w:customStyle="1" w:styleId="SpecialBold">
    <w:name w:val="Special Bold"/>
    <w:basedOn w:val="DefaultParagraphFont"/>
    <w:rsid w:val="00A86A8B"/>
    <w:rPr>
      <w:b/>
      <w:spacing w:val="0"/>
    </w:rPr>
  </w:style>
  <w:style w:type="paragraph" w:styleId="Header">
    <w:name w:val="header"/>
    <w:basedOn w:val="Normal"/>
    <w:link w:val="HeaderChar"/>
    <w:rsid w:val="00A86A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6A8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86A8B"/>
    <w:pPr>
      <w:spacing w:before="240" w:after="120"/>
      <w:outlineLvl w:val="0"/>
    </w:pPr>
    <w:rPr>
      <w:rFonts w:ascii="Times New Roman" w:hAnsi="Times New Roman"/>
      <w:b/>
      <w:sz w:val="28"/>
    </w:rPr>
  </w:style>
  <w:style w:type="paragraph" w:customStyle="1" w:styleId="AllowPageBreak">
    <w:name w:val="AllowPageBreak"/>
    <w:rsid w:val="00A86A8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86A8B"/>
    <w:pPr>
      <w:tabs>
        <w:tab w:val="left" w:pos="680"/>
      </w:tabs>
      <w:spacing w:before="60" w:after="60"/>
      <w:ind w:left="680" w:hanging="340"/>
    </w:pPr>
  </w:style>
  <w:style w:type="character" w:customStyle="1" w:styleId="BoldandItalics">
    <w:name w:val="Bold and Italics"/>
    <w:qFormat/>
    <w:rsid w:val="00A86A8B"/>
    <w:rPr>
      <w:b/>
      <w:i/>
      <w:u w:val="none"/>
    </w:rPr>
  </w:style>
  <w:style w:type="character" w:customStyle="1" w:styleId="Heading2Char">
    <w:name w:val="Heading 2 Char"/>
    <w:basedOn w:val="DefaultParagraphFont"/>
    <w:link w:val="Heading2"/>
    <w:rsid w:val="00A86A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6A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6A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6A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6A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6A8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86A8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86A8B"/>
    <w:rPr>
      <w:rFonts w:ascii="Courier New" w:eastAsia="Times New Roman" w:hAnsi="Courier New" w:cs="Times New Roman"/>
      <w:i/>
      <w:szCs w:val="20"/>
      <w:lang w:val="en-US" w:eastAsia="en-US"/>
    </w:rPr>
  </w:style>
  <w:style w:type="paragraph" w:customStyle="1" w:styleId="HeadingBase">
    <w:name w:val="Heading Base"/>
    <w:rsid w:val="00A86A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6A8B"/>
    <w:pPr>
      <w:tabs>
        <w:tab w:val="right" w:leader="dot" w:pos="9072"/>
      </w:tabs>
      <w:ind w:left="567"/>
    </w:pPr>
    <w:rPr>
      <w:szCs w:val="22"/>
    </w:rPr>
  </w:style>
  <w:style w:type="paragraph" w:customStyle="1" w:styleId="TOCBase">
    <w:name w:val="TOC Base"/>
    <w:rsid w:val="00A86A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6A8B"/>
    <w:pPr>
      <w:tabs>
        <w:tab w:val="right" w:leader="dot" w:pos="9072"/>
      </w:tabs>
      <w:spacing w:before="40" w:after="40"/>
      <w:ind w:left="284"/>
    </w:pPr>
    <w:rPr>
      <w:rFonts w:ascii="Times New Roman" w:hAnsi="Times New Roman"/>
    </w:rPr>
  </w:style>
  <w:style w:type="paragraph" w:styleId="TOC1">
    <w:name w:val="toc 1"/>
    <w:basedOn w:val="TOCBase"/>
    <w:next w:val="Normal"/>
    <w:rsid w:val="00A86A8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86A8B"/>
    <w:pPr>
      <w:spacing w:before="5040"/>
      <w:jc w:val="center"/>
    </w:pPr>
    <w:rPr>
      <w:sz w:val="48"/>
      <w:szCs w:val="72"/>
      <w:lang w:val="en-US"/>
    </w:rPr>
  </w:style>
  <w:style w:type="character" w:customStyle="1" w:styleId="TitleChar">
    <w:name w:val="Title Char"/>
    <w:basedOn w:val="DefaultParagraphFont"/>
    <w:link w:val="Title"/>
    <w:rsid w:val="00A86A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6A8B"/>
    <w:pPr>
      <w:tabs>
        <w:tab w:val="left" w:pos="3600"/>
        <w:tab w:val="left" w:pos="3958"/>
      </w:tabs>
    </w:pPr>
  </w:style>
  <w:style w:type="paragraph" w:customStyle="1" w:styleId="Note">
    <w:name w:val="Note"/>
    <w:basedOn w:val="BodyText"/>
    <w:rsid w:val="00A86A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6A8B"/>
    <w:pPr>
      <w:framePr w:wrap="auto" w:hAnchor="text" w:y="6049"/>
    </w:pPr>
    <w:rPr>
      <w:color w:val="000000"/>
      <w:sz w:val="40"/>
    </w:rPr>
  </w:style>
  <w:style w:type="paragraph" w:customStyle="1" w:styleId="TOCTitle">
    <w:name w:val="TOCTitle"/>
    <w:basedOn w:val="Heading1"/>
    <w:rsid w:val="00A86A8B"/>
    <w:pPr>
      <w:spacing w:after="240"/>
      <w:jc w:val="center"/>
      <w:outlineLvl w:val="9"/>
    </w:pPr>
    <w:rPr>
      <w:caps/>
    </w:rPr>
  </w:style>
  <w:style w:type="paragraph" w:customStyle="1" w:styleId="Version">
    <w:name w:val="Version"/>
    <w:rsid w:val="00A86A8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86A8B"/>
    <w:pPr>
      <w:numPr>
        <w:numId w:val="13"/>
      </w:numPr>
      <w:tabs>
        <w:tab w:val="clear" w:pos="680"/>
      </w:tabs>
    </w:pPr>
  </w:style>
  <w:style w:type="paragraph" w:styleId="Index1">
    <w:name w:val="index 1"/>
    <w:basedOn w:val="Normal"/>
    <w:next w:val="Normal"/>
    <w:semiHidden/>
    <w:rsid w:val="00A86A8B"/>
    <w:pPr>
      <w:keepNext w:val="0"/>
      <w:tabs>
        <w:tab w:val="right" w:pos="4176"/>
      </w:tabs>
      <w:ind w:left="198" w:hanging="198"/>
    </w:pPr>
    <w:rPr>
      <w:rFonts w:ascii="Garamond" w:hAnsi="Garamond"/>
    </w:rPr>
  </w:style>
  <w:style w:type="paragraph" w:styleId="IndexHeading">
    <w:name w:val="index heading"/>
    <w:basedOn w:val="Normal"/>
    <w:next w:val="Index1"/>
    <w:semiHidden/>
    <w:rsid w:val="00A86A8B"/>
    <w:pPr>
      <w:spacing w:before="120" w:after="120"/>
    </w:pPr>
    <w:rPr>
      <w:rFonts w:ascii="Arial" w:hAnsi="Arial"/>
      <w:b/>
      <w:color w:val="918585"/>
      <w:sz w:val="24"/>
    </w:rPr>
  </w:style>
  <w:style w:type="paragraph" w:customStyle="1" w:styleId="Chapter">
    <w:name w:val="Chapter"/>
    <w:basedOn w:val="Normal"/>
    <w:rsid w:val="00A86A8B"/>
    <w:pPr>
      <w:spacing w:before="240"/>
    </w:pPr>
    <w:rPr>
      <w:rFonts w:ascii="Times New Roman" w:hAnsi="Times New Roman"/>
      <w:smallCaps/>
      <w:spacing w:val="80"/>
      <w:sz w:val="28"/>
    </w:rPr>
  </w:style>
  <w:style w:type="paragraph" w:customStyle="1" w:styleId="InChapter">
    <w:name w:val="InChapter"/>
    <w:basedOn w:val="Heading3"/>
    <w:rsid w:val="00A86A8B"/>
    <w:pPr>
      <w:spacing w:after="240"/>
      <w:outlineLvl w:val="9"/>
    </w:pPr>
    <w:rPr>
      <w:noProof/>
    </w:rPr>
  </w:style>
  <w:style w:type="paragraph" w:styleId="Index2">
    <w:name w:val="index 2"/>
    <w:basedOn w:val="Normal"/>
    <w:next w:val="Normal"/>
    <w:semiHidden/>
    <w:rsid w:val="00A86A8B"/>
    <w:pPr>
      <w:tabs>
        <w:tab w:val="right" w:pos="4176"/>
      </w:tabs>
      <w:ind w:left="568" w:hanging="284"/>
    </w:pPr>
    <w:rPr>
      <w:rFonts w:ascii="Garamond" w:hAnsi="Garamond"/>
    </w:rPr>
  </w:style>
  <w:style w:type="paragraph" w:customStyle="1" w:styleId="Byline">
    <w:name w:val="Byline"/>
    <w:rsid w:val="00A86A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6A8B"/>
    <w:pPr>
      <w:tabs>
        <w:tab w:val="clear" w:pos="3600"/>
        <w:tab w:val="clear" w:pos="3958"/>
      </w:tabs>
      <w:jc w:val="right"/>
    </w:pPr>
  </w:style>
  <w:style w:type="character" w:styleId="Emphasis">
    <w:name w:val="Emphasis"/>
    <w:basedOn w:val="DefaultParagraphFont"/>
    <w:qFormat/>
    <w:rsid w:val="00A86A8B"/>
    <w:rPr>
      <w:i/>
    </w:rPr>
  </w:style>
  <w:style w:type="paragraph" w:styleId="Caption">
    <w:name w:val="caption"/>
    <w:basedOn w:val="BodyText"/>
    <w:next w:val="Normal"/>
    <w:qFormat/>
    <w:rsid w:val="00A86A8B"/>
    <w:pPr>
      <w:framePr w:w="2268" w:hSpace="181" w:vSpace="181" w:wrap="around" w:vAnchor="text" w:hAnchor="page" w:x="1135" w:y="285" w:anchorLock="1"/>
    </w:pPr>
    <w:rPr>
      <w:i/>
    </w:rPr>
  </w:style>
  <w:style w:type="paragraph" w:customStyle="1" w:styleId="MiniTOCTitle">
    <w:name w:val="MiniTOCTitle"/>
    <w:basedOn w:val="Heading4"/>
    <w:rsid w:val="00A86A8B"/>
    <w:pPr>
      <w:spacing w:before="240"/>
      <w:outlineLvl w:val="9"/>
    </w:pPr>
    <w:rPr>
      <w:noProof/>
      <w:sz w:val="24"/>
    </w:rPr>
  </w:style>
  <w:style w:type="paragraph" w:customStyle="1" w:styleId="MiniTOCItem">
    <w:name w:val="MiniTOCItem"/>
    <w:basedOn w:val="ListBullet"/>
    <w:rsid w:val="00A86A8B"/>
    <w:pPr>
      <w:numPr>
        <w:numId w:val="0"/>
      </w:numPr>
      <w:tabs>
        <w:tab w:val="right" w:leader="dot" w:pos="6521"/>
      </w:tabs>
      <w:spacing w:before="0" w:after="0"/>
    </w:pPr>
  </w:style>
  <w:style w:type="paragraph" w:customStyle="1" w:styleId="TOFTitle">
    <w:name w:val="TOFTitle"/>
    <w:basedOn w:val="TOCTitle"/>
    <w:rsid w:val="00A86A8B"/>
  </w:style>
  <w:style w:type="paragraph" w:styleId="TableofFigures">
    <w:name w:val="table of figures"/>
    <w:basedOn w:val="Normal"/>
    <w:next w:val="Normal"/>
    <w:semiHidden/>
    <w:rsid w:val="00A86A8B"/>
    <w:pPr>
      <w:tabs>
        <w:tab w:val="right" w:leader="dot" w:pos="9072"/>
      </w:tabs>
      <w:ind w:left="970" w:hanging="403"/>
    </w:pPr>
    <w:rPr>
      <w:rFonts w:ascii="Times New Roman" w:hAnsi="Times New Roman"/>
      <w:b/>
    </w:rPr>
  </w:style>
  <w:style w:type="paragraph" w:styleId="ListNumber">
    <w:name w:val="List Number"/>
    <w:basedOn w:val="List"/>
    <w:rsid w:val="00A86A8B"/>
    <w:pPr>
      <w:numPr>
        <w:numId w:val="10"/>
      </w:numPr>
    </w:pPr>
  </w:style>
  <w:style w:type="character" w:customStyle="1" w:styleId="WingdingSymbols">
    <w:name w:val="Wingding Symbols"/>
    <w:rsid w:val="00A86A8B"/>
    <w:rPr>
      <w:rFonts w:ascii="Wingdings" w:hAnsi="Wingdings"/>
    </w:rPr>
  </w:style>
  <w:style w:type="paragraph" w:customStyle="1" w:styleId="TableHeading">
    <w:name w:val="Table Heading"/>
    <w:basedOn w:val="HeadingBase"/>
    <w:rsid w:val="00A86A8B"/>
    <w:pPr>
      <w:keepLines/>
      <w:pBdr>
        <w:bottom w:val="single" w:sz="6" w:space="1" w:color="918585"/>
      </w:pBdr>
      <w:spacing w:before="240"/>
    </w:pPr>
  </w:style>
  <w:style w:type="character" w:customStyle="1" w:styleId="HotSpot">
    <w:name w:val="HotSpot"/>
    <w:rsid w:val="00A86A8B"/>
    <w:rPr>
      <w:color w:val="0033CC"/>
      <w:u w:val="none"/>
    </w:rPr>
  </w:style>
  <w:style w:type="paragraph" w:customStyle="1" w:styleId="BodyTextRight">
    <w:name w:val="Body Text Right"/>
    <w:basedOn w:val="BodyText"/>
    <w:rsid w:val="00A86A8B"/>
    <w:pPr>
      <w:spacing w:before="0" w:after="0"/>
      <w:jc w:val="right"/>
    </w:pPr>
  </w:style>
  <w:style w:type="paragraph" w:styleId="Index3">
    <w:name w:val="index 3"/>
    <w:basedOn w:val="ListNumber2"/>
    <w:next w:val="Normal"/>
    <w:semiHidden/>
    <w:rsid w:val="00A86A8B"/>
    <w:pPr>
      <w:numPr>
        <w:numId w:val="0"/>
      </w:numPr>
      <w:tabs>
        <w:tab w:val="right" w:leader="dot" w:pos="4176"/>
      </w:tabs>
    </w:pPr>
  </w:style>
  <w:style w:type="paragraph" w:styleId="ListNumber2">
    <w:name w:val="List Number 2"/>
    <w:basedOn w:val="List2"/>
    <w:rsid w:val="00A86A8B"/>
    <w:pPr>
      <w:numPr>
        <w:numId w:val="9"/>
      </w:numPr>
      <w:tabs>
        <w:tab w:val="clear" w:pos="1060"/>
      </w:tabs>
    </w:pPr>
  </w:style>
  <w:style w:type="paragraph" w:customStyle="1" w:styleId="MarginNote">
    <w:name w:val="Margin Note"/>
    <w:basedOn w:val="BodyText"/>
    <w:rsid w:val="00A86A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6A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6A8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86A8B"/>
    <w:rPr>
      <w:sz w:val="32"/>
    </w:rPr>
  </w:style>
  <w:style w:type="paragraph" w:customStyle="1" w:styleId="HeadingProcedure">
    <w:name w:val="Heading Procedure"/>
    <w:basedOn w:val="HeadingBase"/>
    <w:next w:val="Normal"/>
    <w:rsid w:val="00A86A8B"/>
    <w:pPr>
      <w:tabs>
        <w:tab w:val="left" w:pos="0"/>
      </w:tabs>
      <w:spacing w:before="120" w:after="60"/>
    </w:pPr>
    <w:rPr>
      <w:i/>
      <w:color w:val="918585"/>
      <w:sz w:val="22"/>
    </w:rPr>
  </w:style>
  <w:style w:type="paragraph" w:customStyle="1" w:styleId="TableBodyText">
    <w:name w:val="Table Body Text"/>
    <w:basedOn w:val="BodyText"/>
    <w:rsid w:val="00A86A8B"/>
    <w:pPr>
      <w:spacing w:before="60" w:after="60"/>
    </w:pPr>
  </w:style>
  <w:style w:type="paragraph" w:styleId="ListContinue">
    <w:name w:val="List Continue"/>
    <w:basedOn w:val="List"/>
    <w:rsid w:val="00A86A8B"/>
    <w:pPr>
      <w:ind w:firstLine="0"/>
    </w:pPr>
  </w:style>
  <w:style w:type="paragraph" w:customStyle="1" w:styleId="ListNote">
    <w:name w:val="List Note"/>
    <w:basedOn w:val="List"/>
    <w:rsid w:val="00A86A8B"/>
    <w:pPr>
      <w:pBdr>
        <w:top w:val="single" w:sz="6" w:space="2" w:color="918585"/>
        <w:bottom w:val="single" w:sz="6" w:space="2" w:color="918585"/>
      </w:pBdr>
      <w:tabs>
        <w:tab w:val="left" w:pos="1021"/>
      </w:tabs>
      <w:ind w:firstLine="0"/>
    </w:pPr>
  </w:style>
  <w:style w:type="paragraph" w:customStyle="1" w:styleId="Warning">
    <w:name w:val="Warning"/>
    <w:basedOn w:val="BodyText"/>
    <w:rsid w:val="00A86A8B"/>
    <w:pPr>
      <w:shd w:val="clear" w:color="auto" w:fill="D9D9D9"/>
      <w:tabs>
        <w:tab w:val="left" w:pos="992"/>
      </w:tabs>
      <w:ind w:left="119" w:right="119"/>
    </w:pPr>
    <w:rPr>
      <w:sz w:val="20"/>
    </w:rPr>
  </w:style>
  <w:style w:type="paragraph" w:customStyle="1" w:styleId="MarginIcons">
    <w:name w:val="Margin Icons"/>
    <w:basedOn w:val="BodyText"/>
    <w:rsid w:val="00A86A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6A8B"/>
    <w:rPr>
      <w:rFonts w:ascii="Courier New" w:hAnsi="Courier New"/>
    </w:rPr>
  </w:style>
  <w:style w:type="paragraph" w:customStyle="1" w:styleId="NoteBullet">
    <w:name w:val="Note Bullet"/>
    <w:basedOn w:val="Note"/>
    <w:rsid w:val="00A86A8B"/>
    <w:pPr>
      <w:tabs>
        <w:tab w:val="clear" w:pos="680"/>
      </w:tabs>
      <w:spacing w:before="60" w:after="60"/>
    </w:pPr>
  </w:style>
  <w:style w:type="paragraph" w:customStyle="1" w:styleId="SubHeading2">
    <w:name w:val="SubHeading2"/>
    <w:basedOn w:val="HeadingBase"/>
    <w:rsid w:val="00A86A8B"/>
    <w:pPr>
      <w:spacing w:before="240" w:after="60"/>
    </w:pPr>
    <w:rPr>
      <w:sz w:val="20"/>
    </w:rPr>
  </w:style>
  <w:style w:type="paragraph" w:customStyle="1" w:styleId="SubHeading1">
    <w:name w:val="SubHeading1"/>
    <w:basedOn w:val="HeadingBase"/>
    <w:rsid w:val="00A86A8B"/>
    <w:pPr>
      <w:spacing w:before="240" w:after="60"/>
    </w:pPr>
    <w:rPr>
      <w:color w:val="918585"/>
      <w:sz w:val="22"/>
    </w:rPr>
  </w:style>
  <w:style w:type="paragraph" w:customStyle="1" w:styleId="SideHeading">
    <w:name w:val="Side Heading"/>
    <w:basedOn w:val="HeadingBase"/>
    <w:rsid w:val="00A86A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6A8B"/>
    <w:pPr>
      <w:tabs>
        <w:tab w:val="num" w:pos="360"/>
      </w:tabs>
    </w:pPr>
  </w:style>
  <w:style w:type="paragraph" w:styleId="PlainText">
    <w:name w:val="Plain Text"/>
    <w:basedOn w:val="Normal"/>
    <w:link w:val="PlainTextChar"/>
    <w:rsid w:val="00A86A8B"/>
    <w:rPr>
      <w:sz w:val="20"/>
    </w:rPr>
  </w:style>
  <w:style w:type="character" w:customStyle="1" w:styleId="PlainTextChar">
    <w:name w:val="Plain Text Char"/>
    <w:basedOn w:val="DefaultParagraphFont"/>
    <w:link w:val="PlainText"/>
    <w:rsid w:val="00A86A8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86A8B"/>
    <w:rPr>
      <w:b/>
      <w:smallCaps/>
    </w:rPr>
  </w:style>
  <w:style w:type="paragraph" w:customStyle="1" w:styleId="TableListNumber">
    <w:name w:val="Table List Number"/>
    <w:basedOn w:val="ListNumber"/>
    <w:rsid w:val="00A86A8B"/>
    <w:pPr>
      <w:numPr>
        <w:numId w:val="0"/>
      </w:numPr>
    </w:pPr>
  </w:style>
  <w:style w:type="paragraph" w:styleId="TOC4">
    <w:name w:val="toc 4"/>
    <w:basedOn w:val="TOCBase"/>
    <w:next w:val="Normal"/>
    <w:semiHidden/>
    <w:rsid w:val="00A86A8B"/>
    <w:pPr>
      <w:tabs>
        <w:tab w:val="right" w:leader="dot" w:pos="9071"/>
      </w:tabs>
      <w:ind w:left="1701"/>
    </w:pPr>
  </w:style>
  <w:style w:type="paragraph" w:customStyle="1" w:styleId="ListAlpha">
    <w:name w:val="List Alpha"/>
    <w:basedOn w:val="List"/>
    <w:rsid w:val="00A86A8B"/>
    <w:pPr>
      <w:numPr>
        <w:numId w:val="8"/>
      </w:numPr>
    </w:pPr>
  </w:style>
  <w:style w:type="paragraph" w:customStyle="1" w:styleId="ListAlpha2">
    <w:name w:val="List Alpha 2"/>
    <w:basedOn w:val="List2"/>
    <w:rsid w:val="00A86A8B"/>
    <w:pPr>
      <w:numPr>
        <w:numId w:val="7"/>
      </w:numPr>
    </w:pPr>
  </w:style>
  <w:style w:type="paragraph" w:styleId="List3">
    <w:name w:val="List 3"/>
    <w:basedOn w:val="BodyText"/>
    <w:rsid w:val="00A86A8B"/>
    <w:pPr>
      <w:tabs>
        <w:tab w:val="left" w:pos="1021"/>
      </w:tabs>
      <w:spacing w:before="60" w:after="60"/>
      <w:ind w:left="1020" w:hanging="340"/>
    </w:pPr>
  </w:style>
  <w:style w:type="paragraph" w:styleId="List4">
    <w:name w:val="List 4"/>
    <w:basedOn w:val="BodyText"/>
    <w:rsid w:val="00A86A8B"/>
    <w:pPr>
      <w:tabs>
        <w:tab w:val="left" w:pos="1361"/>
      </w:tabs>
      <w:spacing w:before="60" w:after="60"/>
      <w:ind w:left="1361" w:hanging="340"/>
    </w:pPr>
  </w:style>
  <w:style w:type="paragraph" w:styleId="List5">
    <w:name w:val="List 5"/>
    <w:basedOn w:val="BodyText"/>
    <w:rsid w:val="00A86A8B"/>
    <w:pPr>
      <w:tabs>
        <w:tab w:val="left" w:pos="1701"/>
      </w:tabs>
      <w:spacing w:before="60" w:after="60"/>
      <w:ind w:left="1701" w:hanging="340"/>
    </w:pPr>
  </w:style>
  <w:style w:type="paragraph" w:styleId="ListBullet3">
    <w:name w:val="List Bullet 3"/>
    <w:basedOn w:val="List3"/>
    <w:rsid w:val="00A86A8B"/>
    <w:pPr>
      <w:numPr>
        <w:numId w:val="14"/>
      </w:numPr>
      <w:tabs>
        <w:tab w:val="clear" w:pos="1021"/>
      </w:tabs>
      <w:ind w:left="1037" w:hanging="357"/>
    </w:pPr>
  </w:style>
  <w:style w:type="paragraph" w:styleId="ListBullet4">
    <w:name w:val="List Bullet 4"/>
    <w:basedOn w:val="List4"/>
    <w:rsid w:val="00A86A8B"/>
    <w:pPr>
      <w:numPr>
        <w:numId w:val="2"/>
      </w:numPr>
    </w:pPr>
  </w:style>
  <w:style w:type="paragraph" w:styleId="ListBullet5">
    <w:name w:val="List Bullet 5"/>
    <w:basedOn w:val="List5"/>
    <w:rsid w:val="00A86A8B"/>
    <w:pPr>
      <w:numPr>
        <w:numId w:val="3"/>
      </w:numPr>
    </w:pPr>
  </w:style>
  <w:style w:type="paragraph" w:styleId="ListContinue2">
    <w:name w:val="List Continue 2"/>
    <w:basedOn w:val="List2"/>
    <w:rsid w:val="00A86A8B"/>
    <w:pPr>
      <w:ind w:firstLine="0"/>
    </w:pPr>
  </w:style>
  <w:style w:type="paragraph" w:styleId="ListContinue3">
    <w:name w:val="List Continue 3"/>
    <w:basedOn w:val="List3"/>
    <w:rsid w:val="00A86A8B"/>
    <w:pPr>
      <w:ind w:left="1021" w:firstLine="0"/>
    </w:pPr>
  </w:style>
  <w:style w:type="paragraph" w:styleId="ListContinue4">
    <w:name w:val="List Continue 4"/>
    <w:basedOn w:val="List4"/>
    <w:rsid w:val="00A86A8B"/>
    <w:pPr>
      <w:ind w:firstLine="0"/>
    </w:pPr>
  </w:style>
  <w:style w:type="paragraph" w:styleId="ListContinue5">
    <w:name w:val="List Continue 5"/>
    <w:basedOn w:val="List5"/>
    <w:rsid w:val="00A86A8B"/>
    <w:pPr>
      <w:ind w:firstLine="0"/>
    </w:pPr>
  </w:style>
  <w:style w:type="paragraph" w:styleId="ListNumber3">
    <w:name w:val="List Number 3"/>
    <w:basedOn w:val="List3"/>
    <w:rsid w:val="00A86A8B"/>
    <w:pPr>
      <w:numPr>
        <w:numId w:val="4"/>
      </w:numPr>
    </w:pPr>
  </w:style>
  <w:style w:type="paragraph" w:styleId="ListNumber4">
    <w:name w:val="List Number 4"/>
    <w:basedOn w:val="List4"/>
    <w:rsid w:val="00A86A8B"/>
    <w:pPr>
      <w:numPr>
        <w:numId w:val="5"/>
      </w:numPr>
    </w:pPr>
  </w:style>
  <w:style w:type="paragraph" w:styleId="ListNumber5">
    <w:name w:val="List Number 5"/>
    <w:basedOn w:val="List5"/>
    <w:rsid w:val="00A86A8B"/>
    <w:pPr>
      <w:numPr>
        <w:numId w:val="6"/>
      </w:numPr>
    </w:pPr>
  </w:style>
  <w:style w:type="paragraph" w:styleId="BlockText">
    <w:name w:val="Block Text"/>
    <w:basedOn w:val="Normal"/>
    <w:rsid w:val="00A86A8B"/>
    <w:pPr>
      <w:spacing w:after="120"/>
      <w:ind w:left="1440" w:right="1440"/>
    </w:pPr>
  </w:style>
  <w:style w:type="character" w:customStyle="1" w:styleId="Subscript">
    <w:name w:val="Subscript"/>
    <w:basedOn w:val="DefaultParagraphFont"/>
    <w:rsid w:val="00A86A8B"/>
    <w:rPr>
      <w:sz w:val="16"/>
      <w:vertAlign w:val="subscript"/>
    </w:rPr>
  </w:style>
  <w:style w:type="character" w:customStyle="1" w:styleId="Superscript">
    <w:name w:val="Superscript"/>
    <w:basedOn w:val="DefaultParagraphFont"/>
    <w:rsid w:val="00A86A8B"/>
    <w:rPr>
      <w:sz w:val="16"/>
      <w:vertAlign w:val="superscript"/>
    </w:rPr>
  </w:style>
  <w:style w:type="character" w:customStyle="1" w:styleId="Symbols">
    <w:name w:val="Symbols"/>
    <w:basedOn w:val="DefaultParagraphFont"/>
    <w:rsid w:val="00A86A8B"/>
    <w:rPr>
      <w:rFonts w:ascii="Symbol" w:hAnsi="Symbol"/>
    </w:rPr>
  </w:style>
  <w:style w:type="character" w:customStyle="1" w:styleId="MenuOptions">
    <w:name w:val="Menu Options"/>
    <w:basedOn w:val="DefaultParagraphFont"/>
    <w:rsid w:val="00A86A8B"/>
    <w:rPr>
      <w:rFonts w:ascii="Arial Narrow" w:hAnsi="Arial Narrow"/>
      <w:smallCaps/>
    </w:rPr>
  </w:style>
  <w:style w:type="character" w:customStyle="1" w:styleId="Buttons">
    <w:name w:val="Buttons"/>
    <w:basedOn w:val="DefaultParagraphFont"/>
    <w:rsid w:val="00A86A8B"/>
    <w:rPr>
      <w:b/>
    </w:rPr>
  </w:style>
  <w:style w:type="character" w:customStyle="1" w:styleId="Underlined">
    <w:name w:val="Underlined"/>
    <w:basedOn w:val="DefaultParagraphFont"/>
    <w:rsid w:val="00A86A8B"/>
    <w:rPr>
      <w:u w:val="single"/>
    </w:rPr>
  </w:style>
  <w:style w:type="paragraph" w:customStyle="1" w:styleId="TableBodyTextRight">
    <w:name w:val="Table Body Text Right"/>
    <w:basedOn w:val="TableBodyText"/>
    <w:rsid w:val="00A86A8B"/>
    <w:pPr>
      <w:widowControl w:val="0"/>
      <w:autoSpaceDE w:val="0"/>
      <w:autoSpaceDN w:val="0"/>
      <w:adjustRightInd w:val="0"/>
      <w:jc w:val="right"/>
    </w:pPr>
    <w:rPr>
      <w:rFonts w:cs="Arial"/>
      <w:szCs w:val="18"/>
    </w:rPr>
  </w:style>
  <w:style w:type="paragraph" w:customStyle="1" w:styleId="CopyrightText">
    <w:name w:val="Copyright Text"/>
    <w:basedOn w:val="BodyText"/>
    <w:rsid w:val="00A86A8B"/>
    <w:rPr>
      <w:sz w:val="18"/>
    </w:rPr>
  </w:style>
  <w:style w:type="paragraph" w:customStyle="1" w:styleId="BodySmallRight">
    <w:name w:val="Body Small Right"/>
    <w:basedOn w:val="BodyTextRight"/>
    <w:rsid w:val="00A86A8B"/>
    <w:rPr>
      <w:sz w:val="18"/>
      <w:szCs w:val="18"/>
    </w:rPr>
  </w:style>
  <w:style w:type="paragraph" w:customStyle="1" w:styleId="MarginEdition">
    <w:name w:val="Margin Edition"/>
    <w:basedOn w:val="MarginNote"/>
    <w:rsid w:val="00A86A8B"/>
    <w:pPr>
      <w:spacing w:before="0" w:after="0"/>
    </w:pPr>
    <w:rPr>
      <w:rFonts w:ascii="Times New Roman" w:hAnsi="Times New Roman"/>
      <w:color w:val="999999"/>
    </w:rPr>
  </w:style>
  <w:style w:type="paragraph" w:customStyle="1" w:styleId="Spacer">
    <w:name w:val="Spacer"/>
    <w:basedOn w:val="Normal"/>
    <w:rsid w:val="00A86A8B"/>
    <w:rPr>
      <w:sz w:val="2"/>
      <w:szCs w:val="2"/>
    </w:rPr>
  </w:style>
  <w:style w:type="character" w:customStyle="1" w:styleId="Small">
    <w:name w:val="Small"/>
    <w:basedOn w:val="DefaultParagraphFont"/>
    <w:rsid w:val="00A86A8B"/>
    <w:rPr>
      <w:sz w:val="16"/>
    </w:rPr>
  </w:style>
  <w:style w:type="paragraph" w:customStyle="1" w:styleId="WideTable">
    <w:name w:val="Wide Table"/>
    <w:basedOn w:val="Normal"/>
    <w:rsid w:val="00A86A8B"/>
    <w:pPr>
      <w:ind w:left="-1418"/>
    </w:pPr>
    <w:rPr>
      <w:sz w:val="2"/>
      <w:szCs w:val="2"/>
    </w:rPr>
  </w:style>
  <w:style w:type="character" w:styleId="PageNumber">
    <w:name w:val="page number"/>
    <w:basedOn w:val="DefaultParagraphFont"/>
    <w:rsid w:val="00A86A8B"/>
  </w:style>
  <w:style w:type="paragraph" w:styleId="Quote">
    <w:name w:val="Quote"/>
    <w:basedOn w:val="Heading1"/>
    <w:link w:val="QuoteChar"/>
    <w:qFormat/>
    <w:rsid w:val="00A86A8B"/>
    <w:rPr>
      <w:b w:val="0"/>
      <w:sz w:val="72"/>
      <w:szCs w:val="72"/>
      <w:lang w:val="en-NZ"/>
    </w:rPr>
  </w:style>
  <w:style w:type="character" w:customStyle="1" w:styleId="QuoteChar">
    <w:name w:val="Quote Char"/>
    <w:basedOn w:val="DefaultParagraphFont"/>
    <w:link w:val="Quote"/>
    <w:rsid w:val="00A86A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6A8B"/>
    <w:pPr>
      <w:pageBreakBefore/>
    </w:pPr>
  </w:style>
  <w:style w:type="paragraph" w:customStyle="1" w:styleId="Border">
    <w:name w:val="Border"/>
    <w:basedOn w:val="Normal"/>
    <w:qFormat/>
    <w:rsid w:val="00A86A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6A8B"/>
    <w:rPr>
      <w:b/>
      <w:bCs/>
      <w:i/>
      <w:iCs/>
      <w:color w:val="auto"/>
    </w:rPr>
  </w:style>
  <w:style w:type="paragraph" w:styleId="IntenseQuote">
    <w:name w:val="Intense Quote"/>
    <w:basedOn w:val="Normal"/>
    <w:next w:val="Normal"/>
    <w:link w:val="IntenseQuoteChar"/>
    <w:uiPriority w:val="30"/>
    <w:qFormat/>
    <w:rsid w:val="00A86A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6A8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86A8B"/>
    <w:rPr>
      <w:smallCaps/>
      <w:color w:val="auto"/>
      <w:u w:val="single"/>
    </w:rPr>
  </w:style>
  <w:style w:type="character" w:styleId="IntenseReference">
    <w:name w:val="Intense Reference"/>
    <w:basedOn w:val="DefaultParagraphFont"/>
    <w:uiPriority w:val="32"/>
    <w:qFormat/>
    <w:rsid w:val="00A86A8B"/>
    <w:rPr>
      <w:b/>
      <w:bCs/>
      <w:smallCaps/>
      <w:color w:val="auto"/>
      <w:spacing w:val="5"/>
      <w:u w:val="single"/>
    </w:rPr>
  </w:style>
  <w:style w:type="paragraph" w:customStyle="1" w:styleId="2ColumnHeading">
    <w:name w:val="2Column Heading"/>
    <w:basedOn w:val="BodyText"/>
    <w:qFormat/>
    <w:rsid w:val="00A86A8B"/>
    <w:pPr>
      <w:spacing w:after="60"/>
      <w:ind w:left="-2268"/>
    </w:pPr>
    <w:rPr>
      <w:b/>
    </w:rPr>
  </w:style>
  <w:style w:type="paragraph" w:customStyle="1" w:styleId="Heading1TOC">
    <w:name w:val="Heading1 TOC"/>
    <w:basedOn w:val="Normal"/>
    <w:qFormat/>
    <w:rsid w:val="00A86A8B"/>
    <w:pPr>
      <w:spacing w:before="240" w:after="120"/>
    </w:pPr>
    <w:rPr>
      <w:rFonts w:ascii="Times New Roman" w:hAnsi="Times New Roman"/>
      <w:b/>
      <w:sz w:val="32"/>
    </w:rPr>
  </w:style>
  <w:style w:type="paragraph" w:customStyle="1" w:styleId="Heading2TOC">
    <w:name w:val="Heading2 TOC"/>
    <w:basedOn w:val="Normal"/>
    <w:qFormat/>
    <w:rsid w:val="00A86A8B"/>
    <w:pPr>
      <w:spacing w:before="240" w:after="60"/>
    </w:pPr>
    <w:rPr>
      <w:rFonts w:ascii="Times New Roman" w:hAnsi="Times New Roman"/>
      <w:b/>
      <w:sz w:val="28"/>
    </w:rPr>
  </w:style>
  <w:style w:type="character" w:customStyle="1" w:styleId="Underline">
    <w:name w:val="Underline"/>
    <w:basedOn w:val="DefaultParagraphFont"/>
    <w:qFormat/>
    <w:rsid w:val="00A86A8B"/>
    <w:rPr>
      <w:u w:val="single"/>
    </w:rPr>
  </w:style>
  <w:style w:type="paragraph" w:styleId="BalloonText">
    <w:name w:val="Balloon Text"/>
    <w:basedOn w:val="Normal"/>
    <w:link w:val="BalloonTextChar"/>
    <w:rsid w:val="00A86A8B"/>
    <w:rPr>
      <w:rFonts w:ascii="Tahoma" w:hAnsi="Tahoma" w:cs="Tahoma"/>
      <w:sz w:val="16"/>
      <w:szCs w:val="16"/>
    </w:rPr>
  </w:style>
  <w:style w:type="character" w:customStyle="1" w:styleId="BalloonTextChar">
    <w:name w:val="Balloon Text Char"/>
    <w:basedOn w:val="DefaultParagraphFont"/>
    <w:link w:val="BalloonText"/>
    <w:rsid w:val="00A86A8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86A8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86A8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1319</Words>
  <Characters>8431</Characters>
  <Application>Microsoft Office Word</Application>
  <DocSecurity>0</DocSecurity>
  <Lines>312</Lines>
  <Paragraphs>137</Paragraphs>
  <ScaleCrop>false</ScaleCrop>
  <Company>Author-it Software Corporation Ltd.</Company>
  <LinksUpToDate>false</LinksUpToDate>
  <CharactersWithSpaces>9674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ICAB4064B Prepare software development review</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2012-05-27T00:45:00Z</dcterms:created>
  <dcterms:modified xsi:type="dcterms:W3CDTF">2012-05-27T00:45:00Z</dcterms:modified>
</cp:coreProperties>
</file>