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107" w:rsidP="00826107">
      <w:pPr>
        <w:pStyle w:val="Title"/>
      </w:pPr>
      <w:r>
        <w:fldChar w:fldCharType="begin"/>
      </w:r>
      <w:r>
        <w:instrText xml:space="preserve"> TITLE   \* MERGEFORMAT </w:instrText>
      </w:r>
      <w:r>
        <w:fldChar w:fldCharType="separate"/>
      </w:r>
      <w:r>
        <w:t>ICAB4060B Identify physical database requirements</w:t>
      </w:r>
      <w:r>
        <w:fldChar w:fldCharType="end"/>
      </w:r>
    </w:p>
    <w:p w:rsidR="00826107" w:rsidP="00826107">
      <w:pPr>
        <w:pStyle w:val="Version"/>
        <w:sectPr w:rsidSect="00A84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B7C" w:rsidP="00A84B7C">
      <w:pPr>
        <w:pStyle w:val="SuperHeading"/>
      </w:pPr>
      <w:r w:rsidRPr="00A84B7C">
        <w:t>ICAB4060B Identify physical database requirements</w:t>
      </w:r>
    </w:p>
    <w:p w:rsidR="00000000" w:rsidRPr="00A84B7C" w:rsidP="00A84B7C">
      <w:pPr>
        <w:pStyle w:val="Heading1"/>
      </w:pPr>
      <w:bookmarkStart w:id="1" w:name="O_271531"/>
      <w:bookmarkEnd w:id="1"/>
      <w:r w:rsidRPr="00A84B7C">
        <w:t>Modification History</w:t>
      </w:r>
    </w:p>
    <w:p w:rsidR="00000000" w:rsidRPr="00A84B7C" w:rsidP="00A84B7C">
      <w:pPr>
        <w:pStyle w:val="BodyText"/>
      </w:pPr>
      <w:r w:rsidRPr="00A84B7C">
        <w:t>Not Applicable</w:t>
      </w:r>
    </w:p>
    <w:p w:rsidR="00000000" w:rsidRPr="00A84B7C" w:rsidP="00A84B7C">
      <w:pPr>
        <w:pStyle w:val="AllowPageBreak"/>
      </w:pPr>
    </w:p>
    <w:p w:rsidR="00000000" w:rsidRPr="00A84B7C" w:rsidP="00A84B7C">
      <w:pPr>
        <w:pStyle w:val="Heading1"/>
      </w:pPr>
      <w:bookmarkStart w:id="2" w:name="O_207156"/>
      <w:bookmarkEnd w:id="2"/>
      <w:r w:rsidRPr="00A84B7C">
        <w:t>Unit Descriptor</w:t>
      </w:r>
    </w:p>
    <w:tbl>
      <w:tblPr>
        <w:tblW w:w="0" w:type="auto"/>
        <w:tblLayout w:type="fixed"/>
        <w:tblCellMar>
          <w:left w:w="62" w:type="dxa"/>
          <w:right w:w="62" w:type="dxa"/>
        </w:tblCellMar>
        <w:tblLook w:val="0000"/>
      </w:tblPr>
      <w:tblGrid>
        <w:gridCol w:w="2651"/>
        <w:gridCol w:w="5871"/>
      </w:tblGrid>
      <w:tr w:rsidTr="0082610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r w:rsidRPr="00A84B7C">
              <w:t>This unit defines the competency required to create a physical database using a data dictionary and d</w:t>
            </w:r>
            <w:r w:rsidRPr="00A84B7C">
              <w:t>esign specifications.</w:t>
            </w:r>
          </w:p>
          <w:p w:rsidR="00000000" w:rsidRPr="00A84B7C" w:rsidP="00A84B7C">
            <w:pPr>
              <w:pStyle w:val="BodyText"/>
            </w:pPr>
          </w:p>
          <w:p w:rsidR="00000000" w:rsidRPr="00A84B7C" w:rsidP="00A84B7C">
            <w:pPr>
              <w:pStyle w:val="BodyText"/>
            </w:pPr>
            <w:r w:rsidRPr="00A84B7C">
              <w:t>The following units are linked and form an appropriate cluster:</w:t>
            </w:r>
          </w:p>
          <w:p w:rsidR="00000000" w:rsidRPr="00A84B7C" w:rsidP="00A84B7C">
            <w:pPr>
              <w:pStyle w:val="ListBullet"/>
            </w:pPr>
            <w:r w:rsidRPr="00A84B7C">
              <w:t>ICAA4041C Determine and confirm client business expectations and needs</w:t>
            </w:r>
          </w:p>
          <w:p w:rsidR="00000000" w:rsidRPr="00A84B7C" w:rsidP="00A84B7C">
            <w:pPr>
              <w:pStyle w:val="ListBullet"/>
            </w:pPr>
            <w:r w:rsidRPr="00A84B7C">
              <w:t>ICAB4059B Develop detailed technical design</w:t>
            </w:r>
          </w:p>
          <w:p w:rsidR="00000000" w:rsidRPr="00A84B7C" w:rsidP="00A84B7C">
            <w:pPr>
              <w:pStyle w:val="ListBullet"/>
            </w:pPr>
            <w:r w:rsidRPr="00A84B7C">
              <w:t>ICAB4061B Monitor physical database implementation</w:t>
            </w:r>
          </w:p>
          <w:p w:rsidR="00000000" w:rsidRPr="00A84B7C" w:rsidP="00A84B7C">
            <w:pPr>
              <w:pStyle w:val="ListBullet"/>
            </w:pPr>
            <w:r w:rsidRPr="00A84B7C">
              <w:t>ICAD4043B Develop and present a feasibility report</w:t>
            </w:r>
          </w:p>
          <w:p w:rsidR="00000000" w:rsidRPr="00A84B7C" w:rsidP="00A84B7C">
            <w:pPr>
              <w:pStyle w:val="ListBullet"/>
            </w:pPr>
            <w:r w:rsidRPr="00A84B7C">
              <w:t>ICAS4125B Monitor and administer a database</w:t>
            </w:r>
          </w:p>
          <w:p w:rsidR="00000000" w:rsidRPr="00A84B7C" w:rsidP="00A84B7C">
            <w:pPr>
              <w:pStyle w:val="BodyText"/>
            </w:pPr>
          </w:p>
          <w:p w:rsidR="00000000" w:rsidRPr="00A84B7C" w:rsidP="00A84B7C">
            <w:pPr>
              <w:pStyle w:val="BodyText"/>
            </w:pPr>
            <w:r w:rsidRPr="00A84B7C">
              <w:t>No licensing, legislative, regulatory or certification requirements apply to this unit at the time of publication.</w:t>
            </w:r>
          </w:p>
        </w:tc>
      </w:tr>
    </w:tbl>
    <w:p w:rsidR="00826107" w:rsidP="00A84B7C">
      <w:pPr>
        <w:pStyle w:val="BodyText"/>
      </w:pPr>
    </w:p>
    <w:p w:rsidR="00826107" w:rsidP="00A84B7C">
      <w:pPr>
        <w:pStyle w:val="BodyText"/>
      </w:pPr>
    </w:p>
    <w:p w:rsidR="00000000" w:rsidRPr="00A84B7C" w:rsidP="00A84B7C">
      <w:pPr>
        <w:pStyle w:val="Heading1"/>
      </w:pPr>
      <w:bookmarkStart w:id="3" w:name="O_207160"/>
      <w:bookmarkEnd w:id="3"/>
      <w:r w:rsidRPr="00A84B7C">
        <w:t>Application of the Unit</w:t>
      </w:r>
    </w:p>
    <w:tbl>
      <w:tblPr>
        <w:tblW w:w="0" w:type="auto"/>
        <w:tblLayout w:type="fixed"/>
        <w:tblCellMar>
          <w:left w:w="62" w:type="dxa"/>
          <w:right w:w="62" w:type="dxa"/>
        </w:tblCellMar>
        <w:tblLook w:val="0000"/>
      </w:tblPr>
      <w:tblGrid>
        <w:gridCol w:w="2764"/>
        <w:gridCol w:w="5758"/>
      </w:tblGrid>
      <w:tr w:rsidTr="0082610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A</w:t>
            </w:r>
            <w:r w:rsidRPr="00A84B7C">
              <w:rPr>
                <w:rStyle w:val="SpecialBold"/>
              </w:rPr>
              <w:t>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p>
        </w:tc>
      </w:tr>
    </w:tbl>
    <w:p w:rsidR="00826107" w:rsidP="00A84B7C">
      <w:pPr>
        <w:pStyle w:val="BodyText"/>
      </w:pPr>
    </w:p>
    <w:p w:rsidR="00826107" w:rsidP="00A84B7C">
      <w:pPr>
        <w:pStyle w:val="BodyText"/>
      </w:pPr>
    </w:p>
    <w:p w:rsidR="00000000" w:rsidRPr="00A84B7C" w:rsidP="00A84B7C">
      <w:pPr>
        <w:pStyle w:val="Heading1"/>
      </w:pPr>
      <w:bookmarkStart w:id="4" w:name="O_279791"/>
      <w:bookmarkEnd w:id="4"/>
      <w:r w:rsidRPr="00A84B7C">
        <w:t>Licensing/Regulatory Information</w:t>
      </w:r>
    </w:p>
    <w:p w:rsidR="00000000" w:rsidRPr="00A84B7C" w:rsidP="00A84B7C">
      <w:pPr>
        <w:pStyle w:val="BodyText"/>
      </w:pPr>
      <w:r w:rsidRPr="00A84B7C">
        <w:t>Refer to Unit Descriptor</w:t>
      </w:r>
    </w:p>
    <w:p w:rsidR="00000000" w:rsidRPr="00A84B7C" w:rsidP="00A84B7C">
      <w:pPr>
        <w:pStyle w:val="AllowPageBreak"/>
      </w:pPr>
    </w:p>
    <w:p w:rsidR="00000000" w:rsidRPr="00A84B7C" w:rsidP="00A84B7C">
      <w:pPr>
        <w:pStyle w:val="Heading1"/>
      </w:pPr>
      <w:bookmarkStart w:id="5" w:name="O_207158"/>
      <w:bookmarkEnd w:id="5"/>
      <w:r w:rsidRPr="00A84B7C">
        <w:t>Pre-Requisites</w:t>
      </w:r>
    </w:p>
    <w:tbl>
      <w:tblPr>
        <w:tblW w:w="0" w:type="auto"/>
        <w:tblLayout w:type="fixed"/>
        <w:tblCellMar>
          <w:left w:w="62" w:type="dxa"/>
          <w:right w:w="62" w:type="dxa"/>
        </w:tblCellMar>
        <w:tblLook w:val="0000"/>
      </w:tblPr>
      <w:tblGrid>
        <w:gridCol w:w="2714"/>
        <w:gridCol w:w="2085"/>
        <w:gridCol w:w="3723"/>
      </w:tblGrid>
      <w:tr w:rsidTr="00826107">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p>
        </w:tc>
      </w:tr>
      <w:tr w:rsidTr="0082610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t>Determine and confirm client business expectations and needs</w:t>
            </w:r>
          </w:p>
        </w:tc>
      </w:tr>
      <w:tr w:rsidTr="0082610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p>
        </w:tc>
      </w:tr>
    </w:tbl>
    <w:p w:rsidR="00826107" w:rsidP="00A84B7C">
      <w:pPr>
        <w:pStyle w:val="BodyText"/>
      </w:pPr>
    </w:p>
    <w:p w:rsidR="00826107" w:rsidP="00A84B7C">
      <w:pPr>
        <w:pStyle w:val="BodyText"/>
      </w:pPr>
    </w:p>
    <w:p w:rsidR="00000000" w:rsidRPr="00A84B7C" w:rsidP="00A84B7C">
      <w:pPr>
        <w:pStyle w:val="Heading1"/>
      </w:pPr>
      <w:bookmarkStart w:id="6" w:name="O_207157"/>
      <w:bookmarkEnd w:id="6"/>
      <w:r w:rsidRPr="00A84B7C">
        <w:t>Employability Skills Information</w:t>
      </w:r>
    </w:p>
    <w:tbl>
      <w:tblPr>
        <w:tblW w:w="0" w:type="auto"/>
        <w:tblLayout w:type="fixed"/>
        <w:tblCellMar>
          <w:left w:w="62" w:type="dxa"/>
          <w:right w:w="62" w:type="dxa"/>
        </w:tblCellMar>
        <w:tblLook w:val="0000"/>
      </w:tblPr>
      <w:tblGrid>
        <w:gridCol w:w="2802"/>
        <w:gridCol w:w="5720"/>
      </w:tblGrid>
      <w:tr w:rsidTr="008261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r w:rsidRPr="00A84B7C">
              <w:t>This unit contains employability skills.</w:t>
            </w:r>
          </w:p>
        </w:tc>
      </w:tr>
    </w:tbl>
    <w:p w:rsidR="00826107" w:rsidP="00A84B7C">
      <w:pPr>
        <w:pStyle w:val="BodyText"/>
      </w:pPr>
    </w:p>
    <w:p w:rsidR="00826107" w:rsidP="00A84B7C">
      <w:pPr>
        <w:pStyle w:val="BodyText"/>
      </w:pPr>
    </w:p>
    <w:p w:rsidR="00000000" w:rsidRPr="00A84B7C" w:rsidP="00A84B7C">
      <w:pPr>
        <w:pStyle w:val="Heading1"/>
      </w:pPr>
      <w:bookmarkStart w:id="7" w:name="O_289577"/>
      <w:bookmarkEnd w:id="7"/>
      <w:r w:rsidRPr="00A84B7C">
        <w:t>Elements and Performance Criteria Pre-Content</w:t>
      </w:r>
    </w:p>
    <w:tbl>
      <w:tblPr>
        <w:tblW w:w="0" w:type="auto"/>
        <w:tblLayout w:type="fixed"/>
        <w:tblCellMar>
          <w:left w:w="62" w:type="dxa"/>
          <w:right w:w="62" w:type="dxa"/>
        </w:tblCellMar>
        <w:tblLook w:val="0000"/>
      </w:tblPr>
      <w:tblGrid>
        <w:gridCol w:w="2567"/>
        <w:gridCol w:w="5955"/>
      </w:tblGrid>
      <w:tr w:rsidTr="008261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r w:rsidRPr="00A84B7C">
              <w:t>Performance criteria describe the performance needed to demonstrate achievement of the element. Where bold italicised text is used, further information is detailed in the required skills and knowledge section and the range statement. Assessment of performa</w:t>
            </w:r>
            <w:r w:rsidRPr="00A84B7C">
              <w:t>nce is to be consistent with the evidence guide.</w:t>
            </w:r>
          </w:p>
        </w:tc>
      </w:tr>
    </w:tbl>
    <w:p w:rsidR="00000000" w:rsidRPr="00A84B7C" w:rsidP="00A84B7C">
      <w:pPr>
        <w:pStyle w:val="BodyText"/>
      </w:pPr>
    </w:p>
    <w:p w:rsidR="00000000" w:rsidRPr="00A84B7C" w:rsidP="00A84B7C">
      <w:pPr>
        <w:pStyle w:val="AllowPageBreak"/>
      </w:pPr>
    </w:p>
    <w:p w:rsidR="00000000" w:rsidRPr="00A84B7C" w:rsidP="00A84B7C">
      <w:pPr>
        <w:pStyle w:val="Heading1"/>
      </w:pPr>
      <w:bookmarkStart w:id="8" w:name="O_236244"/>
      <w:bookmarkEnd w:id="8"/>
      <w:r w:rsidRPr="00A84B7C">
        <w:t>Elements and Performance Criteria</w:t>
      </w:r>
    </w:p>
    <w:tbl>
      <w:tblPr>
        <w:tblW w:w="0" w:type="auto"/>
        <w:tblLayout w:type="fixed"/>
        <w:tblCellMar>
          <w:left w:w="62" w:type="dxa"/>
          <w:right w:w="62" w:type="dxa"/>
        </w:tblCellMar>
        <w:tblLook w:val="0000"/>
      </w:tblPr>
      <w:tblGrid>
        <w:gridCol w:w="2567"/>
        <w:gridCol w:w="5955"/>
      </w:tblGrid>
      <w:tr w:rsidTr="0082610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r w:rsidRPr="00A84B7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PERFORMANCE CRITERIA</w:t>
            </w:r>
          </w:p>
        </w:tc>
      </w:tr>
      <w:tr w:rsidTr="008261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List"/>
              <w:rPr>
                <w:lang w:val="en-NZ"/>
              </w:rPr>
            </w:pPr>
            <w:r w:rsidRPr="00A84B7C">
              <w:t>1.</w:t>
            </w:r>
            <w:r w:rsidRPr="00A84B7C">
              <w:tab/>
              <w:t>Identify database scope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2"/>
            </w:pPr>
            <w:r w:rsidRPr="00A84B7C">
              <w:t>1.1.</w:t>
            </w:r>
            <w:r w:rsidRPr="00A84B7C">
              <w:tab/>
              <w:t xml:space="preserve">Review </w:t>
            </w:r>
            <w:r w:rsidRPr="00A84B7C">
              <w:rPr>
                <w:rStyle w:val="BoldandItalics"/>
              </w:rPr>
              <w:t>requirements</w:t>
            </w:r>
            <w:r w:rsidRPr="00A84B7C">
              <w:t xml:space="preserve"> of the </w:t>
            </w:r>
            <w:r w:rsidRPr="00A84B7C">
              <w:rPr>
                <w:rStyle w:val="BoldandItalics"/>
              </w:rPr>
              <w:t>user</w:t>
            </w:r>
            <w:r w:rsidRPr="00A84B7C">
              <w:t xml:space="preserve"> and current </w:t>
            </w:r>
            <w:r w:rsidRPr="00A84B7C">
              <w:rPr>
                <w:rStyle w:val="BoldandItalics"/>
              </w:rPr>
              <w:t>system</w:t>
            </w:r>
            <w:r w:rsidRPr="00A84B7C">
              <w:t xml:space="preserve"> </w:t>
            </w:r>
            <w:r w:rsidRPr="00A84B7C">
              <w:rPr>
                <w:rStyle w:val="BoldandItalics"/>
              </w:rPr>
              <w:t>architecture</w:t>
            </w:r>
          </w:p>
          <w:p w:rsidR="00000000" w:rsidRPr="00A84B7C" w:rsidP="00A84B7C">
            <w:pPr>
              <w:pStyle w:val="List2"/>
            </w:pPr>
            <w:r w:rsidRPr="00A84B7C">
              <w:t>1.2.</w:t>
            </w:r>
            <w:r w:rsidRPr="00A84B7C">
              <w:tab/>
              <w:t xml:space="preserve">Determine </w:t>
            </w:r>
            <w:r w:rsidRPr="00A84B7C">
              <w:rPr>
                <w:rStyle w:val="BoldandItalics"/>
              </w:rPr>
              <w:t>database</w:t>
            </w:r>
            <w:r w:rsidRPr="00A84B7C">
              <w:t xml:space="preserve"> size from </w:t>
            </w:r>
            <w:r w:rsidRPr="00A84B7C">
              <w:rPr>
                <w:rStyle w:val="BoldandItalics"/>
              </w:rPr>
              <w:t>requirements</w:t>
            </w:r>
            <w:r w:rsidRPr="00A84B7C">
              <w:t xml:space="preserve"> and technical specifications</w:t>
            </w:r>
          </w:p>
          <w:p w:rsidR="00000000" w:rsidRPr="00A84B7C" w:rsidP="00A84B7C">
            <w:pPr>
              <w:pStyle w:val="List2"/>
            </w:pPr>
            <w:r w:rsidRPr="00A84B7C">
              <w:t>1.3.</w:t>
            </w:r>
            <w:r w:rsidRPr="00A84B7C">
              <w:tab/>
              <w:t xml:space="preserve">Document </w:t>
            </w:r>
            <w:r w:rsidRPr="00A84B7C">
              <w:rPr>
                <w:rStyle w:val="BoldandItalics"/>
              </w:rPr>
              <w:t>database</w:t>
            </w:r>
            <w:r w:rsidRPr="00A84B7C">
              <w:t xml:space="preserve"> and scope of </w:t>
            </w:r>
            <w:r w:rsidRPr="00A84B7C">
              <w:rPr>
                <w:rStyle w:val="BoldandItalics"/>
              </w:rPr>
              <w:t>project</w:t>
            </w:r>
          </w:p>
          <w:p w:rsidR="00000000" w:rsidP="00A84B7C">
            <w:pPr>
              <w:pStyle w:val="List2"/>
              <w:rPr>
                <w:lang w:val="en-NZ"/>
              </w:rPr>
            </w:pPr>
            <w:r w:rsidRPr="00A84B7C">
              <w:t>1.4.</w:t>
            </w:r>
            <w:r w:rsidRPr="00A84B7C">
              <w:tab/>
              <w:t xml:space="preserve">Evaluate several </w:t>
            </w:r>
            <w:r w:rsidRPr="00A84B7C">
              <w:rPr>
                <w:rStyle w:val="BoldandItalics"/>
              </w:rPr>
              <w:t>database management systems</w:t>
            </w:r>
            <w:r w:rsidRPr="00A84B7C">
              <w:t xml:space="preserve"> against </w:t>
            </w:r>
            <w:r w:rsidRPr="00A84B7C">
              <w:rPr>
                <w:rStyle w:val="BoldandItalics"/>
              </w:rPr>
              <w:t>requirements</w:t>
            </w:r>
            <w:r w:rsidRPr="00A84B7C">
              <w:t xml:space="preserve"> and make appropriate selection</w:t>
            </w:r>
          </w:p>
        </w:tc>
      </w:tr>
      <w:tr w:rsidTr="008261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List"/>
              <w:rPr>
                <w:lang w:val="en-NZ"/>
              </w:rPr>
            </w:pPr>
            <w:r w:rsidRPr="00A84B7C">
              <w:t>2.</w:t>
            </w:r>
            <w:r w:rsidRPr="00A84B7C">
              <w:tab/>
              <w:t>Identify database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2"/>
            </w:pPr>
            <w:r w:rsidRPr="00A84B7C">
              <w:t>2.1.</w:t>
            </w:r>
            <w:r w:rsidRPr="00A84B7C">
              <w:tab/>
              <w:t xml:space="preserve">Review technical </w:t>
            </w:r>
            <w:r w:rsidRPr="00A84B7C">
              <w:t xml:space="preserve">specifications for the </w:t>
            </w:r>
            <w:r w:rsidRPr="00A84B7C">
              <w:rPr>
                <w:rStyle w:val="BoldandItalics"/>
              </w:rPr>
              <w:t>database</w:t>
            </w:r>
          </w:p>
          <w:p w:rsidR="00000000" w:rsidRPr="00A84B7C" w:rsidP="00A84B7C">
            <w:pPr>
              <w:pStyle w:val="List2"/>
            </w:pPr>
            <w:r w:rsidRPr="00A84B7C">
              <w:t>2.2.</w:t>
            </w:r>
            <w:r w:rsidRPr="00A84B7C">
              <w:tab/>
              <w:t xml:space="preserve">Identify </w:t>
            </w:r>
            <w:r w:rsidRPr="00A84B7C">
              <w:rPr>
                <w:rStyle w:val="BoldandItalics"/>
              </w:rPr>
              <w:t>database</w:t>
            </w:r>
            <w:r w:rsidRPr="00A84B7C">
              <w:t xml:space="preserve"> tables and relationships</w:t>
            </w:r>
          </w:p>
          <w:p w:rsidR="00000000" w:rsidRPr="00A84B7C" w:rsidP="00A84B7C">
            <w:pPr>
              <w:pStyle w:val="List2"/>
            </w:pPr>
            <w:r w:rsidRPr="00A84B7C">
              <w:t>2.3.</w:t>
            </w:r>
            <w:r w:rsidRPr="00A84B7C">
              <w:tab/>
              <w:t xml:space="preserve">Identify </w:t>
            </w:r>
            <w:r w:rsidRPr="00A84B7C">
              <w:rPr>
                <w:rStyle w:val="BoldandItalics"/>
              </w:rPr>
              <w:t>database</w:t>
            </w:r>
            <w:r w:rsidRPr="00A84B7C">
              <w:t xml:space="preserve"> data dictionary, table attributes and keys</w:t>
            </w:r>
          </w:p>
          <w:p w:rsidR="00000000" w:rsidP="00A84B7C">
            <w:pPr>
              <w:pStyle w:val="List2"/>
              <w:rPr>
                <w:lang w:val="en-NZ"/>
              </w:rPr>
            </w:pPr>
            <w:r w:rsidRPr="00A84B7C">
              <w:t>2.4.</w:t>
            </w:r>
            <w:r w:rsidRPr="00A84B7C">
              <w:tab/>
              <w:t xml:space="preserve">Develop </w:t>
            </w:r>
            <w:r w:rsidRPr="00A84B7C">
              <w:rPr>
                <w:rStyle w:val="BoldandItalics"/>
              </w:rPr>
              <w:t>database</w:t>
            </w:r>
            <w:r w:rsidRPr="00A84B7C">
              <w:t xml:space="preserve"> reports based on </w:t>
            </w:r>
            <w:r w:rsidRPr="00A84B7C">
              <w:rPr>
                <w:rStyle w:val="BoldandItalics"/>
              </w:rPr>
              <w:t>acceptance</w:t>
            </w:r>
            <w:r w:rsidRPr="00A84B7C">
              <w:t xml:space="preserve"> </w:t>
            </w:r>
            <w:r w:rsidRPr="00A84B7C">
              <w:rPr>
                <w:rStyle w:val="BoldandItalics"/>
              </w:rPr>
              <w:t>criteria</w:t>
            </w:r>
            <w:r w:rsidRPr="00A84B7C">
              <w:t xml:space="preserve"> and </w:t>
            </w:r>
            <w:r w:rsidRPr="00A84B7C">
              <w:rPr>
                <w:rStyle w:val="BoldandItalics"/>
              </w:rPr>
              <w:t>requirements</w:t>
            </w:r>
          </w:p>
        </w:tc>
      </w:tr>
      <w:tr w:rsidTr="008261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List"/>
              <w:rPr>
                <w:lang w:val="en-NZ"/>
              </w:rPr>
            </w:pPr>
            <w:r w:rsidRPr="00A84B7C">
              <w:t>3.</w:t>
            </w:r>
            <w:r w:rsidRPr="00A84B7C">
              <w:tab/>
              <w:t>Identify security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2"/>
            </w:pPr>
            <w:r w:rsidRPr="00A84B7C">
              <w:t>3.1.</w:t>
            </w:r>
            <w:r w:rsidRPr="00A84B7C">
              <w:tab/>
              <w:t xml:space="preserve">Review </w:t>
            </w:r>
            <w:r w:rsidRPr="00A84B7C">
              <w:rPr>
                <w:rStyle w:val="BoldandItalics"/>
              </w:rPr>
              <w:t>system</w:t>
            </w:r>
            <w:r w:rsidRPr="00A84B7C">
              <w:t xml:space="preserve"> security plan</w:t>
            </w:r>
          </w:p>
          <w:p w:rsidR="00000000" w:rsidRPr="00A84B7C" w:rsidP="00A84B7C">
            <w:pPr>
              <w:pStyle w:val="List2"/>
            </w:pPr>
            <w:r w:rsidRPr="00A84B7C">
              <w:t>3.2.</w:t>
            </w:r>
            <w:r w:rsidRPr="00A84B7C">
              <w:tab/>
              <w:t xml:space="preserve">Clarify and confirm chosen </w:t>
            </w:r>
            <w:r w:rsidRPr="00A84B7C">
              <w:rPr>
                <w:rStyle w:val="BoldandItalics"/>
              </w:rPr>
              <w:t>database management</w:t>
            </w:r>
            <w:r w:rsidRPr="00A84B7C">
              <w:t xml:space="preserve"> </w:t>
            </w:r>
            <w:r w:rsidRPr="00A84B7C">
              <w:rPr>
                <w:rStyle w:val="BoldandItalics"/>
              </w:rPr>
              <w:t>system</w:t>
            </w:r>
            <w:r w:rsidRPr="00A84B7C">
              <w:t xml:space="preserve"> and </w:t>
            </w:r>
            <w:r w:rsidRPr="00A84B7C">
              <w:rPr>
                <w:rStyle w:val="BoldandItalics"/>
              </w:rPr>
              <w:t>user</w:t>
            </w:r>
            <w:r w:rsidRPr="00A84B7C">
              <w:t xml:space="preserve"> security required for the </w:t>
            </w:r>
            <w:r w:rsidRPr="00A84B7C">
              <w:rPr>
                <w:rStyle w:val="BoldandItalics"/>
              </w:rPr>
              <w:t>database</w:t>
            </w:r>
            <w:r w:rsidRPr="00A84B7C">
              <w:t xml:space="preserve"> to ensure </w:t>
            </w:r>
            <w:r w:rsidRPr="00A84B7C">
              <w:rPr>
                <w:rStyle w:val="BoldandItalics"/>
              </w:rPr>
              <w:t>database</w:t>
            </w:r>
            <w:r w:rsidRPr="00A84B7C">
              <w:t xml:space="preserve"> security is aligned to security </w:t>
            </w:r>
            <w:r w:rsidRPr="00A84B7C">
              <w:rPr>
                <w:rStyle w:val="BoldandItalics"/>
              </w:rPr>
              <w:t>system</w:t>
            </w:r>
            <w:r w:rsidRPr="00A84B7C">
              <w:t xml:space="preserve"> plan</w:t>
            </w:r>
          </w:p>
          <w:p w:rsidR="00000000" w:rsidP="00A84B7C">
            <w:pPr>
              <w:pStyle w:val="List2"/>
              <w:rPr>
                <w:lang w:val="en-NZ"/>
              </w:rPr>
            </w:pPr>
            <w:r w:rsidRPr="00A84B7C">
              <w:t>3.3.</w:t>
            </w:r>
            <w:r w:rsidRPr="00A84B7C">
              <w:tab/>
              <w:t xml:space="preserve">Identify, evaluate and record </w:t>
            </w:r>
            <w:r w:rsidRPr="00A84B7C">
              <w:rPr>
                <w:rStyle w:val="BoldandItalics"/>
              </w:rPr>
              <w:t>database</w:t>
            </w:r>
            <w:r w:rsidRPr="00A84B7C">
              <w:t xml:space="preserve"> performance, recovery and audit trail needs</w:t>
            </w:r>
          </w:p>
        </w:tc>
      </w:tr>
      <w:tr w:rsidTr="008261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List"/>
              <w:rPr>
                <w:lang w:val="en-NZ"/>
              </w:rPr>
            </w:pPr>
            <w:r w:rsidRPr="00A84B7C">
              <w:t>4.</w:t>
            </w:r>
            <w:r w:rsidRPr="00A84B7C">
              <w:tab/>
              <w:t>Seek client feedback and approval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2"/>
            </w:pPr>
            <w:r w:rsidRPr="00A84B7C">
              <w:t>4.1.</w:t>
            </w:r>
            <w:r w:rsidRPr="00A84B7C">
              <w:tab/>
              <w:t xml:space="preserve">Present </w:t>
            </w:r>
            <w:r w:rsidRPr="00A84B7C">
              <w:rPr>
                <w:rStyle w:val="BoldandItalics"/>
              </w:rPr>
              <w:t>database</w:t>
            </w:r>
            <w:r w:rsidRPr="00A84B7C">
              <w:t xml:space="preserve"> scope, technical requirements and security documentation to </w:t>
            </w:r>
            <w:r w:rsidRPr="00A84B7C">
              <w:rPr>
                <w:rStyle w:val="BoldandItalics"/>
              </w:rPr>
              <w:t>user</w:t>
            </w:r>
            <w:r w:rsidRPr="00A84B7C">
              <w:t xml:space="preserve"> for feedback</w:t>
            </w:r>
          </w:p>
          <w:p w:rsidR="00000000" w:rsidRPr="00A84B7C" w:rsidP="00A84B7C">
            <w:pPr>
              <w:pStyle w:val="List2"/>
            </w:pPr>
            <w:r w:rsidRPr="00A84B7C">
              <w:t>4.2.</w:t>
            </w:r>
            <w:r w:rsidRPr="00A84B7C">
              <w:tab/>
              <w:t xml:space="preserve">Review </w:t>
            </w:r>
            <w:r w:rsidRPr="00A84B7C">
              <w:rPr>
                <w:rStyle w:val="BoldandItalics"/>
              </w:rPr>
              <w:t>user</w:t>
            </w:r>
            <w:r w:rsidRPr="00A84B7C">
              <w:t xml:space="preserve"> feedback and adjust </w:t>
            </w:r>
            <w:r w:rsidRPr="00A84B7C">
              <w:rPr>
                <w:rStyle w:val="BoldandItalics"/>
              </w:rPr>
              <w:t>database</w:t>
            </w:r>
            <w:r w:rsidRPr="00A84B7C">
              <w:t xml:space="preserve"> as required</w:t>
            </w:r>
          </w:p>
          <w:p w:rsidR="00000000" w:rsidRPr="00A84B7C" w:rsidP="00A84B7C">
            <w:pPr>
              <w:pStyle w:val="List2"/>
            </w:pPr>
            <w:r w:rsidRPr="00A84B7C">
              <w:t>4.3.</w:t>
            </w:r>
            <w:r w:rsidRPr="00A84B7C">
              <w:tab/>
              <w:t xml:space="preserve">Present </w:t>
            </w:r>
            <w:r w:rsidRPr="00A84B7C">
              <w:rPr>
                <w:rStyle w:val="BoldandItalics"/>
              </w:rPr>
              <w:t>da</w:t>
            </w:r>
            <w:r w:rsidRPr="00A84B7C">
              <w:rPr>
                <w:rStyle w:val="BoldandItalics"/>
              </w:rPr>
              <w:t>tabase</w:t>
            </w:r>
            <w:r w:rsidRPr="00A84B7C">
              <w:t xml:space="preserve"> and documentation to </w:t>
            </w:r>
            <w:r w:rsidRPr="00A84B7C">
              <w:rPr>
                <w:rStyle w:val="BoldandItalics"/>
              </w:rPr>
              <w:t>user</w:t>
            </w:r>
            <w:r w:rsidRPr="00A84B7C">
              <w:t xml:space="preserve"> for final approval</w:t>
            </w:r>
          </w:p>
        </w:tc>
      </w:tr>
    </w:tbl>
    <w:p w:rsidR="00826107" w:rsidP="00A84B7C">
      <w:pPr>
        <w:pStyle w:val="BodyText"/>
      </w:pPr>
    </w:p>
    <w:p w:rsidR="00826107" w:rsidP="00A84B7C">
      <w:pPr>
        <w:pStyle w:val="BodyText"/>
      </w:pPr>
    </w:p>
    <w:p w:rsidR="00000000" w:rsidRPr="00A84B7C" w:rsidP="00A84B7C">
      <w:pPr>
        <w:pStyle w:val="Heading1"/>
      </w:pPr>
      <w:bookmarkStart w:id="9" w:name="O_260194"/>
      <w:bookmarkEnd w:id="9"/>
      <w:r w:rsidRPr="00A84B7C">
        <w:t>Required Skills and Knowledge</w:t>
      </w:r>
    </w:p>
    <w:tbl>
      <w:tblPr>
        <w:tblW w:w="0" w:type="auto"/>
        <w:tblLayout w:type="fixed"/>
        <w:tblCellMar>
          <w:left w:w="62" w:type="dxa"/>
          <w:right w:w="62" w:type="dxa"/>
        </w:tblCellMar>
        <w:tblLook w:val="0000"/>
      </w:tblPr>
      <w:tblGrid>
        <w:gridCol w:w="8522"/>
      </w:tblGrid>
      <w:tr w:rsidTr="008261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REQUIRED SKILLS AND KNOWLEDGE</w:t>
            </w:r>
          </w:p>
        </w:tc>
      </w:tr>
      <w:tr w:rsidTr="008261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t>This section describes the skills and knowledge required for this unit.</w:t>
            </w:r>
          </w:p>
        </w:tc>
      </w:tr>
      <w:tr w:rsidTr="008261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Required skills</w:t>
            </w:r>
          </w:p>
        </w:tc>
      </w:tr>
      <w:tr w:rsidTr="008261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Bullet"/>
            </w:pPr>
            <w:r w:rsidRPr="00A84B7C">
              <w:t>Design and analysis skills for identifying, analysing and evaluating a range of solutions (e.g. when DBMS options are evaluated through iteration against technical specifications and client requirements</w:t>
            </w:r>
          </w:p>
          <w:p w:rsidR="00000000" w:rsidRPr="00A84B7C" w:rsidP="00A84B7C">
            <w:pPr>
              <w:pStyle w:val="ListBullet"/>
            </w:pPr>
            <w:r w:rsidRPr="00A84B7C">
              <w:t>DBMS administration skills for identifying, analysing and evaluating a range of solutions</w:t>
            </w:r>
          </w:p>
          <w:p w:rsidR="00000000" w:rsidRPr="00A84B7C" w:rsidP="00A84B7C">
            <w:pPr>
              <w:pStyle w:val="ListBullet"/>
            </w:pPr>
            <w:r w:rsidRPr="00A84B7C">
              <w:t>Data modelling skills for identifying, analysing and evaluating a range of solutions</w:t>
            </w:r>
          </w:p>
          <w:p w:rsidR="00000000" w:rsidP="00A84B7C">
            <w:pPr>
              <w:pStyle w:val="ListBullet"/>
              <w:rPr>
                <w:lang w:val="en-NZ"/>
              </w:rPr>
            </w:pPr>
            <w:r w:rsidRPr="00A84B7C">
              <w:t>Problem solving skills for a defined range of unpredictable problems involving pa</w:t>
            </w:r>
            <w:r w:rsidRPr="00A84B7C">
              <w:t>rticipation in the development of technical solutions (e.g. when DBMS options are evaluated through iteration against technical specifications and client requirements)</w:t>
            </w:r>
          </w:p>
        </w:tc>
      </w:tr>
      <w:tr w:rsidTr="008261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Required knowledge</w:t>
            </w:r>
          </w:p>
        </w:tc>
      </w:tr>
      <w:tr w:rsidTr="008261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Bullet"/>
            </w:pPr>
            <w:r w:rsidRPr="00A84B7C">
              <w:t>Three or more current principles of databases</w:t>
            </w:r>
          </w:p>
          <w:p w:rsidR="00000000" w:rsidRPr="00A84B7C" w:rsidP="00A84B7C">
            <w:pPr>
              <w:pStyle w:val="ListBullet"/>
            </w:pPr>
            <w:r w:rsidRPr="00A84B7C">
              <w:t>Current industry-acc</w:t>
            </w:r>
            <w:r w:rsidRPr="00A84B7C">
              <w:t>epted hardware and software products, with knowledge of general features and capabilities</w:t>
            </w:r>
          </w:p>
          <w:p w:rsidR="00000000" w:rsidRPr="00A84B7C" w:rsidP="00A84B7C">
            <w:pPr>
              <w:pStyle w:val="ListBullet"/>
            </w:pPr>
            <w:r w:rsidRPr="00A84B7C">
              <w:t>Database design</w:t>
            </w:r>
          </w:p>
          <w:p w:rsidR="00000000" w:rsidRPr="00A84B7C" w:rsidP="00A84B7C">
            <w:pPr>
              <w:pStyle w:val="ListBullet"/>
            </w:pPr>
            <w:r w:rsidRPr="00A84B7C">
              <w:t>Broad knowledge of quality assurance practices (e.g. when identifying database scope and database requirements)</w:t>
            </w:r>
          </w:p>
          <w:p w:rsidR="00000000" w:rsidRPr="00A84B7C" w:rsidP="00A84B7C">
            <w:pPr>
              <w:pStyle w:val="ListBullet"/>
            </w:pPr>
            <w:r w:rsidRPr="00A84B7C">
              <w:t xml:space="preserve">Broad general knowledge of the client </w:t>
            </w:r>
            <w:r w:rsidRPr="00A84B7C">
              <w:t>business domain (e.g. when identifying database scope)</w:t>
            </w:r>
          </w:p>
          <w:p w:rsidR="00000000" w:rsidRPr="00A84B7C" w:rsidP="00A84B7C">
            <w:pPr>
              <w:pStyle w:val="ListBullet"/>
            </w:pPr>
            <w:r w:rsidRPr="00A84B7C">
              <w:t>Detailed technical knowledge of database requirements</w:t>
            </w:r>
          </w:p>
        </w:tc>
      </w:tr>
    </w:tbl>
    <w:p w:rsidR="00826107" w:rsidP="00A84B7C">
      <w:pPr>
        <w:pStyle w:val="BodyText"/>
      </w:pPr>
    </w:p>
    <w:p w:rsidR="00826107" w:rsidP="00A84B7C">
      <w:pPr>
        <w:pStyle w:val="BodyText"/>
      </w:pPr>
    </w:p>
    <w:p w:rsidR="00000000" w:rsidRPr="00A84B7C" w:rsidP="00A84B7C">
      <w:pPr>
        <w:pStyle w:val="AllowPageBreak"/>
      </w:pPr>
    </w:p>
    <w:p w:rsidR="00000000" w:rsidRPr="00A84B7C" w:rsidP="00A84B7C">
      <w:pPr>
        <w:pStyle w:val="Heading1"/>
      </w:pPr>
      <w:bookmarkStart w:id="10" w:name="O_244228"/>
      <w:bookmarkEnd w:id="10"/>
      <w:r w:rsidRPr="00A84B7C">
        <w:t>Evidence Guide</w:t>
      </w:r>
    </w:p>
    <w:tbl>
      <w:tblPr>
        <w:tblW w:w="9570" w:type="dxa"/>
        <w:tblLayout w:type="fixed"/>
        <w:tblCellMar>
          <w:left w:w="62" w:type="dxa"/>
          <w:right w:w="62" w:type="dxa"/>
        </w:tblCellMar>
        <w:tblLook w:val="0000"/>
      </w:tblPr>
      <w:tblGrid>
        <w:gridCol w:w="3908"/>
        <w:gridCol w:w="5662"/>
      </w:tblGrid>
      <w:tr w:rsidTr="008261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EVIDENCE GUIDE</w:t>
            </w:r>
          </w:p>
        </w:tc>
      </w:tr>
      <w:tr w:rsidTr="008261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t>The evidence guide provides advice on assessment and must be read in conjunction with the performance criteria, required skills and knowledge, range statement and the Assessment Guidelines for the Training Package.</w:t>
            </w:r>
          </w:p>
        </w:tc>
      </w:tr>
      <w:tr w:rsidTr="008261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p>
        </w:tc>
      </w:tr>
      <w:tr w:rsidTr="008261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Critical aspec</w:t>
            </w:r>
            <w:r w:rsidRPr="00A84B7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r w:rsidRPr="00A84B7C">
              <w:t>Evidence of the following is essential:</w:t>
            </w:r>
          </w:p>
          <w:p w:rsidR="00000000" w:rsidRPr="00A84B7C" w:rsidP="00A84B7C">
            <w:pPr>
              <w:pStyle w:val="ListBullet"/>
            </w:pPr>
            <w:r w:rsidRPr="00A84B7C">
              <w:t xml:space="preserve">Assessment must confirm the ability to identify technical considerations affecting the physical design of a database and the ability to </w:t>
            </w:r>
            <w:r w:rsidRPr="00A84B7C">
              <w:t>build a database that meets the client's database performance requirements.</w:t>
            </w:r>
          </w:p>
          <w:p w:rsidR="00000000" w:rsidRPr="00A84B7C" w:rsidP="00A84B7C">
            <w:pPr>
              <w:pStyle w:val="ListBullet"/>
            </w:pPr>
            <w:r w:rsidRPr="00A84B7C">
              <w:t>The final database will meet specified business rules, agreed budget and timeframe. The database will perform efficiently in the runtime environment (the environment required to operate the designed solution, not the development environment).</w:t>
            </w:r>
          </w:p>
          <w:p w:rsidR="00000000" w:rsidRPr="00A84B7C" w:rsidP="00A84B7C">
            <w:pPr>
              <w:pStyle w:val="ListBullet"/>
            </w:pPr>
            <w:r w:rsidRPr="00A84B7C">
              <w:t xml:space="preserve">Reports must </w:t>
            </w:r>
            <w:r w:rsidRPr="00A84B7C">
              <w:t>meet the specific output requirements and be presented in a logical and accessible manner.</w:t>
            </w:r>
          </w:p>
          <w:p w:rsidR="00000000" w:rsidRPr="00A84B7C" w:rsidP="00A84B7C">
            <w:pPr>
              <w:pStyle w:val="BodyText"/>
            </w:pPr>
          </w:p>
          <w:p w:rsidR="00000000" w:rsidRPr="00A84B7C" w:rsidP="00A84B7C">
            <w:pPr>
              <w:pStyle w:val="BodyText"/>
            </w:pPr>
            <w:r w:rsidRPr="00A84B7C">
              <w:t>To demonstrate competency in this unit the person will require access to:</w:t>
            </w:r>
          </w:p>
          <w:p w:rsidR="00000000" w:rsidRPr="00A84B7C" w:rsidP="00A84B7C">
            <w:pPr>
              <w:pStyle w:val="ListBullet"/>
            </w:pPr>
            <w:r w:rsidRPr="00A84B7C">
              <w:t>Client requirements</w:t>
            </w:r>
          </w:p>
          <w:p w:rsidR="00000000" w:rsidRPr="00A84B7C" w:rsidP="00A84B7C">
            <w:pPr>
              <w:pStyle w:val="ListBullet"/>
            </w:pPr>
            <w:r w:rsidRPr="00A84B7C">
              <w:t>Project deliverables</w:t>
            </w:r>
          </w:p>
          <w:p w:rsidR="00000000" w:rsidRPr="00A84B7C" w:rsidP="00A84B7C">
            <w:pPr>
              <w:pStyle w:val="ListBullet"/>
            </w:pPr>
            <w:r w:rsidRPr="00A84B7C">
              <w:t>Acceptance criteria</w:t>
            </w:r>
          </w:p>
          <w:p w:rsidR="00000000" w:rsidRPr="00A84B7C" w:rsidP="00A84B7C">
            <w:pPr>
              <w:pStyle w:val="ListBullet"/>
            </w:pPr>
            <w:r w:rsidRPr="00A84B7C">
              <w:t>Current IT blueprint</w:t>
            </w:r>
          </w:p>
          <w:p w:rsidR="00000000" w:rsidRPr="00A84B7C" w:rsidP="00A84B7C">
            <w:pPr>
              <w:pStyle w:val="ListBullet"/>
            </w:pPr>
            <w:r w:rsidRPr="00A84B7C">
              <w:t>Securit</w:t>
            </w:r>
            <w:r w:rsidRPr="00A84B7C">
              <w:t>y system plan</w:t>
            </w:r>
          </w:p>
          <w:p w:rsidR="00000000" w:rsidRPr="00A84B7C" w:rsidP="00A84B7C">
            <w:pPr>
              <w:pStyle w:val="ListBullet"/>
            </w:pPr>
            <w:r w:rsidRPr="00A84B7C">
              <w:t>Technical specifications</w:t>
            </w:r>
          </w:p>
          <w:p w:rsidR="00000000" w:rsidRPr="00A84B7C" w:rsidP="00A84B7C">
            <w:pPr>
              <w:pStyle w:val="ListBullet"/>
            </w:pPr>
            <w:r w:rsidRPr="00A84B7C">
              <w:t>Business analysis process outcomes</w:t>
            </w:r>
          </w:p>
          <w:p w:rsidR="00000000" w:rsidRPr="00A84B7C" w:rsidP="00A84B7C">
            <w:pPr>
              <w:pStyle w:val="BodyText"/>
            </w:pPr>
          </w:p>
          <w:p w:rsidR="00000000" w:rsidRPr="00A84B7C" w:rsidP="00A84B7C">
            <w:pPr>
              <w:pStyle w:val="BodyText"/>
            </w:pPr>
            <w:r w:rsidRPr="00A84B7C">
              <w:t>Assessment of this unit of competency will include a review of developed documents detailing:</w:t>
            </w:r>
          </w:p>
          <w:p w:rsidR="00000000" w:rsidRPr="00A84B7C" w:rsidP="00A84B7C">
            <w:pPr>
              <w:pStyle w:val="ListBullet"/>
            </w:pPr>
            <w:r w:rsidRPr="00A84B7C">
              <w:t>Database directories</w:t>
            </w:r>
          </w:p>
          <w:p w:rsidR="00000000" w:rsidRPr="00A84B7C" w:rsidP="00A84B7C">
            <w:pPr>
              <w:pStyle w:val="ListBullet"/>
            </w:pPr>
            <w:r w:rsidRPr="00A84B7C">
              <w:t>Calculation of space requirements for tables</w:t>
            </w:r>
          </w:p>
          <w:p w:rsidR="00000000" w:rsidRPr="00A84B7C" w:rsidP="00A84B7C">
            <w:pPr>
              <w:pStyle w:val="ListBullet"/>
            </w:pPr>
            <w:r w:rsidRPr="00A84B7C">
              <w:t>Additional space req</w:t>
            </w:r>
            <w:r w:rsidRPr="00A84B7C">
              <w:t>uirements</w:t>
            </w:r>
          </w:p>
          <w:p w:rsidR="00000000" w:rsidP="00A84B7C">
            <w:pPr>
              <w:pStyle w:val="ListBullet"/>
              <w:rPr>
                <w:lang w:val="en-NZ"/>
              </w:rPr>
            </w:pPr>
            <w:r w:rsidRPr="00A84B7C">
              <w:t>Design of node groups</w:t>
            </w:r>
          </w:p>
        </w:tc>
      </w:tr>
      <w:tr w:rsidTr="008261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r w:rsidRPr="00A84B7C">
              <w:t xml:space="preserve">Technical documentation defining architecture, platform and operating system specifications; database supplier technical specifications and </w:t>
            </w:r>
            <w:r w:rsidRPr="00A84B7C">
              <w:t>manuals; data samples; database package.</w:t>
            </w:r>
          </w:p>
          <w:p w:rsidR="00000000" w:rsidRPr="00A84B7C" w:rsidP="00A84B7C">
            <w:pPr>
              <w:pStyle w:val="BodyText"/>
            </w:pPr>
          </w:p>
          <w:p w:rsidR="00000000" w:rsidRPr="00A84B7C" w:rsidP="00A84B7C">
            <w:pPr>
              <w:pStyle w:val="BodyText"/>
            </w:pPr>
            <w:r w:rsidRPr="00A84B7C">
              <w:t>The breadth, depth and complexity of knowledge and skills in this competency would cover a broad range of varied activities or application in a wider variety of contexts most of which are complex and non-routine. L</w:t>
            </w:r>
            <w:r w:rsidRPr="00A84B7C">
              <w:t>eadership and guidance would be involved when organising activities of self and others as well as contributing to technical solutions of a non-routine or contingency nature.</w:t>
            </w:r>
          </w:p>
          <w:p w:rsidR="00000000" w:rsidRPr="00A84B7C" w:rsidP="00A84B7C">
            <w:pPr>
              <w:pStyle w:val="BodyText"/>
            </w:pPr>
          </w:p>
          <w:p w:rsidR="00000000" w:rsidRPr="00A84B7C" w:rsidP="00A84B7C">
            <w:pPr>
              <w:pStyle w:val="BodyText"/>
            </w:pPr>
            <w:r w:rsidRPr="00A84B7C">
              <w:t>Assessment must ensure:</w:t>
            </w:r>
          </w:p>
          <w:p w:rsidR="00000000" w:rsidRPr="00A84B7C" w:rsidP="00A84B7C">
            <w:pPr>
              <w:pStyle w:val="ListBullet"/>
            </w:pPr>
            <w:r w:rsidRPr="00A84B7C">
              <w:t>Performance of a broad range of skilled applications inc</w:t>
            </w:r>
            <w:r w:rsidRPr="00A84B7C">
              <w:t>luding the requirement to evaluate and analyse current practices, develop new criteria and procedures for performing current practices and provision of some leadership and guidance to others in the application and planning of the skills would be characteri</w:t>
            </w:r>
            <w:r w:rsidRPr="00A84B7C">
              <w:t>stic.</w:t>
            </w:r>
          </w:p>
          <w:p w:rsidR="00000000" w:rsidRPr="00A84B7C" w:rsidP="00A84B7C">
            <w:pPr>
              <w:pStyle w:val="BodyText"/>
            </w:pPr>
          </w:p>
          <w:p w:rsidR="00000000" w:rsidP="00A84B7C">
            <w:pPr>
              <w:pStyle w:val="BodyText"/>
              <w:rPr>
                <w:lang w:val="en-NZ"/>
              </w:rPr>
            </w:pPr>
            <w:r w:rsidRPr="00A84B7C">
              <w:t>Applications may involve responsibility for, and limited organisation of, others.</w:t>
            </w:r>
          </w:p>
        </w:tc>
      </w:tr>
      <w:tr w:rsidTr="008261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r w:rsidRPr="00A84B7C">
              <w:t>The purpose of this unit is to define the standard of performance to be achieved in the workplace. In undertaking training and assessment activit</w:t>
            </w:r>
            <w:r w:rsidRPr="00A84B7C">
              <w:t>ies related to this unit, consideration should be given to the implementation of appropriate diversity and accessibility practices in order to accommodate people who may have special needs. Additional guidance on these and related matters is provided in IC</w:t>
            </w:r>
            <w:r w:rsidRPr="00A84B7C">
              <w:t>A05 Section 1.</w:t>
            </w:r>
          </w:p>
          <w:p w:rsidR="00000000" w:rsidRPr="00A84B7C" w:rsidP="00A84B7C">
            <w:pPr>
              <w:pStyle w:val="BodyText"/>
            </w:pPr>
          </w:p>
          <w:p w:rsidR="00000000" w:rsidRPr="00A84B7C" w:rsidP="00A84B7C">
            <w:pPr>
              <w:pStyle w:val="ListBullet"/>
            </w:pPr>
            <w:r w:rsidRPr="00A84B7C">
              <w:t>Competency in this unit should be assessed using summative assessment to ensure consistency of performance in a range of contexts. This unit can be assessed either in the workplace or in a simulated environment. However, simulated activiti</w:t>
            </w:r>
            <w:r w:rsidRPr="00A84B7C">
              <w:t>es must closely reflect the workplace to enable full demonstration of competency.</w:t>
            </w:r>
          </w:p>
          <w:p w:rsidR="00000000" w:rsidRPr="00A84B7C" w:rsidP="00A84B7C">
            <w:pPr>
              <w:pStyle w:val="BodyText"/>
            </w:pPr>
          </w:p>
          <w:p w:rsidR="00000000" w:rsidP="00A84B7C">
            <w:pPr>
              <w:pStyle w:val="ListBullet"/>
              <w:rPr>
                <w:lang w:val="en-NZ"/>
              </w:rPr>
            </w:pPr>
            <w:r w:rsidRPr="00A84B7C">
              <w:t xml:space="preserve">Assessment will usually include observation of real or simulated work processes </w:t>
            </w:r>
            <w:r w:rsidRPr="00A84B7C">
              <w:t>and procedures and/or performance in a project context as well as questioning on underpinning knowledge and skills. The questioning of team members, supervisors, subordinates, peers and clients where appropriate may provide valuable input to the assessment</w:t>
            </w:r>
            <w:r w:rsidRPr="00A84B7C">
              <w:t xml:space="preserve"> process. The interdependence of units for assessment purposes may vary with the particular project or scenario.</w:t>
            </w:r>
          </w:p>
        </w:tc>
      </w:tr>
      <w:tr w:rsidTr="008261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r w:rsidRPr="00A84B7C">
              <w:t>Holistic assessment with other units relevant to the industry sector, workplace and job role is recommende</w:t>
            </w:r>
            <w:r w:rsidRPr="00A84B7C">
              <w:t>d, for example:</w:t>
            </w:r>
          </w:p>
          <w:p w:rsidR="00000000" w:rsidRPr="00A84B7C" w:rsidP="00A84B7C">
            <w:pPr>
              <w:pStyle w:val="ListBullet"/>
            </w:pPr>
            <w:r w:rsidRPr="00A84B7C">
              <w:t>ICAA4041C Determine and confirm client business expectations and needs</w:t>
            </w:r>
          </w:p>
          <w:p w:rsidR="00000000" w:rsidRPr="00A84B7C" w:rsidP="00A84B7C">
            <w:pPr>
              <w:pStyle w:val="ListBullet"/>
            </w:pPr>
            <w:r w:rsidRPr="00A84B7C">
              <w:t>ICAB4059B Develop detailed technical design</w:t>
            </w:r>
          </w:p>
          <w:p w:rsidR="00000000" w:rsidRPr="00A84B7C" w:rsidP="00A84B7C">
            <w:pPr>
              <w:pStyle w:val="ListBullet"/>
            </w:pPr>
            <w:r w:rsidRPr="00A84B7C">
              <w:t>ICAB4061B Monitor physical database implementation</w:t>
            </w:r>
          </w:p>
          <w:p w:rsidR="00000000" w:rsidRPr="00A84B7C" w:rsidP="00A84B7C">
            <w:pPr>
              <w:pStyle w:val="ListBullet"/>
            </w:pPr>
            <w:r w:rsidRPr="00A84B7C">
              <w:t>ICAD4043B Develop and present a feasibility report</w:t>
            </w:r>
          </w:p>
          <w:p w:rsidR="00000000" w:rsidRPr="00A84B7C" w:rsidP="00A84B7C">
            <w:pPr>
              <w:pStyle w:val="ListBullet"/>
            </w:pPr>
            <w:r w:rsidRPr="00A84B7C">
              <w:t xml:space="preserve">ICAS4125B Monitor and </w:t>
            </w:r>
            <w:r w:rsidRPr="00A84B7C">
              <w:t>administer a database</w:t>
            </w:r>
          </w:p>
          <w:p w:rsidR="00000000" w:rsidRPr="00A84B7C" w:rsidP="00A84B7C">
            <w:pPr>
              <w:pStyle w:val="BodyText"/>
            </w:pPr>
          </w:p>
          <w:p w:rsidR="00000000" w:rsidRPr="00A84B7C" w:rsidP="00A84B7C">
            <w:pPr>
              <w:pStyle w:val="BodyText"/>
            </w:pPr>
            <w:r w:rsidRPr="00A84B7C">
              <w:t>An individual demonstrating this competency would be able to:</w:t>
            </w:r>
          </w:p>
          <w:p w:rsidR="00000000" w:rsidRPr="00A84B7C" w:rsidP="00A84B7C">
            <w:pPr>
              <w:pStyle w:val="ListBullet"/>
            </w:pPr>
            <w:r w:rsidRPr="00A84B7C">
              <w:t>Demonstrate understanding of a broad knowledge base incorporating some theoretical concepts</w:t>
            </w:r>
          </w:p>
          <w:p w:rsidR="00000000" w:rsidRPr="00A84B7C" w:rsidP="00A84B7C">
            <w:pPr>
              <w:pStyle w:val="ListBullet"/>
            </w:pPr>
            <w:r w:rsidRPr="00A84B7C">
              <w:t>Apply solutions to a defined range of unpredictable problems</w:t>
            </w:r>
          </w:p>
          <w:p w:rsidR="00000000" w:rsidRPr="00A84B7C" w:rsidP="00A84B7C">
            <w:pPr>
              <w:pStyle w:val="ListBullet"/>
            </w:pPr>
            <w:r w:rsidRPr="00A84B7C">
              <w:t>Identify and appl</w:t>
            </w:r>
            <w:r w:rsidRPr="00A84B7C">
              <w:t>y skill and knowledge areas to a wide variety of contexts, with depth in some areas</w:t>
            </w:r>
          </w:p>
          <w:p w:rsidR="00000000" w:rsidRPr="00A84B7C" w:rsidP="00A84B7C">
            <w:pPr>
              <w:pStyle w:val="ListBullet"/>
            </w:pPr>
            <w:r w:rsidRPr="00A84B7C">
              <w:t>Identify, analyse and evaluate information from a variety of sources</w:t>
            </w:r>
          </w:p>
          <w:p w:rsidR="00000000" w:rsidRPr="00A84B7C" w:rsidP="00A84B7C">
            <w:pPr>
              <w:pStyle w:val="ListBullet"/>
            </w:pPr>
            <w:r w:rsidRPr="00A84B7C">
              <w:t>Take responsibility for own outputs in relation to specified quality standards</w:t>
            </w:r>
          </w:p>
          <w:p w:rsidR="00000000" w:rsidRPr="00A84B7C" w:rsidP="00A84B7C">
            <w:pPr>
              <w:pStyle w:val="ListBullet"/>
            </w:pPr>
            <w:r w:rsidRPr="00A84B7C">
              <w:t>Take limited responsibility for the quantity and quality of the output of others</w:t>
            </w:r>
          </w:p>
          <w:p w:rsidR="00000000" w:rsidRPr="00A84B7C" w:rsidP="00A84B7C">
            <w:pPr>
              <w:pStyle w:val="ListBullet"/>
            </w:pPr>
            <w:r w:rsidRPr="00A84B7C">
              <w:t>Maintain knowledge of industry products and services</w:t>
            </w:r>
          </w:p>
        </w:tc>
      </w:tr>
    </w:tbl>
    <w:p w:rsidR="00826107" w:rsidP="00A84B7C">
      <w:pPr>
        <w:pStyle w:val="BodyText"/>
      </w:pPr>
    </w:p>
    <w:p w:rsidR="00826107" w:rsidP="00A84B7C">
      <w:pPr>
        <w:pStyle w:val="BodyText"/>
      </w:pPr>
    </w:p>
    <w:p w:rsidR="00000000" w:rsidRPr="00A84B7C" w:rsidP="00A84B7C">
      <w:pPr>
        <w:pStyle w:val="Heading1"/>
      </w:pPr>
      <w:bookmarkStart w:id="11" w:name="O_252211"/>
      <w:bookmarkEnd w:id="11"/>
      <w:r w:rsidRPr="00A84B7C">
        <w:t>Range Statement</w:t>
      </w:r>
    </w:p>
    <w:tbl>
      <w:tblPr>
        <w:tblW w:w="0" w:type="auto"/>
        <w:tblLayout w:type="fixed"/>
        <w:tblCellMar>
          <w:left w:w="62" w:type="dxa"/>
          <w:right w:w="62" w:type="dxa"/>
        </w:tblCellMar>
        <w:tblLook w:val="0000"/>
      </w:tblPr>
      <w:tblGrid>
        <w:gridCol w:w="3516"/>
        <w:gridCol w:w="5006"/>
      </w:tblGrid>
      <w:tr w:rsidTr="008261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RANGE STATEMENT</w:t>
            </w:r>
          </w:p>
        </w:tc>
      </w:tr>
      <w:tr w:rsidTr="008261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t>The range statement relates to the unit of competency as a whole. It allows for different work environments and situations that may affect performance. Bold italicised wording, if used in the performance criteria, is detailed below. Essential operating con</w:t>
            </w:r>
            <w:r w:rsidRPr="00A84B7C">
              <w:t>ditions that may be present with training and assessment (depending on the work situation, needs of the candidate, accessibility of the item, and local industry and regional contexts) may also be included.</w:t>
            </w:r>
          </w:p>
        </w:tc>
      </w:tr>
      <w:tr w:rsidTr="0082610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BoldandItalics"/>
              </w:rPr>
              <w:t>Requirements</w:t>
            </w:r>
            <w:r w:rsidRPr="00A84B7C">
              <w:t xml:space="preserve"> may be in reference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Bullet"/>
            </w:pPr>
            <w:r w:rsidRPr="00A84B7C">
              <w:t>business</w:t>
            </w:r>
          </w:p>
          <w:p w:rsidR="00000000" w:rsidRPr="00A84B7C" w:rsidP="00A84B7C">
            <w:pPr>
              <w:pStyle w:val="ListBullet"/>
            </w:pPr>
            <w:r w:rsidRPr="00A84B7C">
              <w:t>s</w:t>
            </w:r>
            <w:r w:rsidRPr="00A84B7C">
              <w:t>ystem</w:t>
            </w:r>
          </w:p>
          <w:p w:rsidR="00000000" w:rsidRPr="00A84B7C" w:rsidP="00A84B7C">
            <w:pPr>
              <w:pStyle w:val="ListBullet"/>
            </w:pPr>
            <w:r w:rsidRPr="00A84B7C">
              <w:t>application</w:t>
            </w:r>
          </w:p>
          <w:p w:rsidR="00000000" w:rsidRPr="00A84B7C" w:rsidP="00A84B7C">
            <w:pPr>
              <w:pStyle w:val="ListBullet"/>
            </w:pPr>
            <w:r w:rsidRPr="00A84B7C">
              <w:t>network</w:t>
            </w:r>
          </w:p>
          <w:p w:rsidR="00000000" w:rsidP="00A84B7C">
            <w:pPr>
              <w:pStyle w:val="ListBullet"/>
              <w:rPr>
                <w:lang w:val="en-NZ"/>
              </w:rPr>
            </w:pPr>
            <w:r w:rsidRPr="00A84B7C">
              <w:t>people in the organisation</w:t>
            </w:r>
          </w:p>
        </w:tc>
      </w:tr>
      <w:tr w:rsidTr="0082610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BoldandItalics"/>
              </w:rPr>
              <w:t>User</w:t>
            </w:r>
            <w:r w:rsidRPr="00A84B7C">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Bullet"/>
            </w:pPr>
            <w:r w:rsidRPr="00A84B7C">
              <w:t>a person within a department</w:t>
            </w:r>
          </w:p>
          <w:p w:rsidR="00000000" w:rsidRPr="00A84B7C" w:rsidP="00A84B7C">
            <w:pPr>
              <w:pStyle w:val="ListBullet"/>
            </w:pPr>
            <w:r w:rsidRPr="00A84B7C">
              <w:t>a department within the organisation</w:t>
            </w:r>
          </w:p>
          <w:p w:rsidR="00000000" w:rsidP="00A84B7C">
            <w:pPr>
              <w:pStyle w:val="ListBullet"/>
              <w:rPr>
                <w:lang w:val="en-NZ"/>
              </w:rPr>
            </w:pPr>
            <w:r w:rsidRPr="00A84B7C">
              <w:t>a third party</w:t>
            </w:r>
          </w:p>
        </w:tc>
      </w:tr>
      <w:tr w:rsidTr="0082610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BoldandItalics"/>
              </w:rPr>
              <w:t>System architecture</w:t>
            </w:r>
            <w:r w:rsidRPr="00A84B7C">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Bullet"/>
            </w:pPr>
            <w:r w:rsidRPr="00A84B7C">
              <w:t>Operating system: Novell NetWare 5 or above or operating system that has multi-user ability; Linux, Mac OS, Windows 2000 or above</w:t>
            </w:r>
          </w:p>
          <w:p w:rsidR="00000000" w:rsidRPr="00A84B7C" w:rsidP="00A84B7C">
            <w:pPr>
              <w:pStyle w:val="ListBullet"/>
            </w:pPr>
            <w:r w:rsidRPr="00A84B7C">
              <w:t>Database software: Oracle, Sybase, Microsoft SQL Server, Ingres, DB2, Informix, mSQL, MySQL, SQL server</w:t>
            </w:r>
          </w:p>
          <w:p w:rsidR="00000000" w:rsidP="00A84B7C">
            <w:pPr>
              <w:pStyle w:val="ListBullet"/>
              <w:rPr>
                <w:lang w:val="en-NZ"/>
              </w:rPr>
            </w:pPr>
            <w:r w:rsidRPr="00A84B7C">
              <w:t>Configuration: small m</w:t>
            </w:r>
            <w:r w:rsidRPr="00A84B7C">
              <w:t>emory model, large memory model, requests per second</w:t>
            </w:r>
          </w:p>
        </w:tc>
      </w:tr>
      <w:tr w:rsidTr="0082610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BoldandItalics"/>
              </w:rPr>
              <w:t>Database</w:t>
            </w:r>
            <w:r w:rsidRPr="00A84B7C">
              <w:t xml:space="preserve"> </w:t>
            </w:r>
            <w:r w:rsidRPr="00A84B7C">
              <w:rPr>
                <w:rStyle w:val="BoldandItalics"/>
              </w:rPr>
              <w:t>management</w:t>
            </w:r>
            <w:r w:rsidRPr="00A84B7C">
              <w:t xml:space="preserve"> </w:t>
            </w:r>
            <w:r w:rsidRPr="00A84B7C">
              <w:rPr>
                <w:rStyle w:val="BoldandItalics"/>
              </w:rPr>
              <w:t>system</w:t>
            </w:r>
            <w:r w:rsidRPr="00A84B7C">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Bullet"/>
            </w:pPr>
            <w:r w:rsidRPr="00A84B7C">
              <w:t>distributed or centralised</w:t>
            </w:r>
          </w:p>
          <w:p w:rsidR="00000000" w:rsidRPr="00A84B7C" w:rsidP="00A84B7C">
            <w:pPr>
              <w:pStyle w:val="ListBullet"/>
            </w:pPr>
            <w:r w:rsidRPr="00A84B7C">
              <w:t>on-line</w:t>
            </w:r>
          </w:p>
          <w:p w:rsidR="00000000" w:rsidRPr="00A84B7C" w:rsidP="00A84B7C">
            <w:pPr>
              <w:pStyle w:val="ListBullet"/>
            </w:pPr>
            <w:r w:rsidRPr="00A84B7C">
              <w:t>partitioned geographically</w:t>
            </w:r>
          </w:p>
          <w:p w:rsidR="00000000" w:rsidP="00A84B7C">
            <w:pPr>
              <w:pStyle w:val="ListBullet"/>
              <w:rPr>
                <w:lang w:val="en-NZ"/>
              </w:rPr>
            </w:pPr>
            <w:r w:rsidRPr="00A84B7C">
              <w:t>thematically distributed</w:t>
            </w:r>
          </w:p>
        </w:tc>
      </w:tr>
      <w:tr w:rsidTr="0082610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BoldandItalics"/>
              </w:rPr>
              <w:t>Database</w:t>
            </w:r>
            <w:r w:rsidRPr="00A84B7C">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Bullet"/>
            </w:pPr>
            <w:r w:rsidRPr="00A84B7C">
              <w:t>relational databases</w:t>
            </w:r>
          </w:p>
          <w:p w:rsidR="00000000" w:rsidRPr="00A84B7C" w:rsidP="00A84B7C">
            <w:pPr>
              <w:pStyle w:val="ListBullet"/>
            </w:pPr>
            <w:r w:rsidRPr="00A84B7C">
              <w:t>object-relational databases</w:t>
            </w:r>
          </w:p>
          <w:p w:rsidR="00000000" w:rsidRPr="00A84B7C" w:rsidP="00A84B7C">
            <w:pPr>
              <w:pStyle w:val="ListBullet"/>
            </w:pPr>
            <w:r w:rsidRPr="00A84B7C">
              <w:t>proprietary databases</w:t>
            </w:r>
          </w:p>
          <w:p w:rsidR="00000000" w:rsidP="00A84B7C">
            <w:pPr>
              <w:pStyle w:val="ListBullet"/>
              <w:rPr>
                <w:lang w:val="en-NZ"/>
              </w:rPr>
            </w:pPr>
            <w:r w:rsidRPr="00A84B7C">
              <w:t>commercial off-the-shelf (COTS) database packages</w:t>
            </w:r>
          </w:p>
        </w:tc>
      </w:tr>
      <w:tr w:rsidTr="0082610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BoldandItalics"/>
              </w:rPr>
              <w:t>Acceptance</w:t>
            </w:r>
            <w:r w:rsidRPr="00A84B7C">
              <w:t xml:space="preserve"> </w:t>
            </w:r>
            <w:r w:rsidRPr="00A84B7C">
              <w:rPr>
                <w:rStyle w:val="BoldandItalics"/>
              </w:rPr>
              <w:t>criteria</w:t>
            </w:r>
            <w:r w:rsidRPr="00A84B7C">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Bullet"/>
            </w:pPr>
            <w:r w:rsidRPr="00A84B7C">
              <w:t>timeframe</w:t>
            </w:r>
          </w:p>
          <w:p w:rsidR="00000000" w:rsidRPr="00A84B7C" w:rsidP="00A84B7C">
            <w:pPr>
              <w:pStyle w:val="ListBullet"/>
            </w:pPr>
            <w:r w:rsidRPr="00A84B7C">
              <w:t>cost implications</w:t>
            </w:r>
          </w:p>
          <w:p w:rsidR="00000000" w:rsidRPr="00A84B7C" w:rsidP="00A84B7C">
            <w:pPr>
              <w:pStyle w:val="ListBullet"/>
            </w:pPr>
            <w:r w:rsidRPr="00A84B7C">
              <w:t>technical</w:t>
            </w:r>
          </w:p>
          <w:p w:rsidR="00000000" w:rsidP="00A84B7C">
            <w:pPr>
              <w:pStyle w:val="ListBullet"/>
              <w:rPr>
                <w:lang w:val="en-NZ"/>
              </w:rPr>
            </w:pPr>
            <w:r w:rsidRPr="00A84B7C">
              <w:t>logistical considerations</w:t>
            </w:r>
          </w:p>
        </w:tc>
      </w:tr>
      <w:tr w:rsidTr="0082610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BoldandItalics"/>
              </w:rPr>
              <w:t>System</w:t>
            </w:r>
            <w:r w:rsidRPr="00A84B7C">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ListBullet"/>
            </w:pPr>
            <w:r w:rsidRPr="00A84B7C">
              <w:t>network</w:t>
            </w:r>
          </w:p>
          <w:p w:rsidR="00000000" w:rsidRPr="00A84B7C" w:rsidP="00A84B7C">
            <w:pPr>
              <w:pStyle w:val="ListBullet"/>
            </w:pPr>
            <w:r w:rsidRPr="00A84B7C">
              <w:t>application</w:t>
            </w:r>
          </w:p>
          <w:p w:rsidR="00000000" w:rsidRPr="00A84B7C" w:rsidP="00A84B7C">
            <w:pPr>
              <w:pStyle w:val="ListBullet"/>
            </w:pPr>
            <w:r w:rsidRPr="00A84B7C">
              <w:t>software</w:t>
            </w:r>
          </w:p>
          <w:p w:rsidR="00000000" w:rsidRPr="00A84B7C" w:rsidP="00A84B7C">
            <w:pPr>
              <w:pStyle w:val="ListBullet"/>
            </w:pPr>
            <w:r w:rsidRPr="00A84B7C">
              <w:t>business</w:t>
            </w:r>
          </w:p>
          <w:p w:rsidR="00000000" w:rsidRPr="00A84B7C" w:rsidP="00A84B7C">
            <w:pPr>
              <w:pStyle w:val="ListBullet"/>
            </w:pPr>
            <w:r w:rsidRPr="00A84B7C">
              <w:t>computers</w:t>
            </w:r>
          </w:p>
          <w:p w:rsidR="00000000" w:rsidRPr="00A84B7C" w:rsidP="00A84B7C">
            <w:pPr>
              <w:pStyle w:val="ListBullet"/>
            </w:pPr>
            <w:r w:rsidRPr="00A84B7C">
              <w:t>financial system</w:t>
            </w:r>
          </w:p>
          <w:p w:rsidR="00000000" w:rsidRPr="00A84B7C" w:rsidP="00A84B7C">
            <w:pPr>
              <w:pStyle w:val="ListBullet"/>
            </w:pPr>
            <w:r w:rsidRPr="00A84B7C">
              <w:t>management system</w:t>
            </w:r>
          </w:p>
          <w:p w:rsidR="00000000" w:rsidRPr="00A84B7C" w:rsidP="00A84B7C">
            <w:pPr>
              <w:pStyle w:val="ListBullet"/>
            </w:pPr>
            <w:r w:rsidRPr="00A84B7C">
              <w:t>information system</w:t>
            </w:r>
          </w:p>
        </w:tc>
      </w:tr>
    </w:tbl>
    <w:p w:rsidR="00826107" w:rsidP="00A84B7C">
      <w:pPr>
        <w:pStyle w:val="BodyText"/>
      </w:pPr>
    </w:p>
    <w:p w:rsidR="00826107" w:rsidP="00A84B7C">
      <w:pPr>
        <w:pStyle w:val="BodyText"/>
      </w:pPr>
    </w:p>
    <w:p w:rsidR="00000000" w:rsidRPr="00A84B7C" w:rsidP="00A84B7C">
      <w:pPr>
        <w:pStyle w:val="Heading1"/>
      </w:pPr>
      <w:bookmarkStart w:id="12" w:name="O_207162"/>
      <w:bookmarkEnd w:id="12"/>
      <w:r w:rsidRPr="00A84B7C">
        <w:t>Unit Sector(s)</w:t>
      </w:r>
    </w:p>
    <w:tbl>
      <w:tblPr>
        <w:tblW w:w="0" w:type="auto"/>
        <w:tblLayout w:type="fixed"/>
        <w:tblCellMar>
          <w:left w:w="62" w:type="dxa"/>
          <w:right w:w="62" w:type="dxa"/>
        </w:tblCellMar>
        <w:tblLook w:val="0000"/>
      </w:tblPr>
      <w:tblGrid>
        <w:gridCol w:w="2626"/>
        <w:gridCol w:w="5896"/>
      </w:tblGrid>
      <w:tr w:rsidTr="00826107">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r w:rsidRPr="00A84B7C">
              <w:t>Build</w:t>
            </w:r>
          </w:p>
        </w:tc>
      </w:tr>
    </w:tbl>
    <w:p w:rsidR="00826107" w:rsidP="00A84B7C">
      <w:pPr>
        <w:pStyle w:val="BodyText"/>
      </w:pPr>
    </w:p>
    <w:p w:rsidR="00826107" w:rsidP="00A84B7C">
      <w:pPr>
        <w:pStyle w:val="BodyText"/>
      </w:pPr>
    </w:p>
    <w:p w:rsidR="00000000" w:rsidRPr="00A84B7C" w:rsidP="00A84B7C">
      <w:pPr>
        <w:pStyle w:val="Heading1"/>
      </w:pPr>
      <w:bookmarkStart w:id="13" w:name="O_207159"/>
      <w:bookmarkEnd w:id="13"/>
      <w:r w:rsidRPr="00A84B7C">
        <w:t>Co-requisite units</w:t>
      </w:r>
    </w:p>
    <w:tbl>
      <w:tblPr>
        <w:tblW w:w="0" w:type="auto"/>
        <w:tblLayout w:type="fixed"/>
        <w:tblCellMar>
          <w:left w:w="62" w:type="dxa"/>
          <w:right w:w="62" w:type="dxa"/>
        </w:tblCellMar>
        <w:tblLook w:val="0000"/>
      </w:tblPr>
      <w:tblGrid>
        <w:gridCol w:w="2641"/>
        <w:gridCol w:w="1322"/>
        <w:gridCol w:w="4559"/>
      </w:tblGrid>
      <w:tr w:rsidTr="008261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p>
        </w:tc>
      </w:tr>
      <w:tr w:rsidTr="008261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p>
        </w:tc>
      </w:tr>
      <w:tr w:rsidTr="008261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p>
        </w:tc>
      </w:tr>
    </w:tbl>
    <w:p w:rsidR="00826107" w:rsidP="00A84B7C">
      <w:pPr>
        <w:pStyle w:val="BodyText"/>
      </w:pPr>
    </w:p>
    <w:p w:rsidR="00826107" w:rsidP="00A84B7C">
      <w:pPr>
        <w:pStyle w:val="BodyText"/>
      </w:pPr>
    </w:p>
    <w:p w:rsidR="00000000" w:rsidRPr="00A84B7C" w:rsidP="00A84B7C">
      <w:pPr>
        <w:pStyle w:val="Heading1"/>
      </w:pPr>
      <w:bookmarkStart w:id="14" w:name="O_207161"/>
      <w:bookmarkEnd w:id="14"/>
      <w:r w:rsidRPr="00A84B7C">
        <w:t>Competency field</w:t>
      </w:r>
    </w:p>
    <w:tbl>
      <w:tblPr>
        <w:tblW w:w="0" w:type="auto"/>
        <w:tblLayout w:type="fixed"/>
        <w:tblCellMar>
          <w:left w:w="62" w:type="dxa"/>
          <w:right w:w="62" w:type="dxa"/>
        </w:tblCellMar>
        <w:tblLook w:val="0000"/>
      </w:tblPr>
      <w:tblGrid>
        <w:gridCol w:w="2784"/>
        <w:gridCol w:w="5738"/>
      </w:tblGrid>
      <w:tr w:rsidTr="008261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B7C">
            <w:pPr>
              <w:pStyle w:val="BodyText"/>
              <w:rPr>
                <w:lang w:val="en-NZ"/>
              </w:rPr>
            </w:pPr>
            <w:r w:rsidRPr="00A84B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B7C" w:rsidP="00A84B7C">
            <w:pPr>
              <w:pStyle w:val="BodyText"/>
            </w:pPr>
          </w:p>
        </w:tc>
      </w:tr>
    </w:tbl>
    <w:p w:rsidR="00826107" w:rsidP="00A84B7C">
      <w:pPr>
        <w:pStyle w:val="BodyText"/>
      </w:pPr>
    </w:p>
    <w:p w:rsidR="00826107" w:rsidP="00A84B7C">
      <w:pPr>
        <w:pStyle w:val="BodyText"/>
      </w:pPr>
    </w:p>
    <w:p w:rsidR="00000000" w:rsidRPr="00A84B7C" w:rsidP="00A84B7C"/>
    <w:sectPr w:rsidSect="00A84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107" w:rsidP="00826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107" w:rsidP="00A84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6107" w:rsidP="00A84B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6107" w:rsidP="00A84B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107" w:rsidP="008261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107" w:rsidP="00A84B7C">
    <w:pPr>
      <w:pStyle w:val="Header"/>
      <w:framePr w:wrap="around"/>
    </w:pPr>
    <w:r>
      <w:fldChar w:fldCharType="begin"/>
    </w:r>
    <w:r>
      <w:instrText xml:space="preserve"> TITLE   \* MERGEFORMAT </w:instrText>
    </w:r>
    <w:r>
      <w:fldChar w:fldCharType="separate"/>
    </w:r>
    <w:r>
      <w:t>ICAB4060B Identify physical database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6107" w:rsidP="00A84B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A407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86EA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B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4B7C"/>
    <w:pPr>
      <w:spacing w:before="360" w:after="60"/>
      <w:outlineLvl w:val="0"/>
    </w:pPr>
    <w:rPr>
      <w:sz w:val="32"/>
    </w:rPr>
  </w:style>
  <w:style w:type="paragraph" w:styleId="Heading2">
    <w:name w:val="heading 2"/>
    <w:basedOn w:val="HeadingBase"/>
    <w:next w:val="BodyText"/>
    <w:link w:val="Heading2Char"/>
    <w:qFormat/>
    <w:rsid w:val="00A84B7C"/>
    <w:pPr>
      <w:keepLines/>
      <w:spacing w:before="240" w:after="120"/>
      <w:outlineLvl w:val="1"/>
    </w:pPr>
    <w:rPr>
      <w:sz w:val="28"/>
      <w:szCs w:val="40"/>
    </w:rPr>
  </w:style>
  <w:style w:type="paragraph" w:styleId="Heading3">
    <w:name w:val="heading 3"/>
    <w:basedOn w:val="HeadingBase"/>
    <w:next w:val="BodyText"/>
    <w:link w:val="Heading3Char"/>
    <w:qFormat/>
    <w:rsid w:val="00A84B7C"/>
    <w:pPr>
      <w:spacing w:before="180" w:after="120"/>
      <w:outlineLvl w:val="2"/>
    </w:pPr>
    <w:rPr>
      <w:spacing w:val="-10"/>
      <w:kern w:val="32"/>
    </w:rPr>
  </w:style>
  <w:style w:type="paragraph" w:styleId="Heading4">
    <w:name w:val="heading 4"/>
    <w:basedOn w:val="HeadingBase"/>
    <w:next w:val="BodyText"/>
    <w:link w:val="Heading4Char"/>
    <w:qFormat/>
    <w:rsid w:val="00A84B7C"/>
    <w:pPr>
      <w:spacing w:before="160" w:after="120"/>
      <w:outlineLvl w:val="3"/>
    </w:pPr>
    <w:rPr>
      <w:sz w:val="22"/>
    </w:rPr>
  </w:style>
  <w:style w:type="paragraph" w:styleId="Heading5">
    <w:name w:val="heading 5"/>
    <w:basedOn w:val="HeadingBase"/>
    <w:next w:val="Normal"/>
    <w:link w:val="Heading5Char"/>
    <w:qFormat/>
    <w:rsid w:val="00A84B7C"/>
    <w:pPr>
      <w:spacing w:before="80"/>
      <w:outlineLvl w:val="4"/>
    </w:pPr>
    <w:rPr>
      <w:color w:val="918585"/>
      <w:sz w:val="20"/>
    </w:rPr>
  </w:style>
  <w:style w:type="paragraph" w:styleId="Heading6">
    <w:name w:val="heading 6"/>
    <w:basedOn w:val="HeadingBase"/>
    <w:next w:val="Normal"/>
    <w:link w:val="Heading6Char"/>
    <w:qFormat/>
    <w:rsid w:val="00A84B7C"/>
    <w:pPr>
      <w:spacing w:before="60"/>
      <w:outlineLvl w:val="5"/>
    </w:pPr>
    <w:rPr>
      <w:color w:val="918585"/>
      <w:sz w:val="20"/>
    </w:rPr>
  </w:style>
  <w:style w:type="paragraph" w:styleId="Heading7">
    <w:name w:val="heading 7"/>
    <w:basedOn w:val="Normal"/>
    <w:next w:val="Normal"/>
    <w:link w:val="Heading7Char"/>
    <w:qFormat/>
    <w:rsid w:val="00A84B7C"/>
    <w:pPr>
      <w:ind w:left="720"/>
      <w:outlineLvl w:val="6"/>
    </w:pPr>
    <w:rPr>
      <w:i/>
    </w:rPr>
  </w:style>
  <w:style w:type="paragraph" w:styleId="Heading8">
    <w:name w:val="heading 8"/>
    <w:basedOn w:val="Normal"/>
    <w:next w:val="Normal"/>
    <w:link w:val="Heading8Char"/>
    <w:qFormat/>
    <w:rsid w:val="00A84B7C"/>
    <w:pPr>
      <w:ind w:left="720"/>
      <w:outlineLvl w:val="7"/>
    </w:pPr>
    <w:rPr>
      <w:i/>
    </w:rPr>
  </w:style>
  <w:style w:type="paragraph" w:styleId="Heading9">
    <w:name w:val="heading 9"/>
    <w:basedOn w:val="Normal"/>
    <w:next w:val="Normal"/>
    <w:link w:val="Heading9Char"/>
    <w:qFormat/>
    <w:rsid w:val="00A84B7C"/>
    <w:pPr>
      <w:ind w:left="720"/>
      <w:outlineLvl w:val="8"/>
    </w:pPr>
    <w:rPr>
      <w:i/>
    </w:rPr>
  </w:style>
  <w:style w:type="character" w:default="1" w:styleId="DefaultParagraphFont">
    <w:name w:val="Default Paragraph Font"/>
    <w:uiPriority w:val="1"/>
    <w:unhideWhenUsed/>
    <w:rsid w:val="00A84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B7C"/>
  </w:style>
  <w:style w:type="character" w:customStyle="1" w:styleId="Heading1Char">
    <w:name w:val="Heading 1 Char"/>
    <w:basedOn w:val="DefaultParagraphFont"/>
    <w:link w:val="Heading1"/>
    <w:rsid w:val="00A84B7C"/>
    <w:rPr>
      <w:rFonts w:ascii="Times New Roman" w:eastAsia="Times New Roman" w:hAnsi="Times New Roman" w:cs="Times New Roman"/>
      <w:b/>
      <w:sz w:val="32"/>
      <w:szCs w:val="20"/>
      <w:lang w:eastAsia="en-US"/>
    </w:rPr>
  </w:style>
  <w:style w:type="paragraph" w:styleId="BodyText">
    <w:name w:val="Body Text"/>
    <w:basedOn w:val="Normal"/>
    <w:link w:val="BodyTextChar"/>
    <w:rsid w:val="00A84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B7C"/>
    <w:rPr>
      <w:rFonts w:ascii="Times New Roman" w:eastAsia="Times New Roman" w:hAnsi="Times New Roman" w:cs="Times New Roman"/>
      <w:sz w:val="24"/>
      <w:lang w:val="en-US" w:eastAsia="en-US"/>
    </w:rPr>
  </w:style>
  <w:style w:type="paragraph" w:styleId="Footer">
    <w:name w:val="footer"/>
    <w:basedOn w:val="Normal"/>
    <w:link w:val="FooterChar"/>
    <w:rsid w:val="00A84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B7C"/>
    <w:rPr>
      <w:rFonts w:ascii="Times New Roman" w:eastAsia="Times New Roman" w:hAnsi="Times New Roman" w:cs="Times New Roman"/>
      <w:sz w:val="16"/>
      <w:lang w:val="en-US" w:eastAsia="en-US"/>
    </w:rPr>
  </w:style>
  <w:style w:type="paragraph" w:styleId="List">
    <w:name w:val="List"/>
    <w:basedOn w:val="BodyText"/>
    <w:next w:val="BodyText"/>
    <w:rsid w:val="00A84B7C"/>
    <w:pPr>
      <w:tabs>
        <w:tab w:val="left" w:pos="340"/>
      </w:tabs>
      <w:spacing w:before="60" w:after="60"/>
      <w:ind w:left="340" w:hanging="340"/>
    </w:pPr>
  </w:style>
  <w:style w:type="paragraph" w:styleId="ListBullet">
    <w:name w:val="List Bullet"/>
    <w:basedOn w:val="List"/>
    <w:rsid w:val="00A84B7C"/>
    <w:pPr>
      <w:numPr>
        <w:numId w:val="12"/>
      </w:numPr>
      <w:tabs>
        <w:tab w:val="clear" w:pos="340"/>
      </w:tabs>
      <w:spacing w:before="40" w:after="40"/>
    </w:pPr>
  </w:style>
  <w:style w:type="character" w:customStyle="1" w:styleId="SpecialBold">
    <w:name w:val="Special Bold"/>
    <w:basedOn w:val="DefaultParagraphFont"/>
    <w:rsid w:val="00A84B7C"/>
    <w:rPr>
      <w:b/>
      <w:spacing w:val="0"/>
    </w:rPr>
  </w:style>
  <w:style w:type="paragraph" w:styleId="Header">
    <w:name w:val="header"/>
    <w:basedOn w:val="Normal"/>
    <w:link w:val="HeaderChar"/>
    <w:rsid w:val="00A84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B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4B7C"/>
    <w:pPr>
      <w:spacing w:before="240" w:after="120"/>
      <w:outlineLvl w:val="0"/>
    </w:pPr>
    <w:rPr>
      <w:rFonts w:ascii="Times New Roman" w:hAnsi="Times New Roman"/>
      <w:b/>
      <w:sz w:val="28"/>
    </w:rPr>
  </w:style>
  <w:style w:type="paragraph" w:customStyle="1" w:styleId="AllowPageBreak">
    <w:name w:val="AllowPageBreak"/>
    <w:rsid w:val="00A84B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4B7C"/>
    <w:pPr>
      <w:tabs>
        <w:tab w:val="left" w:pos="680"/>
      </w:tabs>
      <w:spacing w:before="60" w:after="60"/>
      <w:ind w:left="680" w:hanging="340"/>
    </w:pPr>
  </w:style>
  <w:style w:type="character" w:customStyle="1" w:styleId="BoldandItalics">
    <w:name w:val="Bold and Italics"/>
    <w:qFormat/>
    <w:rsid w:val="00A84B7C"/>
    <w:rPr>
      <w:b/>
      <w:i/>
      <w:u w:val="none"/>
    </w:rPr>
  </w:style>
  <w:style w:type="character" w:customStyle="1" w:styleId="Heading2Char">
    <w:name w:val="Heading 2 Char"/>
    <w:basedOn w:val="DefaultParagraphFont"/>
    <w:link w:val="Heading2"/>
    <w:rsid w:val="00A84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B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4B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4B7C"/>
    <w:rPr>
      <w:rFonts w:ascii="Courier New" w:eastAsia="Times New Roman" w:hAnsi="Courier New" w:cs="Times New Roman"/>
      <w:i/>
      <w:szCs w:val="20"/>
      <w:lang w:val="en-US" w:eastAsia="en-US"/>
    </w:rPr>
  </w:style>
  <w:style w:type="paragraph" w:customStyle="1" w:styleId="HeadingBase">
    <w:name w:val="Heading Base"/>
    <w:rsid w:val="00A84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B7C"/>
    <w:pPr>
      <w:tabs>
        <w:tab w:val="right" w:leader="dot" w:pos="9072"/>
      </w:tabs>
      <w:ind w:left="567"/>
    </w:pPr>
    <w:rPr>
      <w:szCs w:val="22"/>
    </w:rPr>
  </w:style>
  <w:style w:type="paragraph" w:customStyle="1" w:styleId="TOCBase">
    <w:name w:val="TOC Base"/>
    <w:rsid w:val="00A84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B7C"/>
    <w:pPr>
      <w:tabs>
        <w:tab w:val="right" w:leader="dot" w:pos="9072"/>
      </w:tabs>
      <w:spacing w:before="40" w:after="40"/>
      <w:ind w:left="284"/>
    </w:pPr>
    <w:rPr>
      <w:rFonts w:ascii="Times New Roman" w:hAnsi="Times New Roman"/>
    </w:rPr>
  </w:style>
  <w:style w:type="paragraph" w:styleId="TOC1">
    <w:name w:val="toc 1"/>
    <w:basedOn w:val="TOCBase"/>
    <w:next w:val="Normal"/>
    <w:rsid w:val="00A84B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B7C"/>
    <w:pPr>
      <w:spacing w:before="5040"/>
      <w:jc w:val="center"/>
    </w:pPr>
    <w:rPr>
      <w:sz w:val="48"/>
      <w:szCs w:val="72"/>
      <w:lang w:val="en-US"/>
    </w:rPr>
  </w:style>
  <w:style w:type="character" w:customStyle="1" w:styleId="TitleChar">
    <w:name w:val="Title Char"/>
    <w:basedOn w:val="DefaultParagraphFont"/>
    <w:link w:val="Title"/>
    <w:rsid w:val="00A84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B7C"/>
    <w:pPr>
      <w:tabs>
        <w:tab w:val="left" w:pos="3600"/>
        <w:tab w:val="left" w:pos="3958"/>
      </w:tabs>
    </w:pPr>
  </w:style>
  <w:style w:type="paragraph" w:customStyle="1" w:styleId="Note">
    <w:name w:val="Note"/>
    <w:basedOn w:val="BodyText"/>
    <w:rsid w:val="00A84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B7C"/>
    <w:pPr>
      <w:framePr w:wrap="auto" w:hAnchor="text" w:y="6049"/>
    </w:pPr>
    <w:rPr>
      <w:color w:val="000000"/>
      <w:sz w:val="40"/>
    </w:rPr>
  </w:style>
  <w:style w:type="paragraph" w:customStyle="1" w:styleId="TOCTitle">
    <w:name w:val="TOCTitle"/>
    <w:basedOn w:val="Heading1"/>
    <w:rsid w:val="00A84B7C"/>
    <w:pPr>
      <w:spacing w:after="240"/>
      <w:jc w:val="center"/>
      <w:outlineLvl w:val="9"/>
    </w:pPr>
    <w:rPr>
      <w:caps/>
    </w:rPr>
  </w:style>
  <w:style w:type="paragraph" w:customStyle="1" w:styleId="Version">
    <w:name w:val="Version"/>
    <w:rsid w:val="00A84B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4B7C"/>
    <w:pPr>
      <w:numPr>
        <w:numId w:val="13"/>
      </w:numPr>
      <w:tabs>
        <w:tab w:val="clear" w:pos="680"/>
      </w:tabs>
    </w:pPr>
  </w:style>
  <w:style w:type="paragraph" w:styleId="Index1">
    <w:name w:val="index 1"/>
    <w:basedOn w:val="Normal"/>
    <w:next w:val="Normal"/>
    <w:semiHidden/>
    <w:rsid w:val="00A84B7C"/>
    <w:pPr>
      <w:keepNext w:val="0"/>
      <w:tabs>
        <w:tab w:val="right" w:pos="4176"/>
      </w:tabs>
      <w:ind w:left="198" w:hanging="198"/>
    </w:pPr>
    <w:rPr>
      <w:rFonts w:ascii="Garamond" w:hAnsi="Garamond"/>
    </w:rPr>
  </w:style>
  <w:style w:type="paragraph" w:styleId="IndexHeading">
    <w:name w:val="index heading"/>
    <w:basedOn w:val="Normal"/>
    <w:next w:val="Index1"/>
    <w:semiHidden/>
    <w:rsid w:val="00A84B7C"/>
    <w:pPr>
      <w:spacing w:before="120" w:after="120"/>
    </w:pPr>
    <w:rPr>
      <w:rFonts w:ascii="Arial" w:hAnsi="Arial"/>
      <w:b/>
      <w:color w:val="918585"/>
      <w:sz w:val="24"/>
    </w:rPr>
  </w:style>
  <w:style w:type="paragraph" w:customStyle="1" w:styleId="Chapter">
    <w:name w:val="Chapter"/>
    <w:basedOn w:val="Normal"/>
    <w:rsid w:val="00A84B7C"/>
    <w:pPr>
      <w:spacing w:before="240"/>
    </w:pPr>
    <w:rPr>
      <w:rFonts w:ascii="Times New Roman" w:hAnsi="Times New Roman"/>
      <w:smallCaps/>
      <w:spacing w:val="80"/>
      <w:sz w:val="28"/>
    </w:rPr>
  </w:style>
  <w:style w:type="paragraph" w:customStyle="1" w:styleId="InChapter">
    <w:name w:val="InChapter"/>
    <w:basedOn w:val="Heading3"/>
    <w:rsid w:val="00A84B7C"/>
    <w:pPr>
      <w:spacing w:after="240"/>
      <w:outlineLvl w:val="9"/>
    </w:pPr>
    <w:rPr>
      <w:noProof/>
    </w:rPr>
  </w:style>
  <w:style w:type="paragraph" w:styleId="Index2">
    <w:name w:val="index 2"/>
    <w:basedOn w:val="Normal"/>
    <w:next w:val="Normal"/>
    <w:semiHidden/>
    <w:rsid w:val="00A84B7C"/>
    <w:pPr>
      <w:tabs>
        <w:tab w:val="right" w:pos="4176"/>
      </w:tabs>
      <w:ind w:left="568" w:hanging="284"/>
    </w:pPr>
    <w:rPr>
      <w:rFonts w:ascii="Garamond" w:hAnsi="Garamond"/>
    </w:rPr>
  </w:style>
  <w:style w:type="paragraph" w:customStyle="1" w:styleId="Byline">
    <w:name w:val="Byline"/>
    <w:rsid w:val="00A84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B7C"/>
    <w:pPr>
      <w:tabs>
        <w:tab w:val="clear" w:pos="3600"/>
        <w:tab w:val="clear" w:pos="3958"/>
      </w:tabs>
      <w:jc w:val="right"/>
    </w:pPr>
  </w:style>
  <w:style w:type="character" w:styleId="Emphasis">
    <w:name w:val="Emphasis"/>
    <w:basedOn w:val="DefaultParagraphFont"/>
    <w:qFormat/>
    <w:rsid w:val="00A84B7C"/>
    <w:rPr>
      <w:i/>
    </w:rPr>
  </w:style>
  <w:style w:type="paragraph" w:styleId="Caption">
    <w:name w:val="caption"/>
    <w:basedOn w:val="BodyText"/>
    <w:next w:val="Normal"/>
    <w:qFormat/>
    <w:rsid w:val="00A84B7C"/>
    <w:pPr>
      <w:framePr w:w="2268" w:hSpace="181" w:vSpace="181" w:wrap="around" w:vAnchor="text" w:hAnchor="page" w:x="1135" w:y="285" w:anchorLock="1"/>
    </w:pPr>
    <w:rPr>
      <w:i/>
    </w:rPr>
  </w:style>
  <w:style w:type="paragraph" w:customStyle="1" w:styleId="MiniTOCTitle">
    <w:name w:val="MiniTOCTitle"/>
    <w:basedOn w:val="Heading4"/>
    <w:rsid w:val="00A84B7C"/>
    <w:pPr>
      <w:spacing w:before="240"/>
      <w:outlineLvl w:val="9"/>
    </w:pPr>
    <w:rPr>
      <w:noProof/>
      <w:sz w:val="24"/>
    </w:rPr>
  </w:style>
  <w:style w:type="paragraph" w:customStyle="1" w:styleId="MiniTOCItem">
    <w:name w:val="MiniTOCItem"/>
    <w:basedOn w:val="ListBullet"/>
    <w:rsid w:val="00A84B7C"/>
    <w:pPr>
      <w:numPr>
        <w:numId w:val="0"/>
      </w:numPr>
      <w:tabs>
        <w:tab w:val="right" w:leader="dot" w:pos="6521"/>
      </w:tabs>
      <w:spacing w:before="0" w:after="0"/>
    </w:pPr>
  </w:style>
  <w:style w:type="paragraph" w:customStyle="1" w:styleId="TOFTitle">
    <w:name w:val="TOFTitle"/>
    <w:basedOn w:val="TOCTitle"/>
    <w:rsid w:val="00A84B7C"/>
  </w:style>
  <w:style w:type="paragraph" w:styleId="TableofFigures">
    <w:name w:val="table of figures"/>
    <w:basedOn w:val="Normal"/>
    <w:next w:val="Normal"/>
    <w:semiHidden/>
    <w:rsid w:val="00A84B7C"/>
    <w:pPr>
      <w:tabs>
        <w:tab w:val="right" w:leader="dot" w:pos="9072"/>
      </w:tabs>
      <w:ind w:left="970" w:hanging="403"/>
    </w:pPr>
    <w:rPr>
      <w:rFonts w:ascii="Times New Roman" w:hAnsi="Times New Roman"/>
      <w:b/>
    </w:rPr>
  </w:style>
  <w:style w:type="paragraph" w:styleId="ListNumber">
    <w:name w:val="List Number"/>
    <w:basedOn w:val="List"/>
    <w:rsid w:val="00A84B7C"/>
    <w:pPr>
      <w:numPr>
        <w:numId w:val="10"/>
      </w:numPr>
    </w:pPr>
  </w:style>
  <w:style w:type="character" w:customStyle="1" w:styleId="WingdingSymbols">
    <w:name w:val="Wingding Symbols"/>
    <w:rsid w:val="00A84B7C"/>
    <w:rPr>
      <w:rFonts w:ascii="Wingdings" w:hAnsi="Wingdings"/>
    </w:rPr>
  </w:style>
  <w:style w:type="paragraph" w:customStyle="1" w:styleId="TableHeading">
    <w:name w:val="Table Heading"/>
    <w:basedOn w:val="HeadingBase"/>
    <w:rsid w:val="00A84B7C"/>
    <w:pPr>
      <w:keepLines/>
      <w:pBdr>
        <w:bottom w:val="single" w:sz="6" w:space="1" w:color="918585"/>
      </w:pBdr>
      <w:spacing w:before="240"/>
    </w:pPr>
  </w:style>
  <w:style w:type="character" w:customStyle="1" w:styleId="HotSpot">
    <w:name w:val="HotSpot"/>
    <w:rsid w:val="00A84B7C"/>
    <w:rPr>
      <w:color w:val="0033CC"/>
      <w:u w:val="none"/>
    </w:rPr>
  </w:style>
  <w:style w:type="paragraph" w:customStyle="1" w:styleId="BodyTextRight">
    <w:name w:val="Body Text Right"/>
    <w:basedOn w:val="BodyText"/>
    <w:rsid w:val="00A84B7C"/>
    <w:pPr>
      <w:spacing w:before="0" w:after="0"/>
      <w:jc w:val="right"/>
    </w:pPr>
  </w:style>
  <w:style w:type="paragraph" w:styleId="Index3">
    <w:name w:val="index 3"/>
    <w:basedOn w:val="ListNumber2"/>
    <w:next w:val="Normal"/>
    <w:semiHidden/>
    <w:rsid w:val="00A84B7C"/>
    <w:pPr>
      <w:numPr>
        <w:numId w:val="0"/>
      </w:numPr>
      <w:tabs>
        <w:tab w:val="right" w:leader="dot" w:pos="4176"/>
      </w:tabs>
    </w:pPr>
  </w:style>
  <w:style w:type="paragraph" w:styleId="ListNumber2">
    <w:name w:val="List Number 2"/>
    <w:basedOn w:val="List2"/>
    <w:rsid w:val="00A84B7C"/>
    <w:pPr>
      <w:numPr>
        <w:numId w:val="9"/>
      </w:numPr>
      <w:tabs>
        <w:tab w:val="clear" w:pos="1060"/>
      </w:tabs>
    </w:pPr>
  </w:style>
  <w:style w:type="paragraph" w:customStyle="1" w:styleId="MarginNote">
    <w:name w:val="Margin Note"/>
    <w:basedOn w:val="BodyText"/>
    <w:rsid w:val="00A84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B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4B7C"/>
    <w:rPr>
      <w:sz w:val="32"/>
    </w:rPr>
  </w:style>
  <w:style w:type="paragraph" w:customStyle="1" w:styleId="HeadingProcedure">
    <w:name w:val="Heading Procedure"/>
    <w:basedOn w:val="HeadingBase"/>
    <w:next w:val="Normal"/>
    <w:rsid w:val="00A84B7C"/>
    <w:pPr>
      <w:tabs>
        <w:tab w:val="left" w:pos="0"/>
      </w:tabs>
      <w:spacing w:before="120" w:after="60"/>
    </w:pPr>
    <w:rPr>
      <w:i/>
      <w:color w:val="918585"/>
      <w:sz w:val="22"/>
    </w:rPr>
  </w:style>
  <w:style w:type="paragraph" w:customStyle="1" w:styleId="TableBodyText">
    <w:name w:val="Table Body Text"/>
    <w:basedOn w:val="BodyText"/>
    <w:rsid w:val="00A84B7C"/>
    <w:pPr>
      <w:spacing w:before="60" w:after="60"/>
    </w:pPr>
  </w:style>
  <w:style w:type="paragraph" w:styleId="ListContinue">
    <w:name w:val="List Continue"/>
    <w:basedOn w:val="List"/>
    <w:rsid w:val="00A84B7C"/>
    <w:pPr>
      <w:ind w:firstLine="0"/>
    </w:pPr>
  </w:style>
  <w:style w:type="paragraph" w:customStyle="1" w:styleId="ListNote">
    <w:name w:val="List Note"/>
    <w:basedOn w:val="List"/>
    <w:rsid w:val="00A84B7C"/>
    <w:pPr>
      <w:pBdr>
        <w:top w:val="single" w:sz="6" w:space="2" w:color="918585"/>
        <w:bottom w:val="single" w:sz="6" w:space="2" w:color="918585"/>
      </w:pBdr>
      <w:tabs>
        <w:tab w:val="left" w:pos="1021"/>
      </w:tabs>
      <w:ind w:firstLine="0"/>
    </w:pPr>
  </w:style>
  <w:style w:type="paragraph" w:customStyle="1" w:styleId="Warning">
    <w:name w:val="Warning"/>
    <w:basedOn w:val="BodyText"/>
    <w:rsid w:val="00A84B7C"/>
    <w:pPr>
      <w:shd w:val="clear" w:color="auto" w:fill="D9D9D9"/>
      <w:tabs>
        <w:tab w:val="left" w:pos="992"/>
      </w:tabs>
      <w:ind w:left="119" w:right="119"/>
    </w:pPr>
    <w:rPr>
      <w:sz w:val="20"/>
    </w:rPr>
  </w:style>
  <w:style w:type="paragraph" w:customStyle="1" w:styleId="MarginIcons">
    <w:name w:val="Margin Icons"/>
    <w:basedOn w:val="BodyText"/>
    <w:rsid w:val="00A84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B7C"/>
    <w:rPr>
      <w:rFonts w:ascii="Courier New" w:hAnsi="Courier New"/>
    </w:rPr>
  </w:style>
  <w:style w:type="paragraph" w:customStyle="1" w:styleId="NoteBullet">
    <w:name w:val="Note Bullet"/>
    <w:basedOn w:val="Note"/>
    <w:rsid w:val="00A84B7C"/>
    <w:pPr>
      <w:tabs>
        <w:tab w:val="clear" w:pos="680"/>
      </w:tabs>
      <w:spacing w:before="60" w:after="60"/>
    </w:pPr>
  </w:style>
  <w:style w:type="paragraph" w:customStyle="1" w:styleId="SubHeading2">
    <w:name w:val="SubHeading2"/>
    <w:basedOn w:val="HeadingBase"/>
    <w:rsid w:val="00A84B7C"/>
    <w:pPr>
      <w:spacing w:before="240" w:after="60"/>
    </w:pPr>
    <w:rPr>
      <w:sz w:val="20"/>
    </w:rPr>
  </w:style>
  <w:style w:type="paragraph" w:customStyle="1" w:styleId="SubHeading1">
    <w:name w:val="SubHeading1"/>
    <w:basedOn w:val="HeadingBase"/>
    <w:rsid w:val="00A84B7C"/>
    <w:pPr>
      <w:spacing w:before="240" w:after="60"/>
    </w:pPr>
    <w:rPr>
      <w:color w:val="918585"/>
      <w:sz w:val="22"/>
    </w:rPr>
  </w:style>
  <w:style w:type="paragraph" w:customStyle="1" w:styleId="SideHeading">
    <w:name w:val="Side Heading"/>
    <w:basedOn w:val="HeadingBase"/>
    <w:rsid w:val="00A84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B7C"/>
    <w:pPr>
      <w:tabs>
        <w:tab w:val="num" w:pos="360"/>
      </w:tabs>
    </w:pPr>
  </w:style>
  <w:style w:type="paragraph" w:styleId="PlainText">
    <w:name w:val="Plain Text"/>
    <w:basedOn w:val="Normal"/>
    <w:link w:val="PlainTextChar"/>
    <w:rsid w:val="00A84B7C"/>
    <w:rPr>
      <w:sz w:val="20"/>
    </w:rPr>
  </w:style>
  <w:style w:type="character" w:customStyle="1" w:styleId="PlainTextChar">
    <w:name w:val="Plain Text Char"/>
    <w:basedOn w:val="DefaultParagraphFont"/>
    <w:link w:val="PlainText"/>
    <w:rsid w:val="00A84B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4B7C"/>
    <w:rPr>
      <w:b/>
      <w:smallCaps/>
    </w:rPr>
  </w:style>
  <w:style w:type="paragraph" w:customStyle="1" w:styleId="TableListNumber">
    <w:name w:val="Table List Number"/>
    <w:basedOn w:val="ListNumber"/>
    <w:rsid w:val="00A84B7C"/>
    <w:pPr>
      <w:numPr>
        <w:numId w:val="0"/>
      </w:numPr>
    </w:pPr>
  </w:style>
  <w:style w:type="paragraph" w:styleId="TOC4">
    <w:name w:val="toc 4"/>
    <w:basedOn w:val="TOCBase"/>
    <w:next w:val="Normal"/>
    <w:semiHidden/>
    <w:rsid w:val="00A84B7C"/>
    <w:pPr>
      <w:tabs>
        <w:tab w:val="right" w:leader="dot" w:pos="9071"/>
      </w:tabs>
      <w:ind w:left="1701"/>
    </w:pPr>
  </w:style>
  <w:style w:type="paragraph" w:customStyle="1" w:styleId="ListAlpha">
    <w:name w:val="List Alpha"/>
    <w:basedOn w:val="List"/>
    <w:rsid w:val="00A84B7C"/>
    <w:pPr>
      <w:numPr>
        <w:numId w:val="8"/>
      </w:numPr>
    </w:pPr>
  </w:style>
  <w:style w:type="paragraph" w:customStyle="1" w:styleId="ListAlpha2">
    <w:name w:val="List Alpha 2"/>
    <w:basedOn w:val="List2"/>
    <w:rsid w:val="00A84B7C"/>
    <w:pPr>
      <w:numPr>
        <w:numId w:val="7"/>
      </w:numPr>
    </w:pPr>
  </w:style>
  <w:style w:type="paragraph" w:styleId="List3">
    <w:name w:val="List 3"/>
    <w:basedOn w:val="BodyText"/>
    <w:rsid w:val="00A84B7C"/>
    <w:pPr>
      <w:tabs>
        <w:tab w:val="left" w:pos="1021"/>
      </w:tabs>
      <w:spacing w:before="60" w:after="60"/>
      <w:ind w:left="1020" w:hanging="340"/>
    </w:pPr>
  </w:style>
  <w:style w:type="paragraph" w:styleId="List4">
    <w:name w:val="List 4"/>
    <w:basedOn w:val="BodyText"/>
    <w:rsid w:val="00A84B7C"/>
    <w:pPr>
      <w:tabs>
        <w:tab w:val="left" w:pos="1361"/>
      </w:tabs>
      <w:spacing w:before="60" w:after="60"/>
      <w:ind w:left="1361" w:hanging="340"/>
    </w:pPr>
  </w:style>
  <w:style w:type="paragraph" w:styleId="List5">
    <w:name w:val="List 5"/>
    <w:basedOn w:val="BodyText"/>
    <w:rsid w:val="00A84B7C"/>
    <w:pPr>
      <w:tabs>
        <w:tab w:val="left" w:pos="1701"/>
      </w:tabs>
      <w:spacing w:before="60" w:after="60"/>
      <w:ind w:left="1701" w:hanging="340"/>
    </w:pPr>
  </w:style>
  <w:style w:type="paragraph" w:styleId="ListBullet3">
    <w:name w:val="List Bullet 3"/>
    <w:basedOn w:val="List3"/>
    <w:rsid w:val="00A84B7C"/>
    <w:pPr>
      <w:numPr>
        <w:numId w:val="14"/>
      </w:numPr>
      <w:tabs>
        <w:tab w:val="clear" w:pos="1021"/>
      </w:tabs>
      <w:ind w:left="1037" w:hanging="357"/>
    </w:pPr>
  </w:style>
  <w:style w:type="paragraph" w:styleId="ListBullet4">
    <w:name w:val="List Bullet 4"/>
    <w:basedOn w:val="List4"/>
    <w:rsid w:val="00A84B7C"/>
    <w:pPr>
      <w:numPr>
        <w:numId w:val="2"/>
      </w:numPr>
    </w:pPr>
  </w:style>
  <w:style w:type="paragraph" w:styleId="ListBullet5">
    <w:name w:val="List Bullet 5"/>
    <w:basedOn w:val="List5"/>
    <w:rsid w:val="00A84B7C"/>
    <w:pPr>
      <w:numPr>
        <w:numId w:val="3"/>
      </w:numPr>
    </w:pPr>
  </w:style>
  <w:style w:type="paragraph" w:styleId="ListContinue2">
    <w:name w:val="List Continue 2"/>
    <w:basedOn w:val="List2"/>
    <w:rsid w:val="00A84B7C"/>
    <w:pPr>
      <w:ind w:firstLine="0"/>
    </w:pPr>
  </w:style>
  <w:style w:type="paragraph" w:styleId="ListContinue3">
    <w:name w:val="List Continue 3"/>
    <w:basedOn w:val="List3"/>
    <w:rsid w:val="00A84B7C"/>
    <w:pPr>
      <w:ind w:left="1021" w:firstLine="0"/>
    </w:pPr>
  </w:style>
  <w:style w:type="paragraph" w:styleId="ListContinue4">
    <w:name w:val="List Continue 4"/>
    <w:basedOn w:val="List4"/>
    <w:rsid w:val="00A84B7C"/>
    <w:pPr>
      <w:ind w:firstLine="0"/>
    </w:pPr>
  </w:style>
  <w:style w:type="paragraph" w:styleId="ListContinue5">
    <w:name w:val="List Continue 5"/>
    <w:basedOn w:val="List5"/>
    <w:rsid w:val="00A84B7C"/>
    <w:pPr>
      <w:ind w:firstLine="0"/>
    </w:pPr>
  </w:style>
  <w:style w:type="paragraph" w:styleId="ListNumber3">
    <w:name w:val="List Number 3"/>
    <w:basedOn w:val="List3"/>
    <w:rsid w:val="00A84B7C"/>
    <w:pPr>
      <w:numPr>
        <w:numId w:val="4"/>
      </w:numPr>
    </w:pPr>
  </w:style>
  <w:style w:type="paragraph" w:styleId="ListNumber4">
    <w:name w:val="List Number 4"/>
    <w:basedOn w:val="List4"/>
    <w:rsid w:val="00A84B7C"/>
    <w:pPr>
      <w:numPr>
        <w:numId w:val="5"/>
      </w:numPr>
    </w:pPr>
  </w:style>
  <w:style w:type="paragraph" w:styleId="ListNumber5">
    <w:name w:val="List Number 5"/>
    <w:basedOn w:val="List5"/>
    <w:rsid w:val="00A84B7C"/>
    <w:pPr>
      <w:numPr>
        <w:numId w:val="6"/>
      </w:numPr>
    </w:pPr>
  </w:style>
  <w:style w:type="paragraph" w:styleId="BlockText">
    <w:name w:val="Block Text"/>
    <w:basedOn w:val="Normal"/>
    <w:rsid w:val="00A84B7C"/>
    <w:pPr>
      <w:spacing w:after="120"/>
      <w:ind w:left="1440" w:right="1440"/>
    </w:pPr>
  </w:style>
  <w:style w:type="character" w:customStyle="1" w:styleId="Subscript">
    <w:name w:val="Subscript"/>
    <w:basedOn w:val="DefaultParagraphFont"/>
    <w:rsid w:val="00A84B7C"/>
    <w:rPr>
      <w:sz w:val="16"/>
      <w:vertAlign w:val="subscript"/>
    </w:rPr>
  </w:style>
  <w:style w:type="character" w:customStyle="1" w:styleId="Superscript">
    <w:name w:val="Superscript"/>
    <w:basedOn w:val="DefaultParagraphFont"/>
    <w:rsid w:val="00A84B7C"/>
    <w:rPr>
      <w:sz w:val="16"/>
      <w:vertAlign w:val="superscript"/>
    </w:rPr>
  </w:style>
  <w:style w:type="character" w:customStyle="1" w:styleId="Symbols">
    <w:name w:val="Symbols"/>
    <w:basedOn w:val="DefaultParagraphFont"/>
    <w:rsid w:val="00A84B7C"/>
    <w:rPr>
      <w:rFonts w:ascii="Symbol" w:hAnsi="Symbol"/>
    </w:rPr>
  </w:style>
  <w:style w:type="character" w:customStyle="1" w:styleId="MenuOptions">
    <w:name w:val="Menu Options"/>
    <w:basedOn w:val="DefaultParagraphFont"/>
    <w:rsid w:val="00A84B7C"/>
    <w:rPr>
      <w:rFonts w:ascii="Arial Narrow" w:hAnsi="Arial Narrow"/>
      <w:smallCaps/>
    </w:rPr>
  </w:style>
  <w:style w:type="character" w:customStyle="1" w:styleId="Buttons">
    <w:name w:val="Buttons"/>
    <w:basedOn w:val="DefaultParagraphFont"/>
    <w:rsid w:val="00A84B7C"/>
    <w:rPr>
      <w:b/>
    </w:rPr>
  </w:style>
  <w:style w:type="character" w:customStyle="1" w:styleId="Underlined">
    <w:name w:val="Underlined"/>
    <w:basedOn w:val="DefaultParagraphFont"/>
    <w:rsid w:val="00A84B7C"/>
    <w:rPr>
      <w:u w:val="single"/>
    </w:rPr>
  </w:style>
  <w:style w:type="paragraph" w:customStyle="1" w:styleId="TableBodyTextRight">
    <w:name w:val="Table Body Text Right"/>
    <w:basedOn w:val="TableBodyText"/>
    <w:rsid w:val="00A84B7C"/>
    <w:pPr>
      <w:widowControl w:val="0"/>
      <w:autoSpaceDE w:val="0"/>
      <w:autoSpaceDN w:val="0"/>
      <w:adjustRightInd w:val="0"/>
      <w:jc w:val="right"/>
    </w:pPr>
    <w:rPr>
      <w:rFonts w:cs="Arial"/>
      <w:szCs w:val="18"/>
    </w:rPr>
  </w:style>
  <w:style w:type="paragraph" w:customStyle="1" w:styleId="CopyrightText">
    <w:name w:val="Copyright Text"/>
    <w:basedOn w:val="BodyText"/>
    <w:rsid w:val="00A84B7C"/>
    <w:rPr>
      <w:sz w:val="18"/>
    </w:rPr>
  </w:style>
  <w:style w:type="paragraph" w:customStyle="1" w:styleId="BodySmallRight">
    <w:name w:val="Body Small Right"/>
    <w:basedOn w:val="BodyTextRight"/>
    <w:rsid w:val="00A84B7C"/>
    <w:rPr>
      <w:sz w:val="18"/>
      <w:szCs w:val="18"/>
    </w:rPr>
  </w:style>
  <w:style w:type="paragraph" w:customStyle="1" w:styleId="MarginEdition">
    <w:name w:val="Margin Edition"/>
    <w:basedOn w:val="MarginNote"/>
    <w:rsid w:val="00A84B7C"/>
    <w:pPr>
      <w:spacing w:before="0" w:after="0"/>
    </w:pPr>
    <w:rPr>
      <w:rFonts w:ascii="Times New Roman" w:hAnsi="Times New Roman"/>
      <w:color w:val="999999"/>
    </w:rPr>
  </w:style>
  <w:style w:type="paragraph" w:customStyle="1" w:styleId="Spacer">
    <w:name w:val="Spacer"/>
    <w:basedOn w:val="Normal"/>
    <w:rsid w:val="00A84B7C"/>
    <w:rPr>
      <w:sz w:val="2"/>
      <w:szCs w:val="2"/>
    </w:rPr>
  </w:style>
  <w:style w:type="character" w:customStyle="1" w:styleId="Small">
    <w:name w:val="Small"/>
    <w:basedOn w:val="DefaultParagraphFont"/>
    <w:rsid w:val="00A84B7C"/>
    <w:rPr>
      <w:sz w:val="16"/>
    </w:rPr>
  </w:style>
  <w:style w:type="paragraph" w:customStyle="1" w:styleId="WideTable">
    <w:name w:val="Wide Table"/>
    <w:basedOn w:val="Normal"/>
    <w:rsid w:val="00A84B7C"/>
    <w:pPr>
      <w:ind w:left="-1418"/>
    </w:pPr>
    <w:rPr>
      <w:sz w:val="2"/>
      <w:szCs w:val="2"/>
    </w:rPr>
  </w:style>
  <w:style w:type="character" w:styleId="PageNumber">
    <w:name w:val="page number"/>
    <w:basedOn w:val="DefaultParagraphFont"/>
    <w:rsid w:val="00A84B7C"/>
  </w:style>
  <w:style w:type="paragraph" w:styleId="Quote">
    <w:name w:val="Quote"/>
    <w:basedOn w:val="Heading1"/>
    <w:link w:val="QuoteChar"/>
    <w:qFormat/>
    <w:rsid w:val="00A84B7C"/>
    <w:rPr>
      <w:b w:val="0"/>
      <w:sz w:val="72"/>
      <w:szCs w:val="72"/>
      <w:lang w:val="en-NZ"/>
    </w:rPr>
  </w:style>
  <w:style w:type="character" w:customStyle="1" w:styleId="QuoteChar">
    <w:name w:val="Quote Char"/>
    <w:basedOn w:val="DefaultParagraphFont"/>
    <w:link w:val="Quote"/>
    <w:rsid w:val="00A84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B7C"/>
    <w:pPr>
      <w:pageBreakBefore/>
    </w:pPr>
  </w:style>
  <w:style w:type="paragraph" w:customStyle="1" w:styleId="Border">
    <w:name w:val="Border"/>
    <w:basedOn w:val="Normal"/>
    <w:qFormat/>
    <w:rsid w:val="00A84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B7C"/>
    <w:rPr>
      <w:b/>
      <w:bCs/>
      <w:i/>
      <w:iCs/>
      <w:color w:val="auto"/>
    </w:rPr>
  </w:style>
  <w:style w:type="paragraph" w:styleId="IntenseQuote">
    <w:name w:val="Intense Quote"/>
    <w:basedOn w:val="Normal"/>
    <w:next w:val="Normal"/>
    <w:link w:val="IntenseQuoteChar"/>
    <w:uiPriority w:val="30"/>
    <w:qFormat/>
    <w:rsid w:val="00A84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B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4B7C"/>
    <w:rPr>
      <w:smallCaps/>
      <w:color w:val="auto"/>
      <w:u w:val="single"/>
    </w:rPr>
  </w:style>
  <w:style w:type="character" w:styleId="IntenseReference">
    <w:name w:val="Intense Reference"/>
    <w:basedOn w:val="DefaultParagraphFont"/>
    <w:uiPriority w:val="32"/>
    <w:qFormat/>
    <w:rsid w:val="00A84B7C"/>
    <w:rPr>
      <w:b/>
      <w:bCs/>
      <w:smallCaps/>
      <w:color w:val="auto"/>
      <w:spacing w:val="5"/>
      <w:u w:val="single"/>
    </w:rPr>
  </w:style>
  <w:style w:type="paragraph" w:customStyle="1" w:styleId="2ColumnHeading">
    <w:name w:val="2Column Heading"/>
    <w:basedOn w:val="BodyText"/>
    <w:qFormat/>
    <w:rsid w:val="00A84B7C"/>
    <w:pPr>
      <w:spacing w:after="60"/>
      <w:ind w:left="-2268"/>
    </w:pPr>
    <w:rPr>
      <w:b/>
    </w:rPr>
  </w:style>
  <w:style w:type="paragraph" w:customStyle="1" w:styleId="Heading1TOC">
    <w:name w:val="Heading1 TOC"/>
    <w:basedOn w:val="Normal"/>
    <w:qFormat/>
    <w:rsid w:val="00A84B7C"/>
    <w:pPr>
      <w:spacing w:before="240" w:after="120"/>
    </w:pPr>
    <w:rPr>
      <w:rFonts w:ascii="Times New Roman" w:hAnsi="Times New Roman"/>
      <w:b/>
      <w:sz w:val="32"/>
    </w:rPr>
  </w:style>
  <w:style w:type="paragraph" w:customStyle="1" w:styleId="Heading2TOC">
    <w:name w:val="Heading2 TOC"/>
    <w:basedOn w:val="Normal"/>
    <w:qFormat/>
    <w:rsid w:val="00A84B7C"/>
    <w:pPr>
      <w:spacing w:before="240" w:after="60"/>
    </w:pPr>
    <w:rPr>
      <w:rFonts w:ascii="Times New Roman" w:hAnsi="Times New Roman"/>
      <w:b/>
      <w:sz w:val="28"/>
    </w:rPr>
  </w:style>
  <w:style w:type="character" w:customStyle="1" w:styleId="Underline">
    <w:name w:val="Underline"/>
    <w:basedOn w:val="DefaultParagraphFont"/>
    <w:qFormat/>
    <w:rsid w:val="00A84B7C"/>
    <w:rPr>
      <w:u w:val="single"/>
    </w:rPr>
  </w:style>
  <w:style w:type="paragraph" w:styleId="BalloonText">
    <w:name w:val="Balloon Text"/>
    <w:basedOn w:val="Normal"/>
    <w:link w:val="BalloonTextChar"/>
    <w:rsid w:val="00A84B7C"/>
    <w:rPr>
      <w:rFonts w:ascii="Tahoma" w:hAnsi="Tahoma" w:cs="Tahoma"/>
      <w:sz w:val="16"/>
      <w:szCs w:val="16"/>
    </w:rPr>
  </w:style>
  <w:style w:type="character" w:customStyle="1" w:styleId="BalloonTextChar">
    <w:name w:val="Balloon Text Char"/>
    <w:basedOn w:val="DefaultParagraphFont"/>
    <w:link w:val="BalloonText"/>
    <w:rsid w:val="00A84B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4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B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1414</Words>
  <Characters>8962</Characters>
  <Application>Microsoft Office Word</Application>
  <DocSecurity>0</DocSecurity>
  <Lines>335</Lines>
  <Paragraphs>160</Paragraphs>
  <ScaleCrop>false</ScaleCrop>
  <Company>Author-it Software Corporation Ltd.</Company>
  <LinksUpToDate>false</LinksUpToDate>
  <CharactersWithSpaces>10290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ICAB4060B Identify physical database requirements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2012-05-27T00:45:00Z</dcterms:created>
  <dcterms:modified xsi:type="dcterms:W3CDTF">2012-05-27T00:45:00Z</dcterms:modified>
</cp:coreProperties>
</file>