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2EF" w:rsidP="005452EF">
      <w:pPr>
        <w:pStyle w:val="Title"/>
      </w:pPr>
      <w:r>
        <w:fldChar w:fldCharType="begin"/>
      </w:r>
      <w:r>
        <w:instrText xml:space="preserve"> TITLE   \* MERGEFORMAT </w:instrText>
      </w:r>
      <w:r>
        <w:fldChar w:fldCharType="separate"/>
      </w:r>
      <w:r>
        <w:t>ICAA6157B Develop technical requirements for a business solution</w:t>
      </w:r>
      <w:r>
        <w:fldChar w:fldCharType="end"/>
      </w:r>
    </w:p>
    <w:p w:rsidR="005452EF" w:rsidP="005452EF">
      <w:pPr>
        <w:pStyle w:val="Version"/>
        <w:sectPr w:rsidSect="00E46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141" w:rsidP="00E46141">
      <w:pPr>
        <w:pStyle w:val="SuperHeading"/>
      </w:pPr>
      <w:r w:rsidRPr="00E46141">
        <w:t>ICAA6157B Develop technical requirements for a business solution</w:t>
      </w:r>
    </w:p>
    <w:p w:rsidR="00000000" w:rsidRPr="00E46141" w:rsidP="00E46141">
      <w:pPr>
        <w:pStyle w:val="Heading1"/>
      </w:pPr>
      <w:bookmarkStart w:id="1" w:name="O_271527"/>
      <w:bookmarkEnd w:id="1"/>
      <w:r w:rsidRPr="00E46141">
        <w:t>Modification History</w:t>
      </w:r>
    </w:p>
    <w:p w:rsidR="00000000" w:rsidRPr="00E46141" w:rsidP="00E46141">
      <w:pPr>
        <w:pStyle w:val="BodyText"/>
      </w:pPr>
      <w:r w:rsidRPr="00E46141">
        <w:t>Not Applicable</w:t>
      </w:r>
    </w:p>
    <w:p w:rsidR="00000000" w:rsidRPr="00E46141" w:rsidP="00E46141">
      <w:pPr>
        <w:pStyle w:val="AllowPageBreak"/>
      </w:pPr>
    </w:p>
    <w:p w:rsidR="00000000" w:rsidRPr="00E46141" w:rsidP="00E46141">
      <w:pPr>
        <w:pStyle w:val="Heading1"/>
      </w:pPr>
      <w:bookmarkStart w:id="2" w:name="O_207128"/>
      <w:bookmarkEnd w:id="2"/>
      <w:r w:rsidRPr="00E46141">
        <w:t>Unit Descriptor</w:t>
      </w:r>
    </w:p>
    <w:tbl>
      <w:tblPr>
        <w:tblW w:w="0" w:type="auto"/>
        <w:tblLayout w:type="fixed"/>
        <w:tblCellMar>
          <w:left w:w="62" w:type="dxa"/>
          <w:right w:w="62" w:type="dxa"/>
        </w:tblCellMar>
        <w:tblLook w:val="0000"/>
      </w:tblPr>
      <w:tblGrid>
        <w:gridCol w:w="2651"/>
        <w:gridCol w:w="5871"/>
      </w:tblGrid>
      <w:tr w:rsidTr="005452E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r w:rsidRPr="00E46141">
              <w:t>This unit defines the competency required to develop technical and related</w:t>
            </w:r>
            <w:r w:rsidRPr="00E46141">
              <w:t xml:space="preserve"> requirements that will enable business solutions to be implemented in an organisation.</w:t>
            </w:r>
          </w:p>
          <w:p w:rsidR="00000000" w:rsidRPr="00E46141" w:rsidP="00E46141">
            <w:pPr>
              <w:pStyle w:val="BodyText"/>
            </w:pPr>
          </w:p>
          <w:p w:rsidR="00000000" w:rsidRPr="00E46141" w:rsidP="00E46141">
            <w:pPr>
              <w:pStyle w:val="BodyText"/>
            </w:pPr>
            <w:r w:rsidRPr="00E46141">
              <w:t>The following unit is linked and forms an appropriate cluster:</w:t>
            </w:r>
          </w:p>
          <w:p w:rsidR="00000000" w:rsidRPr="00E46141" w:rsidP="00E46141">
            <w:pPr>
              <w:pStyle w:val="ListBullet"/>
            </w:pPr>
            <w:r w:rsidRPr="00E46141">
              <w:t>ICAA6149B Implement quality assurance process for business solutions</w:t>
            </w:r>
          </w:p>
          <w:p w:rsidR="00000000" w:rsidRPr="00E46141" w:rsidP="00E46141">
            <w:pPr>
              <w:pStyle w:val="BodyText"/>
            </w:pPr>
          </w:p>
          <w:p w:rsidR="00000000" w:rsidRPr="00E46141" w:rsidP="00E46141">
            <w:pPr>
              <w:pStyle w:val="BodyText"/>
            </w:pPr>
            <w:r w:rsidRPr="00E46141">
              <w:t>No licensing, legislative, regulatory or certification requirements apply to this unit at the time of publication.</w:t>
            </w:r>
          </w:p>
        </w:tc>
      </w:tr>
    </w:tbl>
    <w:p w:rsidR="005452EF" w:rsidP="00E46141">
      <w:pPr>
        <w:pStyle w:val="BodyText"/>
      </w:pPr>
    </w:p>
    <w:p w:rsidR="005452EF" w:rsidP="00E46141">
      <w:pPr>
        <w:pStyle w:val="BodyText"/>
      </w:pPr>
    </w:p>
    <w:p w:rsidR="00000000" w:rsidRPr="00E46141" w:rsidP="00E46141">
      <w:pPr>
        <w:pStyle w:val="Heading1"/>
      </w:pPr>
      <w:bookmarkStart w:id="3" w:name="O_207132"/>
      <w:bookmarkEnd w:id="3"/>
      <w:r w:rsidRPr="00E46141">
        <w:t>Application of the Unit</w:t>
      </w:r>
    </w:p>
    <w:tbl>
      <w:tblPr>
        <w:tblW w:w="0" w:type="auto"/>
        <w:tblLayout w:type="fixed"/>
        <w:tblCellMar>
          <w:left w:w="62" w:type="dxa"/>
          <w:right w:w="62" w:type="dxa"/>
        </w:tblCellMar>
        <w:tblLook w:val="0000"/>
      </w:tblPr>
      <w:tblGrid>
        <w:gridCol w:w="2764"/>
        <w:gridCol w:w="5758"/>
      </w:tblGrid>
      <w:tr w:rsidTr="005452E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p>
        </w:tc>
      </w:tr>
    </w:tbl>
    <w:p w:rsidR="005452EF" w:rsidP="00E46141">
      <w:pPr>
        <w:pStyle w:val="BodyText"/>
      </w:pPr>
    </w:p>
    <w:p w:rsidR="005452EF" w:rsidP="00E46141">
      <w:pPr>
        <w:pStyle w:val="BodyText"/>
      </w:pPr>
    </w:p>
    <w:p w:rsidR="00000000" w:rsidRPr="00E46141" w:rsidP="00E46141">
      <w:pPr>
        <w:pStyle w:val="Heading1"/>
      </w:pPr>
      <w:bookmarkStart w:id="4" w:name="O_279787"/>
      <w:bookmarkEnd w:id="4"/>
      <w:r w:rsidRPr="00E46141">
        <w:t>Licensing/Regulatory Information</w:t>
      </w:r>
    </w:p>
    <w:p w:rsidR="00000000" w:rsidRPr="00E46141" w:rsidP="00E46141">
      <w:pPr>
        <w:pStyle w:val="BodyText"/>
      </w:pPr>
      <w:r w:rsidRPr="00E46141">
        <w:t>Refer to Unit Descriptor</w:t>
      </w:r>
    </w:p>
    <w:p w:rsidR="00000000" w:rsidRPr="00E46141" w:rsidP="00E46141">
      <w:pPr>
        <w:pStyle w:val="AllowPageBreak"/>
      </w:pPr>
    </w:p>
    <w:p w:rsidR="00000000" w:rsidRPr="00E46141" w:rsidP="00E46141">
      <w:pPr>
        <w:pStyle w:val="Heading1"/>
      </w:pPr>
      <w:bookmarkStart w:id="5" w:name="O_207130"/>
      <w:bookmarkEnd w:id="5"/>
      <w:r w:rsidRPr="00E46141">
        <w:t>Pre-Requisites</w:t>
      </w:r>
    </w:p>
    <w:tbl>
      <w:tblPr>
        <w:tblW w:w="0" w:type="auto"/>
        <w:tblLayout w:type="fixed"/>
        <w:tblCellMar>
          <w:left w:w="62" w:type="dxa"/>
          <w:right w:w="62" w:type="dxa"/>
        </w:tblCellMar>
        <w:tblLook w:val="0000"/>
      </w:tblPr>
      <w:tblGrid>
        <w:gridCol w:w="2775"/>
        <w:gridCol w:w="1295"/>
        <w:gridCol w:w="4452"/>
      </w:tblGrid>
      <w:tr w:rsidTr="005452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p>
        </w:tc>
      </w:tr>
      <w:tr w:rsidTr="005452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p>
        </w:tc>
      </w:tr>
      <w:tr w:rsidTr="005452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p>
        </w:tc>
      </w:tr>
    </w:tbl>
    <w:p w:rsidR="005452EF" w:rsidP="00E46141">
      <w:pPr>
        <w:pStyle w:val="BodyText"/>
      </w:pPr>
    </w:p>
    <w:p w:rsidR="005452EF" w:rsidP="00E46141">
      <w:pPr>
        <w:pStyle w:val="BodyText"/>
      </w:pPr>
    </w:p>
    <w:p w:rsidR="00000000" w:rsidRPr="00E46141" w:rsidP="00E46141">
      <w:pPr>
        <w:pStyle w:val="Heading1"/>
      </w:pPr>
      <w:bookmarkStart w:id="6" w:name="O_207129"/>
      <w:bookmarkEnd w:id="6"/>
      <w:r w:rsidRPr="00E46141">
        <w:t>Employability Skills Information</w:t>
      </w:r>
    </w:p>
    <w:tbl>
      <w:tblPr>
        <w:tblW w:w="0" w:type="auto"/>
        <w:tblLayout w:type="fixed"/>
        <w:tblCellMar>
          <w:left w:w="62" w:type="dxa"/>
          <w:right w:w="62" w:type="dxa"/>
        </w:tblCellMar>
        <w:tblLook w:val="0000"/>
      </w:tblPr>
      <w:tblGrid>
        <w:gridCol w:w="2802"/>
        <w:gridCol w:w="5720"/>
      </w:tblGrid>
      <w:tr w:rsidTr="005452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r w:rsidRPr="00E46141">
              <w:t>This unit contains employability skills.</w:t>
            </w:r>
          </w:p>
        </w:tc>
      </w:tr>
    </w:tbl>
    <w:p w:rsidR="005452EF" w:rsidP="00E46141">
      <w:pPr>
        <w:pStyle w:val="BodyText"/>
      </w:pPr>
    </w:p>
    <w:p w:rsidR="005452EF" w:rsidP="00E46141">
      <w:pPr>
        <w:pStyle w:val="BodyText"/>
      </w:pPr>
    </w:p>
    <w:p w:rsidR="00000000" w:rsidRPr="00E46141" w:rsidP="00E46141">
      <w:pPr>
        <w:pStyle w:val="Heading1"/>
      </w:pPr>
      <w:bookmarkStart w:id="7" w:name="O_289573"/>
      <w:bookmarkEnd w:id="7"/>
      <w:r w:rsidRPr="00E46141">
        <w:t>Elements and Performance Criteria Pre-Content</w:t>
      </w:r>
    </w:p>
    <w:tbl>
      <w:tblPr>
        <w:tblW w:w="0" w:type="auto"/>
        <w:tblLayout w:type="fixed"/>
        <w:tblCellMar>
          <w:left w:w="62" w:type="dxa"/>
          <w:right w:w="62" w:type="dxa"/>
        </w:tblCellMar>
        <w:tblLook w:val="0000"/>
      </w:tblPr>
      <w:tblGrid>
        <w:gridCol w:w="2569"/>
        <w:gridCol w:w="5953"/>
      </w:tblGrid>
      <w:tr w:rsidTr="005452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r w:rsidRPr="00E46141">
              <w:t>Performance criteria describe the performance needed to demonstrate achievement of the element. Where bold italicised text is used, further info</w:t>
            </w:r>
            <w:r w:rsidRPr="00E46141">
              <w:t>rmation is detailed in the required skills and knowledge section and the range statement. Assessment of performance is to be consistent with the evidence guide.</w:t>
            </w:r>
          </w:p>
        </w:tc>
      </w:tr>
    </w:tbl>
    <w:p w:rsidR="00000000" w:rsidRPr="00E46141" w:rsidP="00E46141">
      <w:pPr>
        <w:pStyle w:val="BodyText"/>
      </w:pPr>
    </w:p>
    <w:p w:rsidR="00000000" w:rsidRPr="00E46141" w:rsidP="00E46141">
      <w:pPr>
        <w:pStyle w:val="AllowPageBreak"/>
      </w:pPr>
    </w:p>
    <w:p w:rsidR="00000000" w:rsidRPr="00E46141" w:rsidP="00E46141">
      <w:pPr>
        <w:pStyle w:val="Heading1"/>
      </w:pPr>
      <w:bookmarkStart w:id="8" w:name="O_236240"/>
      <w:bookmarkEnd w:id="8"/>
      <w:r w:rsidRPr="00E46141">
        <w:t>Elements and Performance Criteria</w:t>
      </w:r>
    </w:p>
    <w:tbl>
      <w:tblPr>
        <w:tblW w:w="0" w:type="auto"/>
        <w:tblLayout w:type="fixed"/>
        <w:tblCellMar>
          <w:left w:w="62" w:type="dxa"/>
          <w:right w:w="62" w:type="dxa"/>
        </w:tblCellMar>
        <w:tblLook w:val="0000"/>
      </w:tblPr>
      <w:tblGrid>
        <w:gridCol w:w="2569"/>
        <w:gridCol w:w="5953"/>
      </w:tblGrid>
      <w:tr w:rsidTr="005452EF">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r w:rsidRPr="00E4614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PERFORMANCE CRITERIA</w:t>
            </w:r>
          </w:p>
        </w:tc>
      </w:tr>
      <w:tr w:rsidTr="005452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List"/>
              <w:rPr>
                <w:lang w:val="en-NZ"/>
              </w:rPr>
            </w:pPr>
            <w:r w:rsidRPr="00E46141">
              <w:t>1.</w:t>
            </w:r>
            <w:r w:rsidRPr="00E46141">
              <w:tab/>
              <w:t xml:space="preserve">Research </w:t>
            </w:r>
            <w:r w:rsidRPr="00E46141">
              <w:t>business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2"/>
            </w:pPr>
            <w:r w:rsidRPr="00E46141">
              <w:t>1.1.</w:t>
            </w:r>
            <w:r w:rsidRPr="00E46141">
              <w:tab/>
              <w:t xml:space="preserve">Define and document, </w:t>
            </w:r>
            <w:r w:rsidRPr="00E46141">
              <w:rPr>
                <w:rStyle w:val="BoldandItalics"/>
              </w:rPr>
              <w:t>hardware</w:t>
            </w:r>
            <w:r w:rsidRPr="00E46141">
              <w:t xml:space="preserve"> and </w:t>
            </w:r>
            <w:r w:rsidRPr="00E46141">
              <w:rPr>
                <w:rStyle w:val="BoldandItalics"/>
              </w:rPr>
              <w:t>software</w:t>
            </w:r>
            <w:r w:rsidRPr="00E46141">
              <w:t xml:space="preserve"> </w:t>
            </w:r>
            <w:r w:rsidRPr="00E46141">
              <w:rPr>
                <w:rStyle w:val="BoldandItalics"/>
              </w:rPr>
              <w:t>requirements</w:t>
            </w:r>
            <w:r w:rsidRPr="00E46141">
              <w:t xml:space="preserve"> of the business solution</w:t>
            </w:r>
          </w:p>
          <w:p w:rsidR="00000000" w:rsidRPr="00E46141" w:rsidP="00E46141">
            <w:pPr>
              <w:pStyle w:val="List2"/>
            </w:pPr>
            <w:r w:rsidRPr="00E46141">
              <w:t>1.2.</w:t>
            </w:r>
            <w:r w:rsidRPr="00E46141">
              <w:tab/>
              <w:t>Determine model of business</w:t>
            </w:r>
          </w:p>
          <w:p w:rsidR="00000000" w:rsidRPr="00E46141" w:rsidP="00E46141">
            <w:pPr>
              <w:pStyle w:val="List2"/>
            </w:pPr>
            <w:r w:rsidRPr="00E46141">
              <w:t>1.3.</w:t>
            </w:r>
            <w:r w:rsidRPr="00E46141">
              <w:tab/>
              <w:t xml:space="preserve">Determine </w:t>
            </w:r>
            <w:r w:rsidRPr="00E46141">
              <w:rPr>
                <w:rStyle w:val="BoldandItalics"/>
              </w:rPr>
              <w:t>technical specifications</w:t>
            </w:r>
            <w:r w:rsidRPr="00E46141">
              <w:t xml:space="preserve"> for business</w:t>
            </w:r>
          </w:p>
          <w:p w:rsidR="00000000" w:rsidRPr="00E46141" w:rsidP="00E46141">
            <w:pPr>
              <w:pStyle w:val="List2"/>
            </w:pPr>
            <w:r w:rsidRPr="00E46141">
              <w:t>1.4.</w:t>
            </w:r>
            <w:r w:rsidRPr="00E46141">
              <w:tab/>
              <w:t xml:space="preserve">Establish </w:t>
            </w:r>
            <w:r w:rsidRPr="00E46141">
              <w:rPr>
                <w:rStyle w:val="BoldandItalics"/>
              </w:rPr>
              <w:t>interface requirements</w:t>
            </w:r>
            <w:r w:rsidRPr="00E46141">
              <w:t xml:space="preserve"> for end users and external parties</w:t>
            </w:r>
          </w:p>
          <w:p w:rsidR="00000000" w:rsidRPr="00E46141" w:rsidP="00E46141">
            <w:pPr>
              <w:pStyle w:val="List2"/>
            </w:pPr>
            <w:r w:rsidRPr="00E46141">
              <w:t>1.5.</w:t>
            </w:r>
            <w:r w:rsidRPr="00E46141">
              <w:tab/>
              <w:t xml:space="preserve">Document business solution </w:t>
            </w:r>
            <w:r w:rsidRPr="00E46141">
              <w:rPr>
                <w:rStyle w:val="BoldandItalics"/>
              </w:rPr>
              <w:t>requirements</w:t>
            </w:r>
            <w:r w:rsidRPr="00E46141">
              <w:t xml:space="preserve"> for approval from </w:t>
            </w:r>
            <w:r w:rsidRPr="00E46141">
              <w:rPr>
                <w:rStyle w:val="BoldandItalics"/>
              </w:rPr>
              <w:t>stakeholders</w:t>
            </w:r>
          </w:p>
          <w:p w:rsidR="00000000" w:rsidP="00E46141">
            <w:pPr>
              <w:pStyle w:val="List2"/>
              <w:rPr>
                <w:lang w:val="en-NZ"/>
              </w:rPr>
            </w:pPr>
            <w:r w:rsidRPr="00E46141">
              <w:t>1.6.</w:t>
            </w:r>
            <w:r w:rsidRPr="00E46141">
              <w:tab/>
              <w:t xml:space="preserve">Determine IT security </w:t>
            </w:r>
            <w:r w:rsidRPr="00E46141">
              <w:rPr>
                <w:rStyle w:val="BoldandItalics"/>
              </w:rPr>
              <w:t>requirements</w:t>
            </w:r>
          </w:p>
        </w:tc>
      </w:tr>
      <w:tr w:rsidTr="005452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List"/>
              <w:rPr>
                <w:lang w:val="en-NZ"/>
              </w:rPr>
            </w:pPr>
            <w:r w:rsidRPr="00E46141">
              <w:t>2.</w:t>
            </w:r>
            <w:r w:rsidRPr="00E46141">
              <w:tab/>
              <w:t>Analyse the impact of technical solutions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2"/>
            </w:pPr>
            <w:r w:rsidRPr="00E46141">
              <w:t>2.1.</w:t>
            </w:r>
            <w:r w:rsidRPr="00E46141">
              <w:tab/>
              <w:t xml:space="preserve">Identify </w:t>
            </w:r>
            <w:r w:rsidRPr="00E46141">
              <w:rPr>
                <w:rStyle w:val="BoldandItalics"/>
              </w:rPr>
              <w:t>hardware</w:t>
            </w:r>
            <w:r w:rsidRPr="00E46141">
              <w:t xml:space="preserve">, </w:t>
            </w:r>
            <w:r w:rsidRPr="00E46141">
              <w:rPr>
                <w:rStyle w:val="BoldandItalics"/>
              </w:rPr>
              <w:t>software</w:t>
            </w:r>
            <w:r w:rsidRPr="00E46141">
              <w:t xml:space="preserve"> and </w:t>
            </w:r>
            <w:r w:rsidRPr="00E46141">
              <w:rPr>
                <w:rStyle w:val="BoldandItalics"/>
              </w:rPr>
              <w:t>network requirements</w:t>
            </w:r>
          </w:p>
          <w:p w:rsidR="00000000" w:rsidRPr="00E46141" w:rsidP="00E46141">
            <w:pPr>
              <w:pStyle w:val="List2"/>
            </w:pPr>
            <w:r w:rsidRPr="00E46141">
              <w:t>2.2.</w:t>
            </w:r>
            <w:r w:rsidRPr="00E46141">
              <w:tab/>
              <w:t xml:space="preserve">Identify </w:t>
            </w:r>
            <w:r w:rsidRPr="00E46141">
              <w:rPr>
                <w:rStyle w:val="BoldandItalics"/>
              </w:rPr>
              <w:t>software</w:t>
            </w:r>
            <w:r w:rsidRPr="00E46141">
              <w:t xml:space="preserve"> solutions to build business platform</w:t>
            </w:r>
          </w:p>
          <w:p w:rsidR="00000000" w:rsidRPr="00E46141" w:rsidP="00E46141">
            <w:pPr>
              <w:pStyle w:val="List2"/>
            </w:pPr>
            <w:r w:rsidRPr="00E46141">
              <w:t>2.3.</w:t>
            </w:r>
            <w:r w:rsidRPr="00E46141">
              <w:tab/>
              <w:t>Identify processes to be changed by the business solution</w:t>
            </w:r>
          </w:p>
          <w:p w:rsidR="00000000" w:rsidRPr="00E46141" w:rsidP="00E46141">
            <w:pPr>
              <w:pStyle w:val="List2"/>
            </w:pPr>
            <w:r w:rsidRPr="00E46141">
              <w:t>2.4.</w:t>
            </w:r>
            <w:r w:rsidRPr="00E46141">
              <w:tab/>
              <w:t>Determine the effect changes will have on the value or supply chain</w:t>
            </w:r>
          </w:p>
          <w:p w:rsidR="00000000" w:rsidRPr="00E46141" w:rsidP="00E46141">
            <w:pPr>
              <w:pStyle w:val="List2"/>
            </w:pPr>
            <w:r w:rsidRPr="00E46141">
              <w:t>2.5.</w:t>
            </w:r>
            <w:r w:rsidRPr="00E46141">
              <w:tab/>
              <w:t xml:space="preserve">Document impact of changes and submit to relevant </w:t>
            </w:r>
            <w:r w:rsidRPr="00E46141">
              <w:rPr>
                <w:rStyle w:val="BoldandItalics"/>
              </w:rPr>
              <w:t>stake</w:t>
            </w:r>
            <w:r w:rsidRPr="00E46141">
              <w:rPr>
                <w:rStyle w:val="BoldandItalics"/>
              </w:rPr>
              <w:t>holders</w:t>
            </w:r>
          </w:p>
          <w:p w:rsidR="00000000" w:rsidP="00E46141">
            <w:pPr>
              <w:pStyle w:val="List2"/>
              <w:rPr>
                <w:lang w:val="en-NZ"/>
              </w:rPr>
            </w:pPr>
            <w:r w:rsidRPr="00E46141">
              <w:t>2.6.</w:t>
            </w:r>
            <w:r w:rsidRPr="00E46141">
              <w:tab/>
              <w:t xml:space="preserve">Research and document a range of </w:t>
            </w:r>
            <w:r w:rsidRPr="00E46141">
              <w:rPr>
                <w:rStyle w:val="BoldandItalics"/>
              </w:rPr>
              <w:t>security protocols</w:t>
            </w:r>
            <w:r w:rsidRPr="00E46141">
              <w:t xml:space="preserve"> suitable for business solutions</w:t>
            </w:r>
          </w:p>
        </w:tc>
      </w:tr>
      <w:tr w:rsidTr="005452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List"/>
              <w:rPr>
                <w:lang w:val="en-NZ"/>
              </w:rPr>
            </w:pPr>
            <w:r w:rsidRPr="00E46141">
              <w:t>3.</w:t>
            </w:r>
            <w:r w:rsidRPr="00E46141">
              <w:tab/>
              <w:t>Develop and test business solution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2"/>
            </w:pPr>
            <w:r w:rsidRPr="00E46141">
              <w:t>3.1.</w:t>
            </w:r>
            <w:r w:rsidRPr="00E46141">
              <w:tab/>
              <w:t xml:space="preserve">Implement </w:t>
            </w:r>
            <w:r w:rsidRPr="00E46141">
              <w:rPr>
                <w:rStyle w:val="BoldandItalics"/>
              </w:rPr>
              <w:t>hardware</w:t>
            </w:r>
            <w:r w:rsidRPr="00E46141">
              <w:t xml:space="preserve"> and </w:t>
            </w:r>
            <w:r w:rsidRPr="00E46141">
              <w:rPr>
                <w:rStyle w:val="BoldandItalics"/>
              </w:rPr>
              <w:t>software</w:t>
            </w:r>
            <w:r w:rsidRPr="00E46141">
              <w:t xml:space="preserve"> solutions for testing purposes</w:t>
            </w:r>
          </w:p>
          <w:p w:rsidR="00000000" w:rsidRPr="00E46141" w:rsidP="00E46141">
            <w:pPr>
              <w:pStyle w:val="List2"/>
            </w:pPr>
            <w:r w:rsidRPr="00E46141">
              <w:t>3.2.</w:t>
            </w:r>
            <w:r w:rsidRPr="00E46141">
              <w:tab/>
              <w:t xml:space="preserve">Identify and document training needs to update </w:t>
            </w:r>
            <w:r w:rsidRPr="00E46141">
              <w:t>personnel skills</w:t>
            </w:r>
          </w:p>
          <w:p w:rsidR="00000000" w:rsidRPr="00E46141" w:rsidP="00E46141">
            <w:pPr>
              <w:pStyle w:val="List2"/>
            </w:pPr>
            <w:r w:rsidRPr="00E46141">
              <w:t>3.3.</w:t>
            </w:r>
            <w:r w:rsidRPr="00E46141">
              <w:tab/>
              <w:t>Plan and document timelines and allocation of resources for business solution</w:t>
            </w:r>
          </w:p>
          <w:p w:rsidR="00000000" w:rsidRPr="00E46141" w:rsidP="00E46141">
            <w:pPr>
              <w:pStyle w:val="List2"/>
            </w:pPr>
            <w:r w:rsidRPr="00E46141">
              <w:t>3.4.</w:t>
            </w:r>
            <w:r w:rsidRPr="00E46141">
              <w:tab/>
              <w:t xml:space="preserve">Develop performance </w:t>
            </w:r>
            <w:r w:rsidRPr="00E46141">
              <w:rPr>
                <w:rStyle w:val="BoldandItalics"/>
              </w:rPr>
              <w:t>standards</w:t>
            </w:r>
            <w:r w:rsidRPr="00E46141">
              <w:t xml:space="preserve"> and benchmark results</w:t>
            </w:r>
          </w:p>
          <w:p w:rsidR="00000000" w:rsidRPr="00E46141" w:rsidP="00E46141">
            <w:pPr>
              <w:pStyle w:val="List2"/>
            </w:pPr>
            <w:r w:rsidRPr="00E46141">
              <w:t>3.5.</w:t>
            </w:r>
            <w:r w:rsidRPr="00E46141">
              <w:tab/>
              <w:t>Determine costs involved to implement business solution</w:t>
            </w:r>
          </w:p>
          <w:p w:rsidR="00000000" w:rsidP="00E46141">
            <w:pPr>
              <w:pStyle w:val="List2"/>
              <w:rPr>
                <w:lang w:val="en-NZ"/>
              </w:rPr>
            </w:pPr>
            <w:r w:rsidRPr="00E46141">
              <w:t>3.6.</w:t>
            </w:r>
            <w:r w:rsidRPr="00E46141">
              <w:tab/>
              <w:t>Document the business solution</w:t>
            </w:r>
          </w:p>
        </w:tc>
      </w:tr>
      <w:tr w:rsidTr="005452EF">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List"/>
              <w:rPr>
                <w:lang w:val="en-NZ"/>
              </w:rPr>
            </w:pPr>
            <w:r w:rsidRPr="00E46141">
              <w:t>4.</w:t>
            </w:r>
            <w:r w:rsidRPr="00E46141">
              <w:tab/>
              <w:t>Secure signoff of validated solution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2"/>
            </w:pPr>
            <w:r w:rsidRPr="00E46141">
              <w:t>4.1.</w:t>
            </w:r>
            <w:r w:rsidRPr="00E46141">
              <w:tab/>
              <w:t>Test, validate and document results of the business solution</w:t>
            </w:r>
          </w:p>
          <w:p w:rsidR="00000000" w:rsidRPr="00E46141" w:rsidP="00E46141">
            <w:pPr>
              <w:pStyle w:val="List2"/>
            </w:pPr>
            <w:r w:rsidRPr="00E46141">
              <w:t>4.2.</w:t>
            </w:r>
            <w:r w:rsidRPr="00E46141">
              <w:tab/>
              <w:t>Provide results to appropriate person for verification</w:t>
            </w:r>
          </w:p>
          <w:p w:rsidR="00000000" w:rsidRPr="00E46141" w:rsidP="00E46141">
            <w:pPr>
              <w:pStyle w:val="List2"/>
            </w:pPr>
            <w:r w:rsidRPr="00E46141">
              <w:t>4.3.</w:t>
            </w:r>
            <w:r w:rsidRPr="00E46141">
              <w:tab/>
              <w:t>Obtain sign-off on business solution</w:t>
            </w:r>
          </w:p>
        </w:tc>
      </w:tr>
    </w:tbl>
    <w:p w:rsidR="005452EF" w:rsidP="00E46141">
      <w:pPr>
        <w:pStyle w:val="BodyText"/>
      </w:pPr>
    </w:p>
    <w:p w:rsidR="005452EF" w:rsidP="00E46141">
      <w:pPr>
        <w:pStyle w:val="BodyText"/>
      </w:pPr>
    </w:p>
    <w:p w:rsidR="00000000" w:rsidRPr="00E46141" w:rsidP="00E46141">
      <w:pPr>
        <w:pStyle w:val="Heading1"/>
      </w:pPr>
      <w:bookmarkStart w:id="9" w:name="O_260190"/>
      <w:bookmarkEnd w:id="9"/>
      <w:r w:rsidRPr="00E46141">
        <w:t>Required Skills and Knowledge</w:t>
      </w:r>
    </w:p>
    <w:tbl>
      <w:tblPr>
        <w:tblW w:w="0" w:type="auto"/>
        <w:tblLayout w:type="fixed"/>
        <w:tblCellMar>
          <w:left w:w="62" w:type="dxa"/>
          <w:right w:w="62" w:type="dxa"/>
        </w:tblCellMar>
        <w:tblLook w:val="0000"/>
      </w:tblPr>
      <w:tblGrid>
        <w:gridCol w:w="8522"/>
      </w:tblGrid>
      <w:tr w:rsidTr="005452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REQUIRED SKILLS AND KNOWLEDGE</w:t>
            </w:r>
          </w:p>
        </w:tc>
      </w:tr>
      <w:tr w:rsidTr="005452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t>This section describes the skills and knowledge required for this unit.</w:t>
            </w:r>
          </w:p>
        </w:tc>
      </w:tr>
      <w:tr w:rsidTr="005452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Required skills</w:t>
            </w:r>
          </w:p>
        </w:tc>
      </w:tr>
      <w:tr w:rsidTr="005452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Website analysis and design</w:t>
            </w:r>
          </w:p>
          <w:p w:rsidR="00000000" w:rsidRPr="00E46141" w:rsidP="00E46141">
            <w:pPr>
              <w:pStyle w:val="ListBullet"/>
            </w:pPr>
            <w:r w:rsidRPr="00E46141">
              <w:t>Technical architecture of business solutions</w:t>
            </w:r>
          </w:p>
          <w:p w:rsidR="00000000" w:rsidRPr="00E46141" w:rsidP="00E46141">
            <w:pPr>
              <w:pStyle w:val="ListBullet"/>
            </w:pPr>
            <w:r w:rsidRPr="00E46141">
              <w:t>Use of site design software and hardware</w:t>
            </w:r>
          </w:p>
          <w:p w:rsidR="00000000" w:rsidP="00E46141">
            <w:pPr>
              <w:pStyle w:val="ListBullet"/>
              <w:rPr>
                <w:lang w:val="en-NZ"/>
              </w:rPr>
            </w:pPr>
            <w:r w:rsidRPr="00E46141">
              <w:t>Business analysis</w:t>
            </w:r>
          </w:p>
        </w:tc>
      </w:tr>
      <w:tr w:rsidTr="005452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Required knowledge</w:t>
            </w:r>
          </w:p>
        </w:tc>
      </w:tr>
      <w:tr w:rsidTr="005452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Technical options for website architecture</w:t>
            </w:r>
          </w:p>
          <w:p w:rsidR="00000000" w:rsidRPr="00E46141" w:rsidP="00E46141">
            <w:pPr>
              <w:pStyle w:val="ListBullet"/>
            </w:pPr>
            <w:r w:rsidRPr="00E46141">
              <w:t>Business process design</w:t>
            </w:r>
          </w:p>
          <w:p w:rsidR="00000000" w:rsidRPr="00E46141" w:rsidP="00E46141">
            <w:pPr>
              <w:pStyle w:val="ListBullet"/>
            </w:pPr>
            <w:r w:rsidRPr="00E46141">
              <w:t>Customer and business liaison</w:t>
            </w:r>
          </w:p>
          <w:p w:rsidR="00000000" w:rsidRPr="00E46141" w:rsidP="00E46141">
            <w:pPr>
              <w:pStyle w:val="ListBullet"/>
            </w:pPr>
            <w:r w:rsidRPr="00E46141">
              <w:t>Potential business solutions</w:t>
            </w:r>
          </w:p>
          <w:p w:rsidR="00000000" w:rsidRPr="00E46141" w:rsidP="00E46141">
            <w:pPr>
              <w:pStyle w:val="ListBullet"/>
            </w:pPr>
            <w:r w:rsidRPr="00E46141">
              <w:t>Prevailing corporate strategies</w:t>
            </w:r>
          </w:p>
          <w:p w:rsidR="00000000" w:rsidRPr="00E46141" w:rsidP="00E46141">
            <w:pPr>
              <w:pStyle w:val="ListBullet"/>
            </w:pPr>
            <w:r w:rsidRPr="00E46141">
              <w:t>Implications of t</w:t>
            </w:r>
            <w:r w:rsidRPr="00E46141">
              <w:t>echnology connectivity</w:t>
            </w:r>
          </w:p>
          <w:p w:rsidR="00000000" w:rsidRPr="00E46141" w:rsidP="00E46141">
            <w:pPr>
              <w:pStyle w:val="ListBullet"/>
            </w:pPr>
            <w:r w:rsidRPr="00E46141">
              <w:t>Documenting technical specifications</w:t>
            </w:r>
          </w:p>
          <w:p w:rsidR="00000000" w:rsidRPr="00E46141" w:rsidP="00E46141">
            <w:pPr>
              <w:pStyle w:val="ListBullet"/>
            </w:pPr>
            <w:r w:rsidRPr="00E46141">
              <w:t>Copyright and intellectual property</w:t>
            </w:r>
          </w:p>
        </w:tc>
      </w:tr>
    </w:tbl>
    <w:p w:rsidR="005452EF" w:rsidP="00E46141">
      <w:pPr>
        <w:pStyle w:val="BodyText"/>
      </w:pPr>
    </w:p>
    <w:p w:rsidR="005452EF" w:rsidP="00E46141">
      <w:pPr>
        <w:pStyle w:val="BodyText"/>
      </w:pPr>
    </w:p>
    <w:p w:rsidR="00000000" w:rsidRPr="00E46141" w:rsidP="00E46141">
      <w:pPr>
        <w:pStyle w:val="AllowPageBreak"/>
      </w:pPr>
    </w:p>
    <w:p w:rsidR="00000000" w:rsidRPr="00E46141" w:rsidP="00E46141">
      <w:pPr>
        <w:pStyle w:val="Heading1"/>
      </w:pPr>
      <w:bookmarkStart w:id="10" w:name="O_244224"/>
      <w:bookmarkEnd w:id="10"/>
      <w:r w:rsidRPr="00E46141">
        <w:t>Evidence Guide</w:t>
      </w:r>
    </w:p>
    <w:tbl>
      <w:tblPr>
        <w:tblW w:w="9570" w:type="dxa"/>
        <w:tblLayout w:type="fixed"/>
        <w:tblCellMar>
          <w:left w:w="62" w:type="dxa"/>
          <w:right w:w="62" w:type="dxa"/>
        </w:tblCellMar>
        <w:tblLook w:val="0000"/>
      </w:tblPr>
      <w:tblGrid>
        <w:gridCol w:w="3908"/>
        <w:gridCol w:w="5662"/>
      </w:tblGrid>
      <w:tr w:rsidTr="005452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EVIDENCE GUIDE</w:t>
            </w:r>
          </w:p>
        </w:tc>
      </w:tr>
      <w:tr w:rsidTr="005452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t>The evidence guide provides advice on assessment and must be read in conjunction with the performance criteria, required skills and knowledge, range statement and the Assessment Guidelines for the Training Package.</w:t>
            </w:r>
          </w:p>
        </w:tc>
      </w:tr>
      <w:tr w:rsidTr="00545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p>
        </w:tc>
      </w:tr>
      <w:tr w:rsidTr="00545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r w:rsidRPr="00E46141">
              <w:t>Evidence of the following is essential:</w:t>
            </w:r>
          </w:p>
          <w:p w:rsidR="00000000" w:rsidRPr="00E46141" w:rsidP="00E46141">
            <w:pPr>
              <w:pStyle w:val="ListBullet"/>
            </w:pPr>
            <w:r w:rsidRPr="00E46141">
              <w:t>Assessment must confirm the ability to identify the internal and external technical environments and develop a correspondi</w:t>
            </w:r>
            <w:r w:rsidRPr="00E46141">
              <w:t>ng list of technical requirements that enable the technology to provide the business solution.</w:t>
            </w:r>
          </w:p>
          <w:p w:rsidR="00000000" w:rsidRPr="00E46141" w:rsidP="00E46141">
            <w:pPr>
              <w:pStyle w:val="BodyText"/>
            </w:pPr>
          </w:p>
          <w:p w:rsidR="00000000" w:rsidRPr="00E46141" w:rsidP="00E46141">
            <w:pPr>
              <w:pStyle w:val="BodyText"/>
            </w:pPr>
            <w:r w:rsidRPr="00E46141">
              <w:t>To demonstrate competency in this unit the following resources will be needed:</w:t>
            </w:r>
          </w:p>
          <w:p w:rsidR="00000000" w:rsidRPr="00E46141" w:rsidP="00E46141">
            <w:pPr>
              <w:pStyle w:val="ListBullet"/>
            </w:pPr>
            <w:r w:rsidRPr="00E46141">
              <w:t>Business requirements documentation</w:t>
            </w:r>
          </w:p>
          <w:p w:rsidR="00000000" w:rsidRPr="00E46141" w:rsidP="00E46141">
            <w:pPr>
              <w:pStyle w:val="ListBullet"/>
            </w:pPr>
            <w:r w:rsidRPr="00E46141">
              <w:t>Business model</w:t>
            </w:r>
          </w:p>
          <w:p w:rsidR="00000000" w:rsidP="00E46141">
            <w:pPr>
              <w:pStyle w:val="ListBullet"/>
              <w:rPr>
                <w:lang w:val="en-NZ"/>
              </w:rPr>
            </w:pPr>
            <w:r w:rsidRPr="00E46141">
              <w:t>Customer relationship model</w:t>
            </w:r>
          </w:p>
        </w:tc>
      </w:tr>
      <w:tr w:rsidTr="00545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r w:rsidRPr="00E46141">
              <w:t>Developing the technical requirements for a business solution requires depth and complexity involving analysis, diagnosis, design, planning, execution and evaluation across a broad range of technical functio</w:t>
            </w:r>
            <w:r w:rsidRPr="00E46141">
              <w:t>ns, including development of new criteria or applications or knowledge or procedures.</w:t>
            </w:r>
          </w:p>
          <w:p w:rsidR="00000000" w:rsidRPr="00E46141" w:rsidP="00E46141">
            <w:pPr>
              <w:pStyle w:val="BodyText"/>
            </w:pPr>
          </w:p>
          <w:p w:rsidR="00000000" w:rsidRPr="00E46141" w:rsidP="00E46141">
            <w:pPr>
              <w:pStyle w:val="BodyText"/>
            </w:pPr>
            <w:r w:rsidRPr="00E46141">
              <w:t>Significant reviewing of technical processes and complex business techniques across a wide and often unpredictable variety of contexts is necessary for determining secur</w:t>
            </w:r>
            <w:r w:rsidRPr="00E46141">
              <w:t>e platforms to manage the business solution.</w:t>
            </w:r>
          </w:p>
          <w:p w:rsidR="00000000" w:rsidRPr="00E46141" w:rsidP="00E46141">
            <w:pPr>
              <w:pStyle w:val="BodyText"/>
            </w:pPr>
          </w:p>
          <w:p w:rsidR="00000000" w:rsidRPr="00E46141" w:rsidP="00E46141">
            <w:pPr>
              <w:pStyle w:val="BodyText"/>
            </w:pPr>
            <w:r w:rsidRPr="00E46141">
              <w:t>Contribution to the development of a broad technical plan is involved and accountability and responsibility for self and others in achieving the outcomes is involved.</w:t>
            </w:r>
          </w:p>
          <w:p w:rsidR="00000000" w:rsidRPr="00E46141" w:rsidP="00E46141">
            <w:pPr>
              <w:pStyle w:val="BodyText"/>
            </w:pPr>
          </w:p>
          <w:p w:rsidR="00000000" w:rsidRPr="00E46141" w:rsidP="00E46141">
            <w:pPr>
              <w:pStyle w:val="BodyText"/>
            </w:pPr>
            <w:r w:rsidRPr="00E46141">
              <w:t>Applications involve significant judgement in technical or leadership/guidance.</w:t>
            </w:r>
          </w:p>
          <w:p w:rsidR="00000000" w:rsidRPr="00E46141" w:rsidP="00E46141">
            <w:pPr>
              <w:pStyle w:val="BodyText"/>
            </w:pPr>
          </w:p>
          <w:p w:rsidR="00000000" w:rsidRPr="00E46141" w:rsidP="00E46141">
            <w:pPr>
              <w:pStyle w:val="BodyText"/>
            </w:pPr>
            <w:r w:rsidRPr="00E46141">
              <w:t>The degree of emphasis on breadth as against depth of knowledge and skills may vary between qualifications granted at this level.</w:t>
            </w:r>
          </w:p>
          <w:p w:rsidR="00000000" w:rsidRPr="00E46141" w:rsidP="00E46141">
            <w:pPr>
              <w:pStyle w:val="BodyText"/>
            </w:pPr>
          </w:p>
          <w:p w:rsidR="00000000" w:rsidRPr="00E46141" w:rsidP="00E46141">
            <w:pPr>
              <w:pStyle w:val="BodyText"/>
            </w:pPr>
            <w:r w:rsidRPr="00E46141">
              <w:t xml:space="preserve">The breadth, depth and complexity involving </w:t>
            </w:r>
            <w:r w:rsidRPr="00E46141">
              <w:t>analysis, design, planning, execution and evaluation across a range of technical and/or management functions including development of new criteria or applications or knowledge or procedures would be characteristic.</w:t>
            </w:r>
          </w:p>
          <w:p w:rsidR="00000000" w:rsidRPr="00E46141" w:rsidP="00E46141">
            <w:pPr>
              <w:pStyle w:val="BodyText"/>
            </w:pPr>
          </w:p>
          <w:p w:rsidR="00000000" w:rsidRPr="00E46141" w:rsidP="00E46141">
            <w:pPr>
              <w:pStyle w:val="BodyText"/>
            </w:pPr>
            <w:r w:rsidRPr="00E46141">
              <w:t>Assessment must ensure:</w:t>
            </w:r>
          </w:p>
          <w:p w:rsidR="00000000" w:rsidRPr="00E46141" w:rsidP="00E46141">
            <w:pPr>
              <w:pStyle w:val="ListBullet"/>
            </w:pPr>
            <w:r w:rsidRPr="00E46141">
              <w:t xml:space="preserve">application of </w:t>
            </w:r>
            <w:r w:rsidRPr="00E46141">
              <w:t xml:space="preserve">a significant range of fundamental principles and complex techniques across a wise and often unpredictable variety of contexts in relation to either varied or highly specific functions. </w:t>
            </w:r>
          </w:p>
          <w:p w:rsidR="00000000" w:rsidRPr="00E46141" w:rsidP="00E46141">
            <w:pPr>
              <w:pStyle w:val="ListBullet"/>
            </w:pPr>
            <w:r w:rsidRPr="00E46141">
              <w:t>Contribution to the development of a broad plan, budget or strategy m</w:t>
            </w:r>
            <w:r w:rsidRPr="00E46141">
              <w:t>ay be involved and accountability and responsibility for self and others in achieving the outcomes may also be characteristic.</w:t>
            </w:r>
          </w:p>
          <w:p w:rsidR="00000000" w:rsidP="00E46141">
            <w:pPr>
              <w:pStyle w:val="ListBullet"/>
              <w:rPr>
                <w:lang w:val="en-NZ"/>
              </w:rPr>
            </w:pPr>
            <w:r w:rsidRPr="00E46141">
              <w:t>Applications involve significant judgement in planning, design, technical or leadership/guidance functions related to products, s</w:t>
            </w:r>
            <w:r w:rsidRPr="00E46141">
              <w:t>ervices, operations or procedures would be common.</w:t>
            </w:r>
          </w:p>
        </w:tc>
      </w:tr>
      <w:tr w:rsidTr="00545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r w:rsidRPr="00E46141">
              <w:t>The purpose of this unit is to define the standard of performance to be achieved in the workplace. In undertaking training and assessment activities related to this unit, consideratio</w:t>
            </w:r>
            <w:r w:rsidRPr="00E46141">
              <w:t>n should be given to the implementation of appropriate diversity and accessibility practices in order to accommodate people who may have special needs. Additional guidance on these and related matters is provided in ICA05 Section 1.</w:t>
            </w:r>
          </w:p>
          <w:p w:rsidR="00000000" w:rsidRPr="00E46141" w:rsidP="00E46141">
            <w:pPr>
              <w:pStyle w:val="BodyText"/>
            </w:pPr>
          </w:p>
          <w:p w:rsidR="00000000" w:rsidRPr="00E46141" w:rsidP="00E46141">
            <w:pPr>
              <w:pStyle w:val="ListBullet"/>
            </w:pPr>
            <w:r w:rsidRPr="00E46141">
              <w:t>Competency in this unit should to be assessed using summative assessment to ensure consistency of performance in a range of contexts. This unit can be assessed either in the workplace or in a simulated environment. However, simulated activities must closel</w:t>
            </w:r>
            <w:r w:rsidRPr="00E46141">
              <w:t>y reflect the workplace to enable full demonstration of competency.</w:t>
            </w:r>
          </w:p>
          <w:p w:rsidR="00000000" w:rsidP="00E46141">
            <w:pPr>
              <w:pStyle w:val="ListBullet"/>
              <w:rPr>
                <w:lang w:val="en-NZ"/>
              </w:rPr>
            </w:pPr>
            <w:r w:rsidRPr="00E46141">
              <w:t xml:space="preserve">Assessment will usually include observation of real or simulated work processes and procedures and/or performance in a project context as well as questioning on underpinning knowledge and </w:t>
            </w:r>
            <w:r w:rsidRPr="00E46141">
              <w:t>skills. The questioning of team members, supervisors, subordinates, peers and clients where appropriate may provide valuable input to the assessment process. The interdependence of units for assessment purposes may vary with the particular project or scena</w:t>
            </w:r>
            <w:r w:rsidRPr="00E46141">
              <w:t>rio.</w:t>
            </w:r>
          </w:p>
        </w:tc>
      </w:tr>
      <w:tr w:rsidTr="00545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p>
          <w:p w:rsidR="00000000" w:rsidRPr="00E46141" w:rsidP="00E46141">
            <w:pPr>
              <w:pStyle w:val="BodyText"/>
            </w:pPr>
            <w:r w:rsidRPr="00E46141">
              <w:t>Holistic assessment with other units relevant to the industry sector, workplace and job role is recommended, for example:</w:t>
            </w:r>
          </w:p>
          <w:p w:rsidR="00000000" w:rsidRPr="00E46141" w:rsidP="00E46141">
            <w:pPr>
              <w:pStyle w:val="ListBullet"/>
            </w:pPr>
            <w:r w:rsidRPr="00E46141">
              <w:t>ICAA6149B Implement quality assurance process for business solutions</w:t>
            </w:r>
          </w:p>
          <w:p w:rsidR="00000000" w:rsidRPr="00E46141" w:rsidP="00E46141">
            <w:pPr>
              <w:pStyle w:val="BodyText"/>
            </w:pPr>
          </w:p>
          <w:p w:rsidR="00000000" w:rsidRPr="00E46141" w:rsidP="00E46141">
            <w:pPr>
              <w:pStyle w:val="BodyText"/>
            </w:pPr>
            <w:r w:rsidRPr="00E46141">
              <w:t>An individual demons</w:t>
            </w:r>
            <w:r w:rsidRPr="00E46141">
              <w:t>trating this competency would be able to:</w:t>
            </w:r>
          </w:p>
          <w:p w:rsidR="00000000" w:rsidRPr="00E46141" w:rsidP="00E46141">
            <w:pPr>
              <w:pStyle w:val="ListBullet"/>
            </w:pPr>
            <w:r w:rsidRPr="00E46141">
              <w:t>demonstrate understanding of technical requirements, with depth in some areas</w:t>
            </w:r>
          </w:p>
          <w:p w:rsidR="00000000" w:rsidRPr="00E46141" w:rsidP="00E46141">
            <w:pPr>
              <w:pStyle w:val="ListBullet"/>
            </w:pPr>
            <w:r w:rsidRPr="00E46141">
              <w:t>analyse technical solutions, diagnose, design and execute judgements across a broad range of options</w:t>
            </w:r>
          </w:p>
          <w:p w:rsidR="00000000" w:rsidRPr="00E46141" w:rsidP="00E46141">
            <w:pPr>
              <w:pStyle w:val="ListBullet"/>
            </w:pPr>
            <w:r w:rsidRPr="00E46141">
              <w:t>demonstrate understanding of busin</w:t>
            </w:r>
            <w:r w:rsidRPr="00E46141">
              <w:t>ess needs in a wide-ranging, highly specialised technical creative and conceptual environment</w:t>
            </w:r>
          </w:p>
          <w:p w:rsidR="00000000" w:rsidRPr="00E46141" w:rsidP="00E46141">
            <w:pPr>
              <w:pStyle w:val="ListBullet"/>
            </w:pPr>
            <w:r w:rsidRPr="00E46141">
              <w:t>produce technical requirements through the analysis of information and concepts at an abstract level</w:t>
            </w:r>
          </w:p>
          <w:p w:rsidR="00000000" w:rsidRPr="00E46141" w:rsidP="00E46141">
            <w:pPr>
              <w:pStyle w:val="ListBullet"/>
            </w:pPr>
            <w:r w:rsidRPr="00E46141">
              <w:t>Demonstrate understanding of specialised knowledge with depth</w:t>
            </w:r>
            <w:r w:rsidRPr="00E46141">
              <w:t xml:space="preserve"> in some areas</w:t>
            </w:r>
          </w:p>
          <w:p w:rsidR="00000000" w:rsidRPr="00E46141" w:rsidP="00E46141">
            <w:pPr>
              <w:pStyle w:val="ListBullet"/>
            </w:pPr>
            <w:r w:rsidRPr="00E46141">
              <w:t>Analyse, diagnose, design and execute judgement across a broad range of technical or management functions</w:t>
            </w:r>
          </w:p>
          <w:p w:rsidR="00000000" w:rsidRPr="00E46141" w:rsidP="00E46141">
            <w:pPr>
              <w:pStyle w:val="ListBullet"/>
            </w:pPr>
            <w:r w:rsidRPr="00E46141">
              <w:t>Generate ideas through the analysis of information and concepts at an abstract level</w:t>
            </w:r>
          </w:p>
          <w:p w:rsidR="00000000" w:rsidRPr="00E46141" w:rsidP="00E46141">
            <w:pPr>
              <w:pStyle w:val="ListBullet"/>
            </w:pPr>
            <w:r w:rsidRPr="00E46141">
              <w:t>Demonstrate a command of wide-ranging, highly specialised technical, creative or conceptual skills</w:t>
            </w:r>
          </w:p>
          <w:p w:rsidR="00000000" w:rsidRPr="00E46141" w:rsidP="00E46141">
            <w:pPr>
              <w:pStyle w:val="ListBullet"/>
            </w:pPr>
            <w:r w:rsidRPr="00E46141">
              <w:t>Demonstrate accountability for personal outputs within broad parameters</w:t>
            </w:r>
          </w:p>
          <w:p w:rsidR="00000000" w:rsidRPr="00E46141" w:rsidP="00E46141">
            <w:pPr>
              <w:pStyle w:val="ListBullet"/>
            </w:pPr>
            <w:r w:rsidRPr="00E46141">
              <w:t>Demonstrate accountability for personal and group outcomes within broad parameters</w:t>
            </w:r>
          </w:p>
          <w:p w:rsidR="00000000" w:rsidRPr="00E46141" w:rsidP="00E46141">
            <w:pPr>
              <w:pStyle w:val="ListBullet"/>
            </w:pPr>
            <w:r w:rsidRPr="00E46141">
              <w:t>Ma</w:t>
            </w:r>
            <w:r w:rsidRPr="00E46141">
              <w:t>intain knowledge of industry products and services</w:t>
            </w:r>
          </w:p>
        </w:tc>
      </w:tr>
    </w:tbl>
    <w:p w:rsidR="005452EF" w:rsidP="00E46141">
      <w:pPr>
        <w:pStyle w:val="BodyText"/>
      </w:pPr>
    </w:p>
    <w:p w:rsidR="005452EF" w:rsidP="00E46141">
      <w:pPr>
        <w:pStyle w:val="BodyText"/>
      </w:pPr>
    </w:p>
    <w:p w:rsidR="00000000" w:rsidRPr="00E46141" w:rsidP="00E46141">
      <w:pPr>
        <w:pStyle w:val="Heading1"/>
      </w:pPr>
      <w:bookmarkStart w:id="11" w:name="O_252207"/>
      <w:bookmarkEnd w:id="11"/>
      <w:r w:rsidRPr="00E46141">
        <w:t>Range Statement</w:t>
      </w:r>
    </w:p>
    <w:tbl>
      <w:tblPr>
        <w:tblW w:w="0" w:type="auto"/>
        <w:tblLayout w:type="fixed"/>
        <w:tblCellMar>
          <w:left w:w="62" w:type="dxa"/>
          <w:right w:w="62" w:type="dxa"/>
        </w:tblCellMar>
        <w:tblLook w:val="0000"/>
      </w:tblPr>
      <w:tblGrid>
        <w:gridCol w:w="3485"/>
        <w:gridCol w:w="5037"/>
      </w:tblGrid>
      <w:tr w:rsidTr="005452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RANGE STATEMENT</w:t>
            </w:r>
          </w:p>
        </w:tc>
      </w:tr>
      <w:tr w:rsidTr="005452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t xml:space="preserve">The range statement relates to the unit of competency as a whole. It allows for different work environments and situations that may affect </w:t>
            </w:r>
            <w:r w:rsidRPr="00E46141">
              <w:t>performance. Bold italicised wording, if used in the performance criteria, is detailed below. Essential operating conditions that may be present with training and assessment (depending on the work situation, needs of the candidate, accessibility of the ite</w:t>
            </w:r>
            <w:r w:rsidRPr="00E46141">
              <w:t>m, and local industry and regional contexts) may also be included.</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Hardware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ListBullet"/>
              <w:rPr>
                <w:lang w:val="en-NZ"/>
              </w:rPr>
            </w:pPr>
            <w:r w:rsidRPr="00E46141">
              <w:t>A variety of hardware may need to be used.  This will include being able to identify the key hardware characteristics of internally used hardware and external hardware that must</w:t>
            </w:r>
            <w:r w:rsidRPr="00E46141">
              <w:t xml:space="preserve"> be interfaced with</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Stakeholders</w:t>
            </w:r>
            <w:r w:rsidRPr="00E46141">
              <w:t xml:space="preserve"> may include but are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end user</w:t>
            </w:r>
          </w:p>
          <w:p w:rsidR="00000000" w:rsidRPr="00E46141" w:rsidP="00E46141">
            <w:pPr>
              <w:pStyle w:val="ListBullet"/>
            </w:pPr>
            <w:r w:rsidRPr="00E46141">
              <w:t>internal or external client</w:t>
            </w:r>
          </w:p>
          <w:p w:rsidR="00000000" w:rsidRPr="00E46141" w:rsidP="00E46141">
            <w:pPr>
              <w:pStyle w:val="ListBullet"/>
            </w:pPr>
            <w:r w:rsidRPr="00E46141">
              <w:t>government body</w:t>
            </w:r>
          </w:p>
          <w:p w:rsidR="00000000" w:rsidRPr="00E46141" w:rsidP="00E46141">
            <w:pPr>
              <w:pStyle w:val="ListBullet"/>
            </w:pPr>
            <w:r w:rsidRPr="00E46141">
              <w:t>corporate body</w:t>
            </w:r>
          </w:p>
          <w:p w:rsidR="00000000" w:rsidP="00E46141">
            <w:pPr>
              <w:pStyle w:val="ListBullet"/>
              <w:rPr>
                <w:lang w:val="en-NZ"/>
              </w:rPr>
            </w:pPr>
            <w:r w:rsidRPr="00E46141">
              <w:t>community groups</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Requirements</w:t>
            </w:r>
            <w:r w:rsidRPr="00E46141">
              <w:t xml:space="preserve"> may be in reference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business</w:t>
            </w:r>
          </w:p>
          <w:p w:rsidR="00000000" w:rsidRPr="00E46141" w:rsidP="00E46141">
            <w:pPr>
              <w:pStyle w:val="ListBullet"/>
            </w:pPr>
            <w:r w:rsidRPr="00E46141">
              <w:t>system</w:t>
            </w:r>
          </w:p>
          <w:p w:rsidR="00000000" w:rsidRPr="00E46141" w:rsidP="00E46141">
            <w:pPr>
              <w:pStyle w:val="ListBullet"/>
            </w:pPr>
            <w:r w:rsidRPr="00E46141">
              <w:t>application</w:t>
            </w:r>
          </w:p>
          <w:p w:rsidR="00000000" w:rsidRPr="00E46141" w:rsidP="00E46141">
            <w:pPr>
              <w:pStyle w:val="ListBullet"/>
            </w:pPr>
            <w:r w:rsidRPr="00E46141">
              <w:t>network</w:t>
            </w:r>
          </w:p>
          <w:p w:rsidR="00000000" w:rsidP="00E46141">
            <w:pPr>
              <w:pStyle w:val="ListBullet"/>
              <w:rPr>
                <w:lang w:val="en-NZ"/>
              </w:rPr>
            </w:pPr>
            <w:r w:rsidRPr="00E46141">
              <w:t>people in the organisa</w:t>
            </w:r>
            <w:r w:rsidRPr="00E46141">
              <w:t>tion</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Standards</w:t>
            </w:r>
            <w:r w:rsidRPr="00E4614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ISO/IEC/AS standards</w:t>
            </w:r>
          </w:p>
          <w:p w:rsidR="00000000" w:rsidRPr="00E46141" w:rsidP="00E46141">
            <w:pPr>
              <w:pStyle w:val="ListBullet"/>
            </w:pPr>
            <w:r w:rsidRPr="00E46141">
              <w:t>organisational standards</w:t>
            </w:r>
          </w:p>
          <w:p w:rsidR="00000000" w:rsidP="00E46141">
            <w:pPr>
              <w:pStyle w:val="ListBullet"/>
              <w:rPr>
                <w:lang w:val="en-NZ"/>
              </w:rPr>
            </w:pPr>
            <w:r w:rsidRPr="00E46141">
              <w:t>project standards (for further information refer to the Standards Australia website at: www.standards.com.au)</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Technical specifications</w:t>
            </w:r>
            <w:r w:rsidRPr="00E4614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project specifications</w:t>
            </w:r>
          </w:p>
          <w:p w:rsidR="00000000" w:rsidRPr="00E46141" w:rsidP="00E46141">
            <w:pPr>
              <w:pStyle w:val="ListBullet"/>
            </w:pPr>
            <w:r w:rsidRPr="00E46141">
              <w:t>reports</w:t>
            </w:r>
          </w:p>
          <w:p w:rsidR="00000000" w:rsidRPr="00E46141" w:rsidP="00E46141">
            <w:pPr>
              <w:pStyle w:val="ListBullet"/>
            </w:pPr>
            <w:r w:rsidRPr="00E46141">
              <w:t>help references</w:t>
            </w:r>
          </w:p>
          <w:p w:rsidR="00000000" w:rsidRPr="00E46141" w:rsidP="00E46141">
            <w:pPr>
              <w:pStyle w:val="ListBullet"/>
            </w:pPr>
            <w:r w:rsidRPr="00E46141">
              <w:t>technical manuals</w:t>
            </w:r>
          </w:p>
          <w:p w:rsidR="00000000" w:rsidRPr="00E46141" w:rsidP="00E46141">
            <w:pPr>
              <w:pStyle w:val="ListBullet"/>
            </w:pPr>
            <w:r w:rsidRPr="00E46141">
              <w:t>training materials and self-paced tutorials</w:t>
            </w:r>
          </w:p>
          <w:p w:rsidR="00000000" w:rsidRPr="00E46141" w:rsidP="00E46141">
            <w:pPr>
              <w:pStyle w:val="ListBullet"/>
            </w:pPr>
            <w:r w:rsidRPr="00E46141">
              <w:t>on-line help</w:t>
            </w:r>
          </w:p>
          <w:p w:rsidR="00000000" w:rsidRPr="00E46141" w:rsidP="00E46141">
            <w:pPr>
              <w:pStyle w:val="ListBullet"/>
            </w:pPr>
            <w:r w:rsidRPr="00E46141">
              <w:t>user guides</w:t>
            </w:r>
          </w:p>
          <w:p w:rsidR="00000000" w:rsidP="00E46141">
            <w:pPr>
              <w:pStyle w:val="ListBullet"/>
              <w:rPr>
                <w:lang w:val="en-NZ"/>
              </w:rPr>
            </w:pPr>
            <w:r w:rsidRPr="00E46141">
              <w:t>brochures</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Interface requirements</w:t>
            </w:r>
            <w:r w:rsidRPr="00E46141">
              <w:t xml:space="preserve"> may include but are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GUI (web-based, application-based)</w:t>
            </w:r>
          </w:p>
          <w:p w:rsidR="00000000" w:rsidRPr="00E46141" w:rsidP="00E46141">
            <w:pPr>
              <w:pStyle w:val="ListBullet"/>
            </w:pPr>
            <w:r w:rsidRPr="00E46141">
              <w:t>command line</w:t>
            </w:r>
          </w:p>
          <w:p w:rsidR="00000000" w:rsidP="00E46141">
            <w:pPr>
              <w:pStyle w:val="ListBullet"/>
              <w:rPr>
                <w:lang w:val="en-NZ"/>
              </w:rPr>
            </w:pPr>
            <w:r w:rsidRPr="00E46141">
              <w:t>a variety of communication options</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Documentation</w:t>
            </w:r>
            <w:r w:rsidRPr="00E46141">
              <w:t xml:space="preserve"> may follow:</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ISO/IEC/AS standards</w:t>
            </w:r>
          </w:p>
          <w:p w:rsidR="00000000" w:rsidRPr="00E46141" w:rsidP="00E46141">
            <w:pPr>
              <w:pStyle w:val="ListBullet"/>
            </w:pPr>
            <w:r w:rsidRPr="00E46141">
              <w:t>audit trails</w:t>
            </w:r>
          </w:p>
          <w:p w:rsidR="00000000" w:rsidRPr="00E46141" w:rsidP="00E46141">
            <w:pPr>
              <w:pStyle w:val="ListBullet"/>
            </w:pPr>
            <w:r w:rsidRPr="00E46141">
              <w:t>naming standards</w:t>
            </w:r>
          </w:p>
          <w:p w:rsidR="00000000" w:rsidRPr="00E46141" w:rsidP="00E46141">
            <w:pPr>
              <w:pStyle w:val="ListBullet"/>
            </w:pPr>
            <w:r w:rsidRPr="00E46141">
              <w:t>version control</w:t>
            </w:r>
          </w:p>
          <w:p w:rsidR="00000000" w:rsidRPr="00E46141" w:rsidP="00E46141">
            <w:pPr>
              <w:pStyle w:val="ListBullet"/>
            </w:pPr>
            <w:r w:rsidRPr="00E46141">
              <w:t>project management templates and report writing</w:t>
            </w:r>
          </w:p>
          <w:p w:rsidR="00000000" w:rsidRPr="00E46141" w:rsidP="00E46141">
            <w:pPr>
              <w:pStyle w:val="ListBullet"/>
            </w:pPr>
            <w:r w:rsidRPr="00E46141">
              <w:t>maintaining equipment inventory</w:t>
            </w:r>
          </w:p>
          <w:p w:rsidR="00000000" w:rsidP="00E46141">
            <w:pPr>
              <w:pStyle w:val="ListBullet"/>
              <w:rPr>
                <w:lang w:val="en-NZ"/>
              </w:rPr>
            </w:pPr>
            <w:r w:rsidRPr="00E46141">
              <w:t>client training and satisfaction reports</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Netw</w:t>
            </w:r>
            <w:r w:rsidRPr="00E46141">
              <w:rPr>
                <w:rStyle w:val="BoldandItalics"/>
              </w:rPr>
              <w:t>ork</w:t>
            </w:r>
            <w:r w:rsidRPr="00E46141">
              <w:t xml:space="preserve"> may include but are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large and small LANs</w:t>
            </w:r>
          </w:p>
          <w:p w:rsidR="00000000" w:rsidRPr="00E46141" w:rsidP="00E46141">
            <w:pPr>
              <w:pStyle w:val="ListBullet"/>
            </w:pPr>
            <w:r w:rsidRPr="00E46141">
              <w:t>WANs</w:t>
            </w:r>
          </w:p>
          <w:p w:rsidR="00000000" w:rsidRPr="00E46141" w:rsidP="00E46141">
            <w:pPr>
              <w:pStyle w:val="ListBullet"/>
            </w:pPr>
            <w:r w:rsidRPr="00E46141">
              <w:t>VPNs</w:t>
            </w:r>
          </w:p>
          <w:p w:rsidR="00000000" w:rsidRPr="00E46141" w:rsidP="00E46141">
            <w:pPr>
              <w:pStyle w:val="ListBullet"/>
            </w:pPr>
            <w:r w:rsidRPr="00E46141">
              <w:t>the internet</w:t>
            </w:r>
          </w:p>
          <w:p w:rsidR="00000000" w:rsidRPr="00E46141" w:rsidP="00E46141">
            <w:pPr>
              <w:pStyle w:val="ListBullet"/>
            </w:pPr>
            <w:r w:rsidRPr="00E46141">
              <w:t>the use of the PSTN for dial-up modems only,</w:t>
            </w:r>
          </w:p>
          <w:p w:rsidR="00000000" w:rsidRPr="00E46141" w:rsidP="00E46141">
            <w:pPr>
              <w:pStyle w:val="ListBullet"/>
            </w:pPr>
            <w:r w:rsidRPr="00E46141">
              <w:t>private lines</w:t>
            </w:r>
          </w:p>
          <w:p w:rsidR="00000000" w:rsidRPr="00E46141" w:rsidP="00E46141">
            <w:pPr>
              <w:pStyle w:val="ListBullet"/>
            </w:pPr>
            <w:r w:rsidRPr="00E46141">
              <w:t>data</w:t>
            </w:r>
          </w:p>
          <w:p w:rsidR="00000000" w:rsidP="00E46141">
            <w:pPr>
              <w:pStyle w:val="ListBullet"/>
              <w:rPr>
                <w:lang w:val="en-NZ"/>
              </w:rPr>
            </w:pPr>
            <w:r w:rsidRPr="00E46141">
              <w:t>voice</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Software</w:t>
            </w:r>
            <w:r w:rsidRPr="00E46141">
              <w:t xml:space="preserve"> may include but are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commercial</w:t>
            </w:r>
          </w:p>
          <w:p w:rsidR="00000000" w:rsidRPr="00E46141" w:rsidP="00E46141">
            <w:pPr>
              <w:pStyle w:val="ListBullet"/>
            </w:pPr>
            <w:r w:rsidRPr="00E46141">
              <w:t>in-house</w:t>
            </w:r>
          </w:p>
          <w:p w:rsidR="00000000" w:rsidRPr="00E46141" w:rsidP="00E46141">
            <w:pPr>
              <w:pStyle w:val="ListBullet"/>
            </w:pPr>
            <w:r w:rsidRPr="00E46141">
              <w:t>packaged</w:t>
            </w:r>
          </w:p>
          <w:p w:rsidR="00000000" w:rsidP="00E46141">
            <w:pPr>
              <w:pStyle w:val="ListBullet"/>
              <w:rPr>
                <w:lang w:val="en-NZ"/>
              </w:rPr>
            </w:pPr>
            <w:r w:rsidRPr="00E46141">
              <w:t>customised software</w:t>
            </w:r>
          </w:p>
        </w:tc>
      </w:tr>
      <w:tr w:rsidTr="005452EF">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BoldandItalics"/>
              </w:rPr>
              <w:t>Security protocols</w:t>
            </w:r>
            <w:r w:rsidRPr="00E4614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ListBullet"/>
            </w:pPr>
            <w:r w:rsidRPr="00E46141">
              <w:t>Secure multi-purpose internet mail extensions</w:t>
            </w:r>
          </w:p>
          <w:p w:rsidR="00000000" w:rsidRPr="00E46141" w:rsidP="00E46141">
            <w:pPr>
              <w:pStyle w:val="ListBullet"/>
            </w:pPr>
            <w:r w:rsidRPr="00E46141">
              <w:t>Secure socket layer and transport layer security</w:t>
            </w:r>
          </w:p>
          <w:p w:rsidR="00000000" w:rsidRPr="00E46141" w:rsidP="00E46141">
            <w:pPr>
              <w:pStyle w:val="ListBullet"/>
            </w:pPr>
            <w:r w:rsidRPr="00E46141">
              <w:t>IP security protocol</w:t>
            </w:r>
          </w:p>
          <w:p w:rsidR="00000000" w:rsidRPr="00E46141" w:rsidP="00E46141">
            <w:pPr>
              <w:pStyle w:val="ListBullet"/>
            </w:pPr>
            <w:r w:rsidRPr="00E46141">
              <w:t>Domain name system security extensions</w:t>
            </w:r>
          </w:p>
          <w:p w:rsidR="00000000" w:rsidRPr="00E46141" w:rsidP="00E46141">
            <w:pPr>
              <w:pStyle w:val="ListBullet"/>
            </w:pPr>
            <w:r w:rsidRPr="00E46141">
              <w:t>Data over cable service interface specification</w:t>
            </w:r>
          </w:p>
          <w:p w:rsidR="00000000" w:rsidRPr="00E46141" w:rsidP="00E46141">
            <w:pPr>
              <w:pStyle w:val="ListBullet"/>
            </w:pPr>
            <w:r w:rsidRPr="00E46141">
              <w:t>IEEE 802.11 protocol standard for secure wireless local area network products</w:t>
            </w:r>
          </w:p>
          <w:p w:rsidR="00000000" w:rsidRPr="00E46141" w:rsidP="00E46141">
            <w:pPr>
              <w:pStyle w:val="ListBullet"/>
            </w:pPr>
            <w:r w:rsidRPr="00E46141">
              <w:t>Point-to-point network tunnelling protocol</w:t>
            </w:r>
          </w:p>
          <w:p w:rsidR="00000000" w:rsidRPr="00E46141" w:rsidP="00E46141">
            <w:pPr>
              <w:pStyle w:val="ListBullet"/>
            </w:pPr>
            <w:r w:rsidRPr="00E46141">
              <w:t>Secure electronic transactions</w:t>
            </w:r>
          </w:p>
          <w:p w:rsidR="00000000" w:rsidRPr="00E46141" w:rsidP="00E46141">
            <w:pPr>
              <w:pStyle w:val="ListBullet"/>
            </w:pPr>
            <w:r w:rsidRPr="00E46141">
              <w:t>Secure shell</w:t>
            </w:r>
          </w:p>
        </w:tc>
      </w:tr>
    </w:tbl>
    <w:p w:rsidR="005452EF" w:rsidP="00E46141">
      <w:pPr>
        <w:pStyle w:val="BodyText"/>
      </w:pPr>
    </w:p>
    <w:p w:rsidR="005452EF" w:rsidP="00E46141">
      <w:pPr>
        <w:pStyle w:val="BodyText"/>
      </w:pPr>
    </w:p>
    <w:p w:rsidR="00000000" w:rsidRPr="00E46141" w:rsidP="00E46141">
      <w:pPr>
        <w:pStyle w:val="Heading1"/>
      </w:pPr>
      <w:bookmarkStart w:id="12" w:name="O_207134"/>
      <w:bookmarkEnd w:id="12"/>
      <w:r w:rsidRPr="00E46141">
        <w:t>Unit Sector(s)</w:t>
      </w:r>
    </w:p>
    <w:tbl>
      <w:tblPr>
        <w:tblW w:w="0" w:type="auto"/>
        <w:tblLayout w:type="fixed"/>
        <w:tblCellMar>
          <w:left w:w="62" w:type="dxa"/>
          <w:right w:w="62" w:type="dxa"/>
        </w:tblCellMar>
        <w:tblLook w:val="0000"/>
      </w:tblPr>
      <w:tblGrid>
        <w:gridCol w:w="2617"/>
        <w:gridCol w:w="5905"/>
      </w:tblGrid>
      <w:tr w:rsidTr="005452E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r w:rsidRPr="00E46141">
              <w:t>Analyse and Design</w:t>
            </w:r>
          </w:p>
        </w:tc>
      </w:tr>
    </w:tbl>
    <w:p w:rsidR="005452EF" w:rsidP="00E46141">
      <w:pPr>
        <w:pStyle w:val="BodyText"/>
      </w:pPr>
    </w:p>
    <w:p w:rsidR="005452EF" w:rsidP="00E46141">
      <w:pPr>
        <w:pStyle w:val="BodyText"/>
      </w:pPr>
    </w:p>
    <w:p w:rsidR="00000000" w:rsidRPr="00E46141" w:rsidP="00E46141">
      <w:pPr>
        <w:pStyle w:val="Heading1"/>
      </w:pPr>
      <w:bookmarkStart w:id="13" w:name="O_207131"/>
      <w:bookmarkEnd w:id="13"/>
      <w:r w:rsidRPr="00E46141">
        <w:t>Co-requisite units</w:t>
      </w:r>
    </w:p>
    <w:tbl>
      <w:tblPr>
        <w:tblW w:w="0" w:type="auto"/>
        <w:tblLayout w:type="fixed"/>
        <w:tblCellMar>
          <w:left w:w="62" w:type="dxa"/>
          <w:right w:w="62" w:type="dxa"/>
        </w:tblCellMar>
        <w:tblLook w:val="0000"/>
      </w:tblPr>
      <w:tblGrid>
        <w:gridCol w:w="2641"/>
        <w:gridCol w:w="1322"/>
        <w:gridCol w:w="4559"/>
      </w:tblGrid>
      <w:tr w:rsidTr="005452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p>
        </w:tc>
      </w:tr>
      <w:tr w:rsidTr="005452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p>
        </w:tc>
      </w:tr>
      <w:tr w:rsidTr="005452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p>
        </w:tc>
      </w:tr>
    </w:tbl>
    <w:p w:rsidR="005452EF" w:rsidP="00E46141">
      <w:pPr>
        <w:pStyle w:val="BodyText"/>
      </w:pPr>
    </w:p>
    <w:p w:rsidR="005452EF" w:rsidP="00E46141">
      <w:pPr>
        <w:pStyle w:val="BodyText"/>
      </w:pPr>
    </w:p>
    <w:p w:rsidR="00000000" w:rsidRPr="00E46141" w:rsidP="00E46141">
      <w:pPr>
        <w:pStyle w:val="Heading1"/>
      </w:pPr>
      <w:bookmarkStart w:id="14" w:name="O_207133"/>
      <w:bookmarkEnd w:id="14"/>
      <w:r w:rsidRPr="00E46141">
        <w:t>Competency field</w:t>
      </w:r>
    </w:p>
    <w:tbl>
      <w:tblPr>
        <w:tblW w:w="0" w:type="auto"/>
        <w:tblLayout w:type="fixed"/>
        <w:tblCellMar>
          <w:left w:w="62" w:type="dxa"/>
          <w:right w:w="62" w:type="dxa"/>
        </w:tblCellMar>
        <w:tblLook w:val="0000"/>
      </w:tblPr>
      <w:tblGrid>
        <w:gridCol w:w="2784"/>
        <w:gridCol w:w="5738"/>
      </w:tblGrid>
      <w:tr w:rsidTr="005452E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141">
            <w:pPr>
              <w:pStyle w:val="BodyText"/>
              <w:rPr>
                <w:lang w:val="en-NZ"/>
              </w:rPr>
            </w:pPr>
            <w:r w:rsidRPr="00E4614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141" w:rsidP="00E46141">
            <w:pPr>
              <w:pStyle w:val="BodyText"/>
            </w:pPr>
          </w:p>
        </w:tc>
      </w:tr>
    </w:tbl>
    <w:p w:rsidR="005452EF" w:rsidP="00E46141">
      <w:pPr>
        <w:pStyle w:val="BodyText"/>
      </w:pPr>
    </w:p>
    <w:p w:rsidR="005452EF" w:rsidP="00E46141">
      <w:pPr>
        <w:pStyle w:val="BodyText"/>
      </w:pPr>
    </w:p>
    <w:p w:rsidR="00000000" w:rsidRPr="00E46141" w:rsidP="00E46141"/>
    <w:sectPr w:rsidSect="00E46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2EF" w:rsidP="00545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EF" w:rsidP="00E46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452EF" w:rsidP="00E46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52EF" w:rsidP="00E46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2EF" w:rsidP="005452E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EF" w:rsidP="00E46141">
    <w:pPr>
      <w:pStyle w:val="Header"/>
      <w:framePr w:wrap="around"/>
    </w:pPr>
    <w:r>
      <w:fldChar w:fldCharType="begin"/>
    </w:r>
    <w:r>
      <w:instrText xml:space="preserve"> TITLE   \* MERGEFORMAT </w:instrText>
    </w:r>
    <w:r>
      <w:fldChar w:fldCharType="separate"/>
    </w:r>
    <w:r>
      <w:t>ICAA6157B Develop technical requirements for a business 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52EF" w:rsidP="00E46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029A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44E0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6141"/>
    <w:pPr>
      <w:spacing w:before="360" w:after="60"/>
      <w:outlineLvl w:val="0"/>
    </w:pPr>
    <w:rPr>
      <w:sz w:val="32"/>
    </w:rPr>
  </w:style>
  <w:style w:type="paragraph" w:styleId="Heading2">
    <w:name w:val="heading 2"/>
    <w:basedOn w:val="HeadingBase"/>
    <w:next w:val="BodyText"/>
    <w:link w:val="Heading2Char"/>
    <w:qFormat/>
    <w:rsid w:val="00E46141"/>
    <w:pPr>
      <w:keepLines/>
      <w:spacing w:before="240" w:after="120"/>
      <w:outlineLvl w:val="1"/>
    </w:pPr>
    <w:rPr>
      <w:sz w:val="28"/>
      <w:szCs w:val="40"/>
    </w:rPr>
  </w:style>
  <w:style w:type="paragraph" w:styleId="Heading3">
    <w:name w:val="heading 3"/>
    <w:basedOn w:val="HeadingBase"/>
    <w:next w:val="BodyText"/>
    <w:link w:val="Heading3Char"/>
    <w:qFormat/>
    <w:rsid w:val="00E46141"/>
    <w:pPr>
      <w:spacing w:before="180" w:after="120"/>
      <w:outlineLvl w:val="2"/>
    </w:pPr>
    <w:rPr>
      <w:spacing w:val="-10"/>
      <w:kern w:val="32"/>
    </w:rPr>
  </w:style>
  <w:style w:type="paragraph" w:styleId="Heading4">
    <w:name w:val="heading 4"/>
    <w:basedOn w:val="HeadingBase"/>
    <w:next w:val="BodyText"/>
    <w:link w:val="Heading4Char"/>
    <w:qFormat/>
    <w:rsid w:val="00E46141"/>
    <w:pPr>
      <w:spacing w:before="160" w:after="120"/>
      <w:outlineLvl w:val="3"/>
    </w:pPr>
    <w:rPr>
      <w:sz w:val="22"/>
    </w:rPr>
  </w:style>
  <w:style w:type="paragraph" w:styleId="Heading5">
    <w:name w:val="heading 5"/>
    <w:basedOn w:val="HeadingBase"/>
    <w:next w:val="Normal"/>
    <w:link w:val="Heading5Char"/>
    <w:qFormat/>
    <w:rsid w:val="00E46141"/>
    <w:pPr>
      <w:spacing w:before="80"/>
      <w:outlineLvl w:val="4"/>
    </w:pPr>
    <w:rPr>
      <w:color w:val="918585"/>
      <w:sz w:val="20"/>
    </w:rPr>
  </w:style>
  <w:style w:type="paragraph" w:styleId="Heading6">
    <w:name w:val="heading 6"/>
    <w:basedOn w:val="HeadingBase"/>
    <w:next w:val="Normal"/>
    <w:link w:val="Heading6Char"/>
    <w:qFormat/>
    <w:rsid w:val="00E46141"/>
    <w:pPr>
      <w:spacing w:before="60"/>
      <w:outlineLvl w:val="5"/>
    </w:pPr>
    <w:rPr>
      <w:color w:val="918585"/>
      <w:sz w:val="20"/>
    </w:rPr>
  </w:style>
  <w:style w:type="paragraph" w:styleId="Heading7">
    <w:name w:val="heading 7"/>
    <w:basedOn w:val="Normal"/>
    <w:next w:val="Normal"/>
    <w:link w:val="Heading7Char"/>
    <w:qFormat/>
    <w:rsid w:val="00E46141"/>
    <w:pPr>
      <w:ind w:left="720"/>
      <w:outlineLvl w:val="6"/>
    </w:pPr>
    <w:rPr>
      <w:i/>
    </w:rPr>
  </w:style>
  <w:style w:type="paragraph" w:styleId="Heading8">
    <w:name w:val="heading 8"/>
    <w:basedOn w:val="Normal"/>
    <w:next w:val="Normal"/>
    <w:link w:val="Heading8Char"/>
    <w:qFormat/>
    <w:rsid w:val="00E46141"/>
    <w:pPr>
      <w:ind w:left="720"/>
      <w:outlineLvl w:val="7"/>
    </w:pPr>
    <w:rPr>
      <w:i/>
    </w:rPr>
  </w:style>
  <w:style w:type="paragraph" w:styleId="Heading9">
    <w:name w:val="heading 9"/>
    <w:basedOn w:val="Normal"/>
    <w:next w:val="Normal"/>
    <w:link w:val="Heading9Char"/>
    <w:qFormat/>
    <w:rsid w:val="00E46141"/>
    <w:pPr>
      <w:ind w:left="720"/>
      <w:outlineLvl w:val="8"/>
    </w:pPr>
    <w:rPr>
      <w:i/>
    </w:rPr>
  </w:style>
  <w:style w:type="character" w:default="1" w:styleId="DefaultParagraphFont">
    <w:name w:val="Default Paragraph Font"/>
    <w:uiPriority w:val="1"/>
    <w:unhideWhenUsed/>
    <w:rsid w:val="00E46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141"/>
  </w:style>
  <w:style w:type="character" w:customStyle="1" w:styleId="Heading1Char">
    <w:name w:val="Heading 1 Char"/>
    <w:link w:val="Heading1"/>
    <w:rsid w:val="00E46141"/>
    <w:rPr>
      <w:rFonts w:ascii="Times New Roman" w:eastAsia="Times New Roman" w:hAnsi="Times New Roman" w:cs="Times New Roman"/>
      <w:b/>
      <w:sz w:val="32"/>
      <w:szCs w:val="20"/>
      <w:lang w:eastAsia="en-US"/>
    </w:rPr>
  </w:style>
  <w:style w:type="paragraph" w:styleId="BodyText">
    <w:name w:val="Body Text"/>
    <w:basedOn w:val="Normal"/>
    <w:link w:val="BodyTextChar"/>
    <w:rsid w:val="00E46141"/>
    <w:pPr>
      <w:spacing w:before="120" w:after="120"/>
      <w:contextualSpacing/>
    </w:pPr>
    <w:rPr>
      <w:rFonts w:ascii="Times New Roman" w:hAnsi="Times New Roman"/>
      <w:sz w:val="24"/>
      <w:szCs w:val="22"/>
    </w:rPr>
  </w:style>
  <w:style w:type="character" w:customStyle="1" w:styleId="BodyTextChar">
    <w:name w:val="Body Text Char"/>
    <w:link w:val="BodyText"/>
    <w:rsid w:val="00E46141"/>
    <w:rPr>
      <w:rFonts w:ascii="Times New Roman" w:eastAsia="Times New Roman" w:hAnsi="Times New Roman" w:cs="Times New Roman"/>
      <w:sz w:val="24"/>
      <w:lang w:val="en-US" w:eastAsia="en-US"/>
    </w:rPr>
  </w:style>
  <w:style w:type="paragraph" w:styleId="Footer">
    <w:name w:val="footer"/>
    <w:basedOn w:val="Normal"/>
    <w:link w:val="FooterChar"/>
    <w:rsid w:val="00E46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46141"/>
    <w:rPr>
      <w:rFonts w:ascii="Times New Roman" w:eastAsia="Times New Roman" w:hAnsi="Times New Roman" w:cs="Times New Roman"/>
      <w:sz w:val="16"/>
      <w:lang w:val="en-US" w:eastAsia="en-US"/>
    </w:rPr>
  </w:style>
  <w:style w:type="paragraph" w:styleId="List">
    <w:name w:val="List"/>
    <w:basedOn w:val="BodyText"/>
    <w:next w:val="BodyText"/>
    <w:rsid w:val="00E46141"/>
    <w:pPr>
      <w:tabs>
        <w:tab w:val="left" w:pos="340"/>
      </w:tabs>
      <w:spacing w:before="60" w:after="60"/>
      <w:ind w:left="340" w:hanging="340"/>
    </w:pPr>
  </w:style>
  <w:style w:type="paragraph" w:styleId="ListBullet">
    <w:name w:val="List Bullet"/>
    <w:basedOn w:val="List"/>
    <w:rsid w:val="00E46141"/>
    <w:pPr>
      <w:numPr>
        <w:numId w:val="12"/>
      </w:numPr>
      <w:tabs>
        <w:tab w:val="clear" w:pos="340"/>
      </w:tabs>
      <w:spacing w:before="40" w:after="40"/>
    </w:pPr>
  </w:style>
  <w:style w:type="character" w:customStyle="1" w:styleId="SpecialBold">
    <w:name w:val="Special Bold"/>
    <w:rsid w:val="00E46141"/>
    <w:rPr>
      <w:b/>
      <w:spacing w:val="0"/>
    </w:rPr>
  </w:style>
  <w:style w:type="paragraph" w:styleId="Header">
    <w:name w:val="header"/>
    <w:basedOn w:val="Normal"/>
    <w:link w:val="HeaderChar"/>
    <w:rsid w:val="00E46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461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6141"/>
    <w:pPr>
      <w:spacing w:before="240" w:after="120"/>
      <w:outlineLvl w:val="0"/>
    </w:pPr>
    <w:rPr>
      <w:rFonts w:ascii="Times New Roman" w:hAnsi="Times New Roman"/>
      <w:b/>
      <w:sz w:val="28"/>
    </w:rPr>
  </w:style>
  <w:style w:type="paragraph" w:customStyle="1" w:styleId="AllowPageBreak">
    <w:name w:val="AllowPageBreak"/>
    <w:rsid w:val="00E461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6141"/>
    <w:pPr>
      <w:tabs>
        <w:tab w:val="left" w:pos="680"/>
      </w:tabs>
      <w:spacing w:before="60" w:after="60"/>
      <w:ind w:left="680" w:hanging="340"/>
    </w:pPr>
  </w:style>
  <w:style w:type="character" w:customStyle="1" w:styleId="BoldandItalics">
    <w:name w:val="Bold and Italics"/>
    <w:qFormat/>
    <w:rsid w:val="00E46141"/>
    <w:rPr>
      <w:b/>
      <w:i/>
      <w:u w:val="none"/>
    </w:rPr>
  </w:style>
  <w:style w:type="character" w:customStyle="1" w:styleId="Heading2Char">
    <w:name w:val="Heading 2 Char"/>
    <w:link w:val="Heading2"/>
    <w:rsid w:val="00E46141"/>
    <w:rPr>
      <w:rFonts w:ascii="Times New Roman" w:eastAsia="Times New Roman" w:hAnsi="Times New Roman" w:cs="Times New Roman"/>
      <w:b/>
      <w:sz w:val="28"/>
      <w:szCs w:val="40"/>
      <w:lang w:eastAsia="en-US"/>
    </w:rPr>
  </w:style>
  <w:style w:type="character" w:customStyle="1" w:styleId="Heading3Char">
    <w:name w:val="Heading 3 Char"/>
    <w:link w:val="Heading3"/>
    <w:rsid w:val="00E461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46141"/>
    <w:rPr>
      <w:rFonts w:ascii="Times New Roman" w:eastAsia="Times New Roman" w:hAnsi="Times New Roman" w:cs="Times New Roman"/>
      <w:b/>
      <w:szCs w:val="20"/>
      <w:lang w:eastAsia="en-US"/>
    </w:rPr>
  </w:style>
  <w:style w:type="character" w:customStyle="1" w:styleId="Heading5Char">
    <w:name w:val="Heading 5 Char"/>
    <w:link w:val="Heading5"/>
    <w:rsid w:val="00E461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46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6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6141"/>
    <w:rPr>
      <w:rFonts w:ascii="Courier New" w:eastAsia="Times New Roman" w:hAnsi="Courier New" w:cs="Times New Roman"/>
      <w:i/>
      <w:szCs w:val="20"/>
      <w:lang w:val="en-US" w:eastAsia="en-US"/>
    </w:rPr>
  </w:style>
  <w:style w:type="paragraph" w:customStyle="1" w:styleId="HeadingBase">
    <w:name w:val="Heading Base"/>
    <w:rsid w:val="00E46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141"/>
    <w:pPr>
      <w:tabs>
        <w:tab w:val="right" w:leader="dot" w:pos="9072"/>
      </w:tabs>
      <w:ind w:left="567"/>
    </w:pPr>
    <w:rPr>
      <w:szCs w:val="22"/>
    </w:rPr>
  </w:style>
  <w:style w:type="paragraph" w:customStyle="1" w:styleId="TOCBase">
    <w:name w:val="TOC Base"/>
    <w:rsid w:val="00E46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141"/>
    <w:pPr>
      <w:tabs>
        <w:tab w:val="right" w:leader="dot" w:pos="9072"/>
      </w:tabs>
      <w:spacing w:before="40" w:after="40"/>
      <w:ind w:left="284"/>
    </w:pPr>
    <w:rPr>
      <w:rFonts w:ascii="Times New Roman" w:hAnsi="Times New Roman"/>
    </w:rPr>
  </w:style>
  <w:style w:type="paragraph" w:styleId="TOC1">
    <w:name w:val="toc 1"/>
    <w:basedOn w:val="TOCBase"/>
    <w:next w:val="Normal"/>
    <w:rsid w:val="00E46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6141"/>
    <w:pPr>
      <w:spacing w:before="5040"/>
      <w:jc w:val="center"/>
    </w:pPr>
    <w:rPr>
      <w:sz w:val="48"/>
      <w:szCs w:val="72"/>
      <w:lang w:val="en-US"/>
    </w:rPr>
  </w:style>
  <w:style w:type="character" w:customStyle="1" w:styleId="TitleChar">
    <w:name w:val="Title Char"/>
    <w:link w:val="Title"/>
    <w:rsid w:val="00E46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141"/>
    <w:pPr>
      <w:tabs>
        <w:tab w:val="left" w:pos="3600"/>
        <w:tab w:val="left" w:pos="3958"/>
      </w:tabs>
    </w:pPr>
  </w:style>
  <w:style w:type="paragraph" w:customStyle="1" w:styleId="Note">
    <w:name w:val="Note"/>
    <w:basedOn w:val="BodyText"/>
    <w:rsid w:val="00E46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141"/>
    <w:pPr>
      <w:framePr w:wrap="auto" w:hAnchor="text" w:y="6049"/>
    </w:pPr>
    <w:rPr>
      <w:color w:val="000000"/>
      <w:sz w:val="40"/>
    </w:rPr>
  </w:style>
  <w:style w:type="paragraph" w:customStyle="1" w:styleId="TOCTitle">
    <w:name w:val="TOCTitle"/>
    <w:basedOn w:val="Heading1"/>
    <w:rsid w:val="00E46141"/>
    <w:pPr>
      <w:spacing w:after="240"/>
      <w:jc w:val="center"/>
      <w:outlineLvl w:val="9"/>
    </w:pPr>
    <w:rPr>
      <w:caps/>
    </w:rPr>
  </w:style>
  <w:style w:type="paragraph" w:customStyle="1" w:styleId="Version">
    <w:name w:val="Version"/>
    <w:rsid w:val="00E461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6141"/>
    <w:pPr>
      <w:numPr>
        <w:numId w:val="13"/>
      </w:numPr>
      <w:tabs>
        <w:tab w:val="clear" w:pos="680"/>
      </w:tabs>
    </w:pPr>
  </w:style>
  <w:style w:type="paragraph" w:styleId="Index1">
    <w:name w:val="index 1"/>
    <w:basedOn w:val="Normal"/>
    <w:next w:val="Normal"/>
    <w:semiHidden/>
    <w:rsid w:val="00E46141"/>
    <w:pPr>
      <w:keepNext w:val="0"/>
      <w:tabs>
        <w:tab w:val="right" w:pos="4176"/>
      </w:tabs>
      <w:ind w:left="198" w:hanging="198"/>
    </w:pPr>
    <w:rPr>
      <w:rFonts w:ascii="Garamond" w:hAnsi="Garamond"/>
    </w:rPr>
  </w:style>
  <w:style w:type="paragraph" w:styleId="IndexHeading">
    <w:name w:val="index heading"/>
    <w:basedOn w:val="Normal"/>
    <w:next w:val="Index1"/>
    <w:semiHidden/>
    <w:rsid w:val="00E46141"/>
    <w:pPr>
      <w:spacing w:before="120" w:after="120"/>
    </w:pPr>
    <w:rPr>
      <w:rFonts w:ascii="Arial" w:hAnsi="Arial"/>
      <w:b/>
      <w:color w:val="918585"/>
      <w:sz w:val="24"/>
    </w:rPr>
  </w:style>
  <w:style w:type="paragraph" w:customStyle="1" w:styleId="Chapter">
    <w:name w:val="Chapter"/>
    <w:basedOn w:val="Normal"/>
    <w:rsid w:val="00E46141"/>
    <w:pPr>
      <w:spacing w:before="240"/>
    </w:pPr>
    <w:rPr>
      <w:rFonts w:ascii="Times New Roman" w:hAnsi="Times New Roman"/>
      <w:smallCaps/>
      <w:spacing w:val="80"/>
      <w:sz w:val="28"/>
    </w:rPr>
  </w:style>
  <w:style w:type="paragraph" w:customStyle="1" w:styleId="InChapter">
    <w:name w:val="InChapter"/>
    <w:basedOn w:val="Heading3"/>
    <w:rsid w:val="00E46141"/>
    <w:pPr>
      <w:spacing w:after="240"/>
      <w:outlineLvl w:val="9"/>
    </w:pPr>
    <w:rPr>
      <w:noProof/>
    </w:rPr>
  </w:style>
  <w:style w:type="paragraph" w:styleId="Index2">
    <w:name w:val="index 2"/>
    <w:basedOn w:val="Normal"/>
    <w:next w:val="Normal"/>
    <w:semiHidden/>
    <w:rsid w:val="00E46141"/>
    <w:pPr>
      <w:tabs>
        <w:tab w:val="right" w:pos="4176"/>
      </w:tabs>
      <w:ind w:left="568" w:hanging="284"/>
    </w:pPr>
    <w:rPr>
      <w:rFonts w:ascii="Garamond" w:hAnsi="Garamond"/>
    </w:rPr>
  </w:style>
  <w:style w:type="paragraph" w:customStyle="1" w:styleId="Byline">
    <w:name w:val="Byline"/>
    <w:rsid w:val="00E46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141"/>
    <w:pPr>
      <w:tabs>
        <w:tab w:val="clear" w:pos="3600"/>
        <w:tab w:val="clear" w:pos="3958"/>
      </w:tabs>
      <w:jc w:val="right"/>
    </w:pPr>
  </w:style>
  <w:style w:type="character" w:styleId="Emphasis">
    <w:name w:val="Emphasis"/>
    <w:qFormat/>
    <w:rsid w:val="00E46141"/>
    <w:rPr>
      <w:i/>
    </w:rPr>
  </w:style>
  <w:style w:type="paragraph" w:styleId="Caption">
    <w:name w:val="caption"/>
    <w:basedOn w:val="BodyText"/>
    <w:next w:val="Normal"/>
    <w:qFormat/>
    <w:rsid w:val="00E46141"/>
    <w:pPr>
      <w:framePr w:w="2268" w:hSpace="181" w:vSpace="181" w:wrap="around" w:vAnchor="text" w:hAnchor="page" w:x="1135" w:y="285" w:anchorLock="1"/>
    </w:pPr>
    <w:rPr>
      <w:i/>
    </w:rPr>
  </w:style>
  <w:style w:type="paragraph" w:customStyle="1" w:styleId="MiniTOCTitle">
    <w:name w:val="MiniTOCTitle"/>
    <w:basedOn w:val="Heading4"/>
    <w:rsid w:val="00E46141"/>
    <w:pPr>
      <w:spacing w:before="240"/>
      <w:outlineLvl w:val="9"/>
    </w:pPr>
    <w:rPr>
      <w:noProof/>
      <w:sz w:val="24"/>
    </w:rPr>
  </w:style>
  <w:style w:type="paragraph" w:customStyle="1" w:styleId="MiniTOCItem">
    <w:name w:val="MiniTOCItem"/>
    <w:basedOn w:val="ListBullet"/>
    <w:rsid w:val="00E46141"/>
    <w:pPr>
      <w:numPr>
        <w:numId w:val="0"/>
      </w:numPr>
      <w:tabs>
        <w:tab w:val="right" w:leader="dot" w:pos="6521"/>
      </w:tabs>
      <w:spacing w:before="0" w:after="0"/>
    </w:pPr>
  </w:style>
  <w:style w:type="paragraph" w:customStyle="1" w:styleId="TOFTitle">
    <w:name w:val="TOFTitle"/>
    <w:basedOn w:val="TOCTitle"/>
    <w:rsid w:val="00E46141"/>
  </w:style>
  <w:style w:type="paragraph" w:styleId="TableofFigures">
    <w:name w:val="table of figures"/>
    <w:basedOn w:val="Normal"/>
    <w:next w:val="Normal"/>
    <w:semiHidden/>
    <w:rsid w:val="00E46141"/>
    <w:pPr>
      <w:tabs>
        <w:tab w:val="right" w:leader="dot" w:pos="9072"/>
      </w:tabs>
      <w:ind w:left="970" w:hanging="403"/>
    </w:pPr>
    <w:rPr>
      <w:rFonts w:ascii="Times New Roman" w:hAnsi="Times New Roman"/>
      <w:b/>
    </w:rPr>
  </w:style>
  <w:style w:type="paragraph" w:styleId="ListNumber">
    <w:name w:val="List Number"/>
    <w:basedOn w:val="List"/>
    <w:rsid w:val="00E46141"/>
    <w:pPr>
      <w:numPr>
        <w:numId w:val="10"/>
      </w:numPr>
    </w:pPr>
  </w:style>
  <w:style w:type="character" w:customStyle="1" w:styleId="WingdingSymbols">
    <w:name w:val="Wingding Symbols"/>
    <w:rsid w:val="00E46141"/>
    <w:rPr>
      <w:rFonts w:ascii="Wingdings" w:hAnsi="Wingdings"/>
    </w:rPr>
  </w:style>
  <w:style w:type="paragraph" w:customStyle="1" w:styleId="TableHeading">
    <w:name w:val="Table Heading"/>
    <w:basedOn w:val="HeadingBase"/>
    <w:rsid w:val="00E46141"/>
    <w:pPr>
      <w:keepLines/>
      <w:pBdr>
        <w:bottom w:val="single" w:sz="6" w:space="1" w:color="918585"/>
      </w:pBdr>
      <w:spacing w:before="240"/>
    </w:pPr>
  </w:style>
  <w:style w:type="character" w:customStyle="1" w:styleId="HotSpot">
    <w:name w:val="HotSpot"/>
    <w:rsid w:val="00E46141"/>
    <w:rPr>
      <w:color w:val="0033CC"/>
      <w:u w:val="none"/>
    </w:rPr>
  </w:style>
  <w:style w:type="paragraph" w:customStyle="1" w:styleId="BodyTextRight">
    <w:name w:val="Body Text Right"/>
    <w:basedOn w:val="BodyText"/>
    <w:rsid w:val="00E46141"/>
    <w:pPr>
      <w:spacing w:before="0" w:after="0"/>
      <w:jc w:val="right"/>
    </w:pPr>
  </w:style>
  <w:style w:type="paragraph" w:styleId="Index3">
    <w:name w:val="index 3"/>
    <w:basedOn w:val="ListNumber2"/>
    <w:next w:val="Normal"/>
    <w:semiHidden/>
    <w:rsid w:val="00E46141"/>
    <w:pPr>
      <w:numPr>
        <w:numId w:val="0"/>
      </w:numPr>
      <w:tabs>
        <w:tab w:val="right" w:leader="dot" w:pos="4176"/>
      </w:tabs>
    </w:pPr>
  </w:style>
  <w:style w:type="paragraph" w:styleId="ListNumber2">
    <w:name w:val="List Number 2"/>
    <w:basedOn w:val="List2"/>
    <w:rsid w:val="00E46141"/>
    <w:pPr>
      <w:numPr>
        <w:numId w:val="9"/>
      </w:numPr>
      <w:tabs>
        <w:tab w:val="clear" w:pos="1060"/>
      </w:tabs>
    </w:pPr>
  </w:style>
  <w:style w:type="paragraph" w:customStyle="1" w:styleId="MarginNote">
    <w:name w:val="Margin Note"/>
    <w:basedOn w:val="BodyText"/>
    <w:rsid w:val="00E46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46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6141"/>
    <w:rPr>
      <w:sz w:val="32"/>
    </w:rPr>
  </w:style>
  <w:style w:type="paragraph" w:customStyle="1" w:styleId="HeadingProcedure">
    <w:name w:val="Heading Procedure"/>
    <w:basedOn w:val="HeadingBase"/>
    <w:next w:val="Normal"/>
    <w:rsid w:val="00E46141"/>
    <w:pPr>
      <w:tabs>
        <w:tab w:val="left" w:pos="0"/>
      </w:tabs>
      <w:spacing w:before="120" w:after="60"/>
    </w:pPr>
    <w:rPr>
      <w:i/>
      <w:color w:val="918585"/>
      <w:sz w:val="22"/>
    </w:rPr>
  </w:style>
  <w:style w:type="paragraph" w:customStyle="1" w:styleId="TableBodyText">
    <w:name w:val="Table Body Text"/>
    <w:basedOn w:val="BodyText"/>
    <w:rsid w:val="00E46141"/>
    <w:pPr>
      <w:spacing w:before="60" w:after="60"/>
    </w:pPr>
  </w:style>
  <w:style w:type="paragraph" w:styleId="ListContinue">
    <w:name w:val="List Continue"/>
    <w:basedOn w:val="List"/>
    <w:rsid w:val="00E46141"/>
    <w:pPr>
      <w:ind w:firstLine="0"/>
    </w:pPr>
  </w:style>
  <w:style w:type="paragraph" w:customStyle="1" w:styleId="ListNote">
    <w:name w:val="List Note"/>
    <w:basedOn w:val="List"/>
    <w:rsid w:val="00E46141"/>
    <w:pPr>
      <w:pBdr>
        <w:top w:val="single" w:sz="6" w:space="2" w:color="918585"/>
        <w:bottom w:val="single" w:sz="6" w:space="2" w:color="918585"/>
      </w:pBdr>
      <w:tabs>
        <w:tab w:val="left" w:pos="1021"/>
      </w:tabs>
      <w:ind w:firstLine="0"/>
    </w:pPr>
  </w:style>
  <w:style w:type="paragraph" w:customStyle="1" w:styleId="Warning">
    <w:name w:val="Warning"/>
    <w:basedOn w:val="BodyText"/>
    <w:rsid w:val="00E46141"/>
    <w:pPr>
      <w:shd w:val="clear" w:color="auto" w:fill="D9D9D9"/>
      <w:tabs>
        <w:tab w:val="left" w:pos="992"/>
      </w:tabs>
      <w:ind w:left="119" w:right="119"/>
    </w:pPr>
    <w:rPr>
      <w:sz w:val="20"/>
    </w:rPr>
  </w:style>
  <w:style w:type="paragraph" w:customStyle="1" w:styleId="MarginIcons">
    <w:name w:val="Margin Icons"/>
    <w:basedOn w:val="BodyText"/>
    <w:rsid w:val="00E461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46141"/>
    <w:rPr>
      <w:rFonts w:ascii="Courier New" w:hAnsi="Courier New"/>
    </w:rPr>
  </w:style>
  <w:style w:type="paragraph" w:customStyle="1" w:styleId="NoteBullet">
    <w:name w:val="Note Bullet"/>
    <w:basedOn w:val="Note"/>
    <w:rsid w:val="00E46141"/>
    <w:pPr>
      <w:tabs>
        <w:tab w:val="clear" w:pos="680"/>
      </w:tabs>
      <w:spacing w:before="60" w:after="60"/>
    </w:pPr>
  </w:style>
  <w:style w:type="paragraph" w:customStyle="1" w:styleId="SubHeading2">
    <w:name w:val="SubHeading2"/>
    <w:basedOn w:val="HeadingBase"/>
    <w:rsid w:val="00E46141"/>
    <w:pPr>
      <w:spacing w:before="240" w:after="60"/>
    </w:pPr>
    <w:rPr>
      <w:sz w:val="20"/>
    </w:rPr>
  </w:style>
  <w:style w:type="paragraph" w:customStyle="1" w:styleId="SubHeading1">
    <w:name w:val="SubHeading1"/>
    <w:basedOn w:val="HeadingBase"/>
    <w:rsid w:val="00E46141"/>
    <w:pPr>
      <w:spacing w:before="240" w:after="60"/>
    </w:pPr>
    <w:rPr>
      <w:color w:val="918585"/>
      <w:sz w:val="22"/>
    </w:rPr>
  </w:style>
  <w:style w:type="paragraph" w:customStyle="1" w:styleId="SideHeading">
    <w:name w:val="Side Heading"/>
    <w:basedOn w:val="HeadingBase"/>
    <w:rsid w:val="00E46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141"/>
    <w:pPr>
      <w:tabs>
        <w:tab w:val="num" w:pos="360"/>
      </w:tabs>
    </w:pPr>
  </w:style>
  <w:style w:type="paragraph" w:styleId="PlainText">
    <w:name w:val="Plain Text"/>
    <w:basedOn w:val="Normal"/>
    <w:link w:val="PlainTextChar"/>
    <w:rsid w:val="00E46141"/>
    <w:rPr>
      <w:sz w:val="20"/>
    </w:rPr>
  </w:style>
  <w:style w:type="character" w:customStyle="1" w:styleId="PlainTextChar">
    <w:name w:val="Plain Text Char"/>
    <w:basedOn w:val="DefaultParagraphFont"/>
    <w:link w:val="PlainText"/>
    <w:rsid w:val="00E46141"/>
    <w:rPr>
      <w:rFonts w:ascii="Courier New" w:eastAsia="Times New Roman" w:hAnsi="Courier New" w:cs="Times New Roman"/>
      <w:sz w:val="20"/>
      <w:szCs w:val="20"/>
      <w:lang w:val="en-US" w:eastAsia="en-US"/>
    </w:rPr>
  </w:style>
  <w:style w:type="character" w:customStyle="1" w:styleId="MenuOption">
    <w:name w:val="Menu Option"/>
    <w:rsid w:val="00E46141"/>
    <w:rPr>
      <w:b/>
      <w:smallCaps/>
    </w:rPr>
  </w:style>
  <w:style w:type="paragraph" w:customStyle="1" w:styleId="TableListNumber">
    <w:name w:val="Table List Number"/>
    <w:basedOn w:val="ListNumber"/>
    <w:rsid w:val="00E46141"/>
    <w:pPr>
      <w:numPr>
        <w:numId w:val="0"/>
      </w:numPr>
    </w:pPr>
  </w:style>
  <w:style w:type="paragraph" w:styleId="TOC4">
    <w:name w:val="toc 4"/>
    <w:basedOn w:val="TOCBase"/>
    <w:next w:val="Normal"/>
    <w:semiHidden/>
    <w:rsid w:val="00E46141"/>
    <w:pPr>
      <w:tabs>
        <w:tab w:val="right" w:leader="dot" w:pos="9071"/>
      </w:tabs>
      <w:ind w:left="1701"/>
    </w:pPr>
  </w:style>
  <w:style w:type="paragraph" w:customStyle="1" w:styleId="ListAlpha">
    <w:name w:val="List Alpha"/>
    <w:basedOn w:val="List"/>
    <w:rsid w:val="00E46141"/>
    <w:pPr>
      <w:numPr>
        <w:numId w:val="8"/>
      </w:numPr>
    </w:pPr>
  </w:style>
  <w:style w:type="paragraph" w:customStyle="1" w:styleId="ListAlpha2">
    <w:name w:val="List Alpha 2"/>
    <w:basedOn w:val="List2"/>
    <w:rsid w:val="00E46141"/>
    <w:pPr>
      <w:numPr>
        <w:numId w:val="7"/>
      </w:numPr>
    </w:pPr>
  </w:style>
  <w:style w:type="paragraph" w:styleId="List3">
    <w:name w:val="List 3"/>
    <w:basedOn w:val="BodyText"/>
    <w:rsid w:val="00E46141"/>
    <w:pPr>
      <w:tabs>
        <w:tab w:val="left" w:pos="1021"/>
      </w:tabs>
      <w:spacing w:before="60" w:after="60"/>
      <w:ind w:left="1020" w:hanging="340"/>
    </w:pPr>
  </w:style>
  <w:style w:type="paragraph" w:styleId="List4">
    <w:name w:val="List 4"/>
    <w:basedOn w:val="BodyText"/>
    <w:rsid w:val="00E46141"/>
    <w:pPr>
      <w:tabs>
        <w:tab w:val="left" w:pos="1361"/>
      </w:tabs>
      <w:spacing w:before="60" w:after="60"/>
      <w:ind w:left="1361" w:hanging="340"/>
    </w:pPr>
  </w:style>
  <w:style w:type="paragraph" w:styleId="List5">
    <w:name w:val="List 5"/>
    <w:basedOn w:val="BodyText"/>
    <w:rsid w:val="00E46141"/>
    <w:pPr>
      <w:tabs>
        <w:tab w:val="left" w:pos="1701"/>
      </w:tabs>
      <w:spacing w:before="60" w:after="60"/>
      <w:ind w:left="1701" w:hanging="340"/>
    </w:pPr>
  </w:style>
  <w:style w:type="paragraph" w:styleId="ListBullet3">
    <w:name w:val="List Bullet 3"/>
    <w:basedOn w:val="List3"/>
    <w:rsid w:val="00E46141"/>
    <w:pPr>
      <w:numPr>
        <w:numId w:val="14"/>
      </w:numPr>
      <w:tabs>
        <w:tab w:val="clear" w:pos="1021"/>
      </w:tabs>
      <w:ind w:left="1037" w:hanging="357"/>
    </w:pPr>
  </w:style>
  <w:style w:type="paragraph" w:styleId="ListBullet4">
    <w:name w:val="List Bullet 4"/>
    <w:basedOn w:val="List4"/>
    <w:rsid w:val="00E46141"/>
    <w:pPr>
      <w:numPr>
        <w:numId w:val="2"/>
      </w:numPr>
    </w:pPr>
  </w:style>
  <w:style w:type="paragraph" w:styleId="ListBullet5">
    <w:name w:val="List Bullet 5"/>
    <w:basedOn w:val="List5"/>
    <w:rsid w:val="00E46141"/>
    <w:pPr>
      <w:numPr>
        <w:numId w:val="3"/>
      </w:numPr>
    </w:pPr>
  </w:style>
  <w:style w:type="paragraph" w:styleId="ListContinue2">
    <w:name w:val="List Continue 2"/>
    <w:basedOn w:val="List2"/>
    <w:rsid w:val="00E46141"/>
    <w:pPr>
      <w:ind w:firstLine="0"/>
    </w:pPr>
  </w:style>
  <w:style w:type="paragraph" w:styleId="ListContinue3">
    <w:name w:val="List Continue 3"/>
    <w:basedOn w:val="List3"/>
    <w:rsid w:val="00E46141"/>
    <w:pPr>
      <w:ind w:left="1021" w:firstLine="0"/>
    </w:pPr>
  </w:style>
  <w:style w:type="paragraph" w:styleId="ListContinue4">
    <w:name w:val="List Continue 4"/>
    <w:basedOn w:val="List4"/>
    <w:rsid w:val="00E46141"/>
    <w:pPr>
      <w:ind w:firstLine="0"/>
    </w:pPr>
  </w:style>
  <w:style w:type="paragraph" w:styleId="ListContinue5">
    <w:name w:val="List Continue 5"/>
    <w:basedOn w:val="List5"/>
    <w:rsid w:val="00E46141"/>
    <w:pPr>
      <w:ind w:firstLine="0"/>
    </w:pPr>
  </w:style>
  <w:style w:type="paragraph" w:styleId="ListNumber3">
    <w:name w:val="List Number 3"/>
    <w:basedOn w:val="List3"/>
    <w:rsid w:val="00E46141"/>
    <w:pPr>
      <w:numPr>
        <w:numId w:val="4"/>
      </w:numPr>
    </w:pPr>
  </w:style>
  <w:style w:type="paragraph" w:styleId="ListNumber4">
    <w:name w:val="List Number 4"/>
    <w:basedOn w:val="List4"/>
    <w:rsid w:val="00E46141"/>
    <w:pPr>
      <w:numPr>
        <w:numId w:val="5"/>
      </w:numPr>
    </w:pPr>
  </w:style>
  <w:style w:type="paragraph" w:styleId="ListNumber5">
    <w:name w:val="List Number 5"/>
    <w:basedOn w:val="List5"/>
    <w:rsid w:val="00E46141"/>
    <w:pPr>
      <w:numPr>
        <w:numId w:val="6"/>
      </w:numPr>
    </w:pPr>
  </w:style>
  <w:style w:type="paragraph" w:styleId="BlockText">
    <w:name w:val="Block Text"/>
    <w:basedOn w:val="Normal"/>
    <w:rsid w:val="00E46141"/>
    <w:pPr>
      <w:spacing w:after="120"/>
      <w:ind w:left="1440" w:right="1440"/>
    </w:pPr>
  </w:style>
  <w:style w:type="character" w:customStyle="1" w:styleId="Subscript">
    <w:name w:val="Subscript"/>
    <w:rsid w:val="00E46141"/>
    <w:rPr>
      <w:sz w:val="16"/>
      <w:vertAlign w:val="subscript"/>
    </w:rPr>
  </w:style>
  <w:style w:type="character" w:customStyle="1" w:styleId="Superscript">
    <w:name w:val="Superscript"/>
    <w:rsid w:val="00E46141"/>
    <w:rPr>
      <w:sz w:val="16"/>
      <w:vertAlign w:val="superscript"/>
    </w:rPr>
  </w:style>
  <w:style w:type="character" w:customStyle="1" w:styleId="Symbols">
    <w:name w:val="Symbols"/>
    <w:rsid w:val="00E46141"/>
    <w:rPr>
      <w:rFonts w:ascii="Symbol" w:hAnsi="Symbol"/>
    </w:rPr>
  </w:style>
  <w:style w:type="character" w:customStyle="1" w:styleId="MenuOptions">
    <w:name w:val="Menu Options"/>
    <w:rsid w:val="00E46141"/>
    <w:rPr>
      <w:rFonts w:ascii="Arial Narrow" w:hAnsi="Arial Narrow"/>
      <w:smallCaps/>
    </w:rPr>
  </w:style>
  <w:style w:type="character" w:customStyle="1" w:styleId="Buttons">
    <w:name w:val="Buttons"/>
    <w:rsid w:val="00E46141"/>
    <w:rPr>
      <w:b/>
    </w:rPr>
  </w:style>
  <w:style w:type="character" w:customStyle="1" w:styleId="Underlined">
    <w:name w:val="Underlined"/>
    <w:rsid w:val="00E46141"/>
    <w:rPr>
      <w:u w:val="single"/>
    </w:rPr>
  </w:style>
  <w:style w:type="paragraph" w:customStyle="1" w:styleId="TableBodyTextRight">
    <w:name w:val="Table Body Text Right"/>
    <w:basedOn w:val="TableBodyText"/>
    <w:rsid w:val="00E46141"/>
    <w:pPr>
      <w:widowControl w:val="0"/>
      <w:autoSpaceDE w:val="0"/>
      <w:autoSpaceDN w:val="0"/>
      <w:adjustRightInd w:val="0"/>
      <w:jc w:val="right"/>
    </w:pPr>
    <w:rPr>
      <w:rFonts w:cs="Arial"/>
      <w:szCs w:val="18"/>
    </w:rPr>
  </w:style>
  <w:style w:type="paragraph" w:customStyle="1" w:styleId="CopyrightText">
    <w:name w:val="Copyright Text"/>
    <w:basedOn w:val="BodyText"/>
    <w:rsid w:val="00E46141"/>
    <w:rPr>
      <w:sz w:val="18"/>
    </w:rPr>
  </w:style>
  <w:style w:type="paragraph" w:customStyle="1" w:styleId="BodySmallRight">
    <w:name w:val="Body Small Right"/>
    <w:basedOn w:val="BodyTextRight"/>
    <w:rsid w:val="00E46141"/>
    <w:rPr>
      <w:sz w:val="18"/>
      <w:szCs w:val="18"/>
    </w:rPr>
  </w:style>
  <w:style w:type="paragraph" w:customStyle="1" w:styleId="MarginEdition">
    <w:name w:val="Margin Edition"/>
    <w:basedOn w:val="MarginNote"/>
    <w:rsid w:val="00E46141"/>
    <w:pPr>
      <w:spacing w:before="0" w:after="0"/>
    </w:pPr>
    <w:rPr>
      <w:rFonts w:ascii="Times New Roman" w:hAnsi="Times New Roman"/>
      <w:color w:val="999999"/>
    </w:rPr>
  </w:style>
  <w:style w:type="paragraph" w:customStyle="1" w:styleId="Spacer">
    <w:name w:val="Spacer"/>
    <w:basedOn w:val="Normal"/>
    <w:rsid w:val="00E46141"/>
    <w:rPr>
      <w:sz w:val="2"/>
      <w:szCs w:val="2"/>
    </w:rPr>
  </w:style>
  <w:style w:type="character" w:customStyle="1" w:styleId="Small">
    <w:name w:val="Small"/>
    <w:rsid w:val="00E46141"/>
    <w:rPr>
      <w:sz w:val="16"/>
    </w:rPr>
  </w:style>
  <w:style w:type="paragraph" w:customStyle="1" w:styleId="WideTable">
    <w:name w:val="Wide Table"/>
    <w:basedOn w:val="Normal"/>
    <w:rsid w:val="00E46141"/>
    <w:pPr>
      <w:ind w:left="-1418"/>
    </w:pPr>
    <w:rPr>
      <w:sz w:val="2"/>
      <w:szCs w:val="2"/>
    </w:rPr>
  </w:style>
  <w:style w:type="character" w:styleId="PageNumber">
    <w:name w:val="page number"/>
    <w:rsid w:val="00E46141"/>
  </w:style>
  <w:style w:type="paragraph" w:styleId="Quote">
    <w:name w:val="Quote"/>
    <w:basedOn w:val="Heading1"/>
    <w:link w:val="QuoteChar"/>
    <w:qFormat/>
    <w:rsid w:val="00E46141"/>
    <w:rPr>
      <w:b w:val="0"/>
      <w:sz w:val="72"/>
      <w:szCs w:val="72"/>
      <w:lang w:val="en-NZ"/>
    </w:rPr>
  </w:style>
  <w:style w:type="character" w:customStyle="1" w:styleId="QuoteChar">
    <w:name w:val="Quote Char"/>
    <w:link w:val="Quote"/>
    <w:rsid w:val="00E46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141"/>
    <w:pPr>
      <w:pageBreakBefore/>
    </w:pPr>
  </w:style>
  <w:style w:type="paragraph" w:customStyle="1" w:styleId="Border">
    <w:name w:val="Border"/>
    <w:basedOn w:val="Normal"/>
    <w:qFormat/>
    <w:rsid w:val="00E46141"/>
    <w:pPr>
      <w:pBdr>
        <w:top w:val="single" w:sz="18" w:space="1" w:color="auto"/>
      </w:pBdr>
    </w:pPr>
    <w:rPr>
      <w:rFonts w:ascii="Times New Roman" w:hAnsi="Times New Roman"/>
      <w:color w:val="FFFFFF"/>
      <w:sz w:val="2"/>
    </w:rPr>
  </w:style>
  <w:style w:type="character" w:styleId="IntenseEmphasis">
    <w:name w:val="Intense Emphasis"/>
    <w:uiPriority w:val="21"/>
    <w:qFormat/>
    <w:rsid w:val="00E46141"/>
    <w:rPr>
      <w:b/>
      <w:bCs/>
      <w:i/>
      <w:iCs/>
      <w:color w:val="auto"/>
    </w:rPr>
  </w:style>
  <w:style w:type="paragraph" w:styleId="IntenseQuote">
    <w:name w:val="Intense Quote"/>
    <w:basedOn w:val="Normal"/>
    <w:next w:val="Normal"/>
    <w:link w:val="IntenseQuoteChar"/>
    <w:uiPriority w:val="30"/>
    <w:qFormat/>
    <w:rsid w:val="00E461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46141"/>
    <w:rPr>
      <w:rFonts w:ascii="Courier New" w:eastAsia="Times New Roman" w:hAnsi="Courier New" w:cs="Times New Roman"/>
      <w:b/>
      <w:bCs/>
      <w:i/>
      <w:iCs/>
      <w:szCs w:val="20"/>
      <w:lang w:val="en-US" w:eastAsia="en-US"/>
    </w:rPr>
  </w:style>
  <w:style w:type="character" w:styleId="SubtleReference">
    <w:name w:val="Subtle Reference"/>
    <w:uiPriority w:val="31"/>
    <w:qFormat/>
    <w:rsid w:val="00E46141"/>
    <w:rPr>
      <w:smallCaps/>
      <w:color w:val="auto"/>
      <w:u w:val="single"/>
    </w:rPr>
  </w:style>
  <w:style w:type="character" w:styleId="IntenseReference">
    <w:name w:val="Intense Reference"/>
    <w:uiPriority w:val="32"/>
    <w:qFormat/>
    <w:rsid w:val="00E46141"/>
    <w:rPr>
      <w:b/>
      <w:bCs/>
      <w:smallCaps/>
      <w:color w:val="auto"/>
      <w:spacing w:val="5"/>
      <w:u w:val="single"/>
    </w:rPr>
  </w:style>
  <w:style w:type="paragraph" w:customStyle="1" w:styleId="2ColumnHeading">
    <w:name w:val="2Column Heading"/>
    <w:basedOn w:val="BodyText"/>
    <w:qFormat/>
    <w:rsid w:val="00E46141"/>
    <w:pPr>
      <w:spacing w:after="60"/>
      <w:ind w:left="-2268"/>
    </w:pPr>
    <w:rPr>
      <w:b/>
    </w:rPr>
  </w:style>
  <w:style w:type="paragraph" w:customStyle="1" w:styleId="Heading1TOC">
    <w:name w:val="Heading1 TOC"/>
    <w:basedOn w:val="Normal"/>
    <w:qFormat/>
    <w:rsid w:val="00E46141"/>
    <w:pPr>
      <w:spacing w:before="240" w:after="120"/>
    </w:pPr>
    <w:rPr>
      <w:rFonts w:ascii="Times New Roman" w:hAnsi="Times New Roman"/>
      <w:b/>
      <w:sz w:val="32"/>
    </w:rPr>
  </w:style>
  <w:style w:type="paragraph" w:customStyle="1" w:styleId="Heading2TOC">
    <w:name w:val="Heading2 TOC"/>
    <w:basedOn w:val="Normal"/>
    <w:qFormat/>
    <w:rsid w:val="00E46141"/>
    <w:pPr>
      <w:spacing w:before="240" w:after="60"/>
    </w:pPr>
    <w:rPr>
      <w:rFonts w:ascii="Times New Roman" w:hAnsi="Times New Roman"/>
      <w:b/>
      <w:sz w:val="28"/>
    </w:rPr>
  </w:style>
  <w:style w:type="character" w:customStyle="1" w:styleId="Underline">
    <w:name w:val="Underline"/>
    <w:qFormat/>
    <w:rsid w:val="00E46141"/>
    <w:rPr>
      <w:u w:val="single"/>
    </w:rPr>
  </w:style>
  <w:style w:type="paragraph" w:styleId="BalloonText">
    <w:name w:val="Balloon Text"/>
    <w:basedOn w:val="Normal"/>
    <w:link w:val="BalloonTextChar"/>
    <w:rsid w:val="00E46141"/>
    <w:rPr>
      <w:rFonts w:ascii="Tahoma" w:hAnsi="Tahoma" w:cs="Tahoma"/>
      <w:sz w:val="16"/>
      <w:szCs w:val="16"/>
    </w:rPr>
  </w:style>
  <w:style w:type="character" w:customStyle="1" w:styleId="BalloonTextChar">
    <w:name w:val="Balloon Text Char"/>
    <w:link w:val="BalloonText"/>
    <w:rsid w:val="00E46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61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461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1483</Words>
  <Characters>9448</Characters>
  <Application>Microsoft Office Word</Application>
  <DocSecurity>0</DocSecurity>
  <Lines>367</Lines>
  <Paragraphs>182</Paragraphs>
  <ScaleCrop>false</ScaleCrop>
  <Company>Author-it Software Corporation Ltd.</Company>
  <LinksUpToDate>false</LinksUpToDate>
  <CharactersWithSpaces>10837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ICAA6157B Develop technical requirements for a business solution</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2012-05-27T00:44:00Z</dcterms:created>
  <dcterms:modified xsi:type="dcterms:W3CDTF">2012-05-27T00:44:00Z</dcterms:modified>
</cp:coreProperties>
</file>