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9D4" w:rsidP="005F49D4">
      <w:pPr>
        <w:pStyle w:val="Title"/>
      </w:pPr>
      <w:r>
        <w:fldChar w:fldCharType="begin"/>
      </w:r>
      <w:r>
        <w:instrText xml:space="preserve"> TITLE   \* MERGEFORMAT </w:instrText>
      </w:r>
      <w:r>
        <w:fldChar w:fldCharType="separate"/>
      </w:r>
      <w:r>
        <w:t>ICAA5156B Review and plan to minimise risk to business solutions</w:t>
      </w:r>
      <w:r>
        <w:fldChar w:fldCharType="end"/>
      </w:r>
    </w:p>
    <w:p w:rsidR="005F49D4" w:rsidP="005F49D4">
      <w:pPr>
        <w:pStyle w:val="Version"/>
        <w:sectPr w:rsidSect="005914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481" w:rsidP="00591481">
      <w:pPr>
        <w:pStyle w:val="SuperHeading"/>
      </w:pPr>
      <w:r w:rsidRPr="00591481">
        <w:t>ICAA5156B Review and plan to minimise risk to business solutions</w:t>
      </w:r>
    </w:p>
    <w:p w:rsidR="00000000" w:rsidRPr="00591481" w:rsidP="00591481">
      <w:pPr>
        <w:pStyle w:val="Heading1"/>
      </w:pPr>
      <w:bookmarkStart w:id="1" w:name="O_271519"/>
      <w:bookmarkEnd w:id="1"/>
      <w:r w:rsidRPr="00591481">
        <w:t>Modification History</w:t>
      </w:r>
    </w:p>
    <w:p w:rsidR="00000000" w:rsidRPr="00591481" w:rsidP="00591481">
      <w:pPr>
        <w:pStyle w:val="BodyText"/>
      </w:pPr>
      <w:r w:rsidRPr="00591481">
        <w:t>Not Applicable</w:t>
      </w:r>
    </w:p>
    <w:p w:rsidR="00000000" w:rsidRPr="00591481" w:rsidP="00591481">
      <w:pPr>
        <w:pStyle w:val="AllowPageBreak"/>
      </w:pPr>
    </w:p>
    <w:p w:rsidR="00000000" w:rsidRPr="00591481" w:rsidP="00591481">
      <w:pPr>
        <w:pStyle w:val="Heading1"/>
      </w:pPr>
      <w:bookmarkStart w:id="2" w:name="O_207072"/>
      <w:bookmarkEnd w:id="2"/>
      <w:r w:rsidRPr="00591481">
        <w:t>Unit Descriptor</w:t>
      </w:r>
    </w:p>
    <w:tbl>
      <w:tblPr>
        <w:tblW w:w="0" w:type="auto"/>
        <w:tblLayout w:type="fixed"/>
        <w:tblCellMar>
          <w:left w:w="62" w:type="dxa"/>
          <w:right w:w="62" w:type="dxa"/>
        </w:tblCellMar>
        <w:tblLook w:val="0000"/>
      </w:tblPr>
      <w:tblGrid>
        <w:gridCol w:w="2658"/>
        <w:gridCol w:w="5864"/>
      </w:tblGrid>
      <w:tr w:rsidTr="005F49D4">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t>This unit defines the competency required to identify and plan to minimise the financial</w:t>
            </w:r>
            <w:r w:rsidRPr="00591481">
              <w:t xml:space="preserve"> and technological risks facing business solutions utilising new technologies.</w:t>
            </w:r>
          </w:p>
          <w:p w:rsidR="00000000" w:rsidRPr="00591481" w:rsidP="00591481">
            <w:pPr>
              <w:pStyle w:val="BodyText"/>
            </w:pPr>
          </w:p>
          <w:p w:rsidR="00000000" w:rsidRPr="00591481" w:rsidP="00591481">
            <w:pPr>
              <w:pStyle w:val="BodyText"/>
            </w:pPr>
            <w:r w:rsidRPr="00591481">
              <w:t>No licensing, legislative, regulatory or certification requirements apply to this unit at the time of publication.</w:t>
            </w:r>
          </w:p>
        </w:tc>
      </w:tr>
    </w:tbl>
    <w:p w:rsidR="005F49D4" w:rsidP="00591481">
      <w:pPr>
        <w:pStyle w:val="BodyText"/>
      </w:pPr>
    </w:p>
    <w:p w:rsidR="005F49D4" w:rsidP="00591481">
      <w:pPr>
        <w:pStyle w:val="BodyText"/>
      </w:pPr>
    </w:p>
    <w:p w:rsidR="00000000" w:rsidRPr="00591481" w:rsidP="00591481">
      <w:pPr>
        <w:pStyle w:val="Heading1"/>
      </w:pPr>
      <w:bookmarkStart w:id="3" w:name="O_207076"/>
      <w:bookmarkEnd w:id="3"/>
      <w:r w:rsidRPr="00591481">
        <w:t>Application of the Unit</w:t>
      </w:r>
    </w:p>
    <w:tbl>
      <w:tblPr>
        <w:tblW w:w="0" w:type="auto"/>
        <w:tblLayout w:type="fixed"/>
        <w:tblCellMar>
          <w:left w:w="62" w:type="dxa"/>
          <w:right w:w="62" w:type="dxa"/>
        </w:tblCellMar>
        <w:tblLook w:val="0000"/>
      </w:tblPr>
      <w:tblGrid>
        <w:gridCol w:w="2764"/>
        <w:gridCol w:w="5758"/>
      </w:tblGrid>
      <w:tr w:rsidTr="005F49D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p>
        </w:tc>
      </w:tr>
    </w:tbl>
    <w:p w:rsidR="005F49D4" w:rsidP="00591481">
      <w:pPr>
        <w:pStyle w:val="BodyText"/>
      </w:pPr>
    </w:p>
    <w:p w:rsidR="005F49D4" w:rsidP="00591481">
      <w:pPr>
        <w:pStyle w:val="BodyText"/>
      </w:pPr>
    </w:p>
    <w:p w:rsidR="00000000" w:rsidRPr="00591481" w:rsidP="00591481">
      <w:pPr>
        <w:pStyle w:val="Heading1"/>
      </w:pPr>
      <w:bookmarkStart w:id="4" w:name="O_279779"/>
      <w:bookmarkEnd w:id="4"/>
      <w:r w:rsidRPr="00591481">
        <w:t>Licensing/Regulatory Information</w:t>
      </w:r>
    </w:p>
    <w:p w:rsidR="00000000" w:rsidRPr="00591481" w:rsidP="00591481">
      <w:pPr>
        <w:pStyle w:val="BodyText"/>
      </w:pPr>
      <w:r w:rsidRPr="00591481">
        <w:t>Refer to Unit Descriptor</w:t>
      </w:r>
    </w:p>
    <w:p w:rsidR="00000000" w:rsidRPr="00591481" w:rsidP="00591481">
      <w:pPr>
        <w:pStyle w:val="AllowPageBreak"/>
      </w:pPr>
    </w:p>
    <w:p w:rsidR="00000000" w:rsidRPr="00591481" w:rsidP="00591481">
      <w:pPr>
        <w:pStyle w:val="Heading1"/>
      </w:pPr>
      <w:bookmarkStart w:id="5" w:name="O_207074"/>
      <w:bookmarkEnd w:id="5"/>
      <w:r w:rsidRPr="00591481">
        <w:t>Pre-Requisites</w:t>
      </w:r>
    </w:p>
    <w:tbl>
      <w:tblPr>
        <w:tblW w:w="0" w:type="auto"/>
        <w:tblLayout w:type="fixed"/>
        <w:tblCellMar>
          <w:left w:w="62" w:type="dxa"/>
          <w:right w:w="62" w:type="dxa"/>
        </w:tblCellMar>
        <w:tblLook w:val="0000"/>
      </w:tblPr>
      <w:tblGrid>
        <w:gridCol w:w="2775"/>
        <w:gridCol w:w="1295"/>
        <w:gridCol w:w="4452"/>
      </w:tblGrid>
      <w:tr w:rsidTr="005F49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p>
        </w:tc>
      </w:tr>
      <w:tr w:rsidTr="005F49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p>
        </w:tc>
      </w:tr>
      <w:tr w:rsidTr="005F49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p>
        </w:tc>
      </w:tr>
    </w:tbl>
    <w:p w:rsidR="005F49D4" w:rsidP="00591481">
      <w:pPr>
        <w:pStyle w:val="BodyText"/>
      </w:pPr>
    </w:p>
    <w:p w:rsidR="005F49D4" w:rsidP="00591481">
      <w:pPr>
        <w:pStyle w:val="BodyText"/>
      </w:pPr>
    </w:p>
    <w:p w:rsidR="00000000" w:rsidRPr="00591481" w:rsidP="00591481">
      <w:pPr>
        <w:pStyle w:val="Heading1"/>
      </w:pPr>
      <w:bookmarkStart w:id="6" w:name="O_207073"/>
      <w:bookmarkEnd w:id="6"/>
      <w:r w:rsidRPr="00591481">
        <w:t>Employability Skills Information</w:t>
      </w:r>
    </w:p>
    <w:tbl>
      <w:tblPr>
        <w:tblW w:w="0" w:type="auto"/>
        <w:tblLayout w:type="fixed"/>
        <w:tblCellMar>
          <w:left w:w="62" w:type="dxa"/>
          <w:right w:w="62" w:type="dxa"/>
        </w:tblCellMar>
        <w:tblLook w:val="0000"/>
      </w:tblPr>
      <w:tblGrid>
        <w:gridCol w:w="2802"/>
        <w:gridCol w:w="5720"/>
      </w:tblGrid>
      <w:tr w:rsidTr="005F49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t>This unit contains employability skills.</w:t>
            </w:r>
          </w:p>
        </w:tc>
      </w:tr>
    </w:tbl>
    <w:p w:rsidR="005F49D4" w:rsidP="00591481">
      <w:pPr>
        <w:pStyle w:val="BodyText"/>
      </w:pPr>
    </w:p>
    <w:p w:rsidR="005F49D4" w:rsidP="00591481">
      <w:pPr>
        <w:pStyle w:val="BodyText"/>
      </w:pPr>
    </w:p>
    <w:p w:rsidR="00000000" w:rsidRPr="00591481" w:rsidP="00591481">
      <w:pPr>
        <w:pStyle w:val="Heading1"/>
      </w:pPr>
      <w:bookmarkStart w:id="7" w:name="O_289565"/>
      <w:bookmarkEnd w:id="7"/>
      <w:r w:rsidRPr="00591481">
        <w:t>Elements and Performance Criteria Pre-Content</w:t>
      </w:r>
    </w:p>
    <w:tbl>
      <w:tblPr>
        <w:tblW w:w="0" w:type="auto"/>
        <w:tblLayout w:type="fixed"/>
        <w:tblCellMar>
          <w:left w:w="62" w:type="dxa"/>
          <w:right w:w="62" w:type="dxa"/>
        </w:tblCellMar>
        <w:tblLook w:val="0000"/>
      </w:tblPr>
      <w:tblGrid>
        <w:gridCol w:w="2562"/>
        <w:gridCol w:w="5960"/>
      </w:tblGrid>
      <w:tr w:rsidTr="005F49D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t xml:space="preserve">Performance criteria describe the performance needed to demonstrate achievement of </w:t>
            </w:r>
            <w:r w:rsidRPr="00591481">
              <w:t>the element. Where bold italicised text is used, further information is detailed in the required skills and knowledge section and the range statement. Assessment of performance is to be consistent with the evidence guide.</w:t>
            </w:r>
          </w:p>
        </w:tc>
      </w:tr>
    </w:tbl>
    <w:p w:rsidR="00000000" w:rsidRPr="00591481" w:rsidP="00591481">
      <w:pPr>
        <w:pStyle w:val="BodyText"/>
      </w:pPr>
    </w:p>
    <w:p w:rsidR="00000000" w:rsidRPr="00591481" w:rsidP="00591481">
      <w:pPr>
        <w:pStyle w:val="AllowPageBreak"/>
      </w:pPr>
    </w:p>
    <w:p w:rsidR="00000000" w:rsidRPr="00591481" w:rsidP="00591481">
      <w:pPr>
        <w:pStyle w:val="Heading1"/>
      </w:pPr>
      <w:bookmarkStart w:id="8" w:name="O_236232"/>
      <w:bookmarkEnd w:id="8"/>
      <w:r w:rsidRPr="00591481">
        <w:t>Elements and Pe</w:t>
      </w:r>
      <w:r w:rsidRPr="00591481">
        <w:t>rformance Criteria</w:t>
      </w:r>
    </w:p>
    <w:tbl>
      <w:tblPr>
        <w:tblW w:w="0" w:type="auto"/>
        <w:tblLayout w:type="fixed"/>
        <w:tblCellMar>
          <w:left w:w="62" w:type="dxa"/>
          <w:right w:w="62" w:type="dxa"/>
        </w:tblCellMar>
        <w:tblLook w:val="0000"/>
      </w:tblPr>
      <w:tblGrid>
        <w:gridCol w:w="2562"/>
        <w:gridCol w:w="5960"/>
      </w:tblGrid>
      <w:tr w:rsidTr="005F49D4">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PERFORMANCE CRITERIA</w:t>
            </w:r>
          </w:p>
        </w:tc>
      </w:tr>
      <w:tr w:rsidTr="005F49D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List"/>
              <w:rPr>
                <w:lang w:val="en-NZ"/>
              </w:rPr>
            </w:pPr>
            <w:r w:rsidRPr="00591481">
              <w:t>1.</w:t>
            </w:r>
            <w:r w:rsidRPr="00591481">
              <w:tab/>
              <w:t>Establish the risk context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2"/>
            </w:pPr>
            <w:r w:rsidRPr="00591481">
              <w:t>1.1.</w:t>
            </w:r>
            <w:r w:rsidRPr="00591481">
              <w:tab/>
              <w:t xml:space="preserve">Review organisational and technical environment and proposed business </w:t>
            </w:r>
            <w:r w:rsidRPr="00591481">
              <w:rPr>
                <w:rStyle w:val="BoldandItalics"/>
              </w:rPr>
              <w:t>solution</w:t>
            </w:r>
          </w:p>
          <w:p w:rsidR="00000000" w:rsidRPr="00591481" w:rsidP="00591481">
            <w:pPr>
              <w:pStyle w:val="List2"/>
            </w:pPr>
            <w:r w:rsidRPr="00591481">
              <w:t>1.2.</w:t>
            </w:r>
            <w:r w:rsidRPr="00591481">
              <w:tab/>
              <w:t>Identify scale, importance and complexity of project risks</w:t>
            </w:r>
          </w:p>
          <w:p w:rsidR="00000000" w:rsidRPr="00591481" w:rsidP="00591481">
            <w:pPr>
              <w:pStyle w:val="List2"/>
            </w:pPr>
            <w:r w:rsidRPr="00591481">
              <w:t>1.3.</w:t>
            </w:r>
            <w:r w:rsidRPr="00591481">
              <w:tab/>
            </w:r>
            <w:r w:rsidRPr="00591481">
              <w:t xml:space="preserve">Establish acceptable and unacceptable levels of risk and consequences for the </w:t>
            </w:r>
            <w:r w:rsidRPr="00591481">
              <w:rPr>
                <w:rStyle w:val="BoldandItalics"/>
              </w:rPr>
              <w:t>solution</w:t>
            </w:r>
          </w:p>
          <w:p w:rsidR="00000000" w:rsidRPr="00591481" w:rsidP="00591481">
            <w:pPr>
              <w:pStyle w:val="List2"/>
            </w:pPr>
            <w:r w:rsidRPr="00591481">
              <w:t>1.4.</w:t>
            </w:r>
            <w:r w:rsidRPr="00591481">
              <w:tab/>
              <w:t>Identify the impact of risks against the business environment</w:t>
            </w:r>
          </w:p>
          <w:p w:rsidR="00000000" w:rsidP="00591481">
            <w:pPr>
              <w:pStyle w:val="List2"/>
              <w:rPr>
                <w:lang w:val="en-NZ"/>
              </w:rPr>
            </w:pPr>
            <w:r w:rsidRPr="00591481">
              <w:t>1.5.</w:t>
            </w:r>
            <w:r w:rsidRPr="00591481">
              <w:tab/>
              <w:t>Determine and document proposed actions to insure against identified generic risks</w:t>
            </w:r>
          </w:p>
        </w:tc>
      </w:tr>
      <w:tr w:rsidTr="005F49D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List"/>
              <w:rPr>
                <w:lang w:val="en-NZ"/>
              </w:rPr>
            </w:pPr>
            <w:r w:rsidRPr="00591481">
              <w:t>2.</w:t>
            </w:r>
            <w:r w:rsidRPr="00591481">
              <w:tab/>
              <w:t>Conduct ri</w:t>
            </w:r>
            <w:r w:rsidRPr="00591481">
              <w:t>sk analysis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2"/>
            </w:pPr>
            <w:r w:rsidRPr="00591481">
              <w:t>2.1.</w:t>
            </w:r>
            <w:r w:rsidRPr="00591481">
              <w:tab/>
              <w:t>Conduct a risk analysis to determine the likelihood of risks identified</w:t>
            </w:r>
          </w:p>
          <w:p w:rsidR="00000000" w:rsidRPr="00591481" w:rsidP="00591481">
            <w:pPr>
              <w:pStyle w:val="List2"/>
            </w:pPr>
            <w:r w:rsidRPr="00591481">
              <w:t>2.2.</w:t>
            </w:r>
            <w:r w:rsidRPr="00591481">
              <w:tab/>
              <w:t>Rank risk factors according to the impact and likelihood of occurrence</w:t>
            </w:r>
          </w:p>
          <w:p w:rsidR="00000000" w:rsidRPr="00591481" w:rsidP="00591481">
            <w:pPr>
              <w:pStyle w:val="List2"/>
            </w:pPr>
            <w:r w:rsidRPr="00591481">
              <w:t>2.3.</w:t>
            </w:r>
            <w:r w:rsidRPr="00591481">
              <w:tab/>
              <w:t xml:space="preserve">Develop </w:t>
            </w:r>
            <w:r w:rsidRPr="00591481">
              <w:rPr>
                <w:rStyle w:val="BoldandItalics"/>
              </w:rPr>
              <w:t>contingency plans</w:t>
            </w:r>
            <w:r w:rsidRPr="00591481">
              <w:t xml:space="preserve"> to mitigate identified risks</w:t>
            </w:r>
          </w:p>
          <w:p w:rsidR="00000000" w:rsidRPr="00591481" w:rsidP="00591481">
            <w:pPr>
              <w:pStyle w:val="List2"/>
            </w:pPr>
            <w:r w:rsidRPr="00591481">
              <w:t>2.4.</w:t>
            </w:r>
            <w:r w:rsidRPr="00591481">
              <w:tab/>
            </w:r>
            <w:r w:rsidRPr="00591481">
              <w:t xml:space="preserve">Document risk analysis and contingencies in a </w:t>
            </w:r>
            <w:r w:rsidRPr="00591481">
              <w:rPr>
                <w:rStyle w:val="BoldandItalics"/>
              </w:rPr>
              <w:t>risk</w:t>
            </w:r>
            <w:r w:rsidRPr="00591481">
              <w:t xml:space="preserve"> </w:t>
            </w:r>
            <w:r w:rsidRPr="00591481">
              <w:rPr>
                <w:rStyle w:val="BoldandItalics"/>
              </w:rPr>
              <w:t>management plan</w:t>
            </w:r>
          </w:p>
          <w:p w:rsidR="00000000" w:rsidP="00591481">
            <w:pPr>
              <w:pStyle w:val="List2"/>
              <w:rPr>
                <w:lang w:val="en-NZ"/>
              </w:rPr>
            </w:pPr>
            <w:r w:rsidRPr="00591481">
              <w:t>2.5.</w:t>
            </w:r>
            <w:r w:rsidRPr="00591481">
              <w:tab/>
              <w:t xml:space="preserve">Implement </w:t>
            </w:r>
            <w:r w:rsidRPr="00591481">
              <w:rPr>
                <w:rStyle w:val="BoldandItalics"/>
              </w:rPr>
              <w:t>risk management plans</w:t>
            </w:r>
            <w:r w:rsidRPr="00591481">
              <w:t xml:space="preserve"> and undertake awareness training to inform relevant </w:t>
            </w:r>
            <w:r w:rsidRPr="00591481">
              <w:rPr>
                <w:rStyle w:val="BoldandItalics"/>
              </w:rPr>
              <w:t>stakeholders</w:t>
            </w:r>
          </w:p>
        </w:tc>
      </w:tr>
      <w:tr w:rsidTr="005F49D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List"/>
              <w:rPr>
                <w:lang w:val="en-NZ"/>
              </w:rPr>
            </w:pPr>
            <w:r w:rsidRPr="00591481">
              <w:t>3.</w:t>
            </w:r>
            <w:r w:rsidRPr="00591481">
              <w:tab/>
              <w:t>Monitor risks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2"/>
            </w:pPr>
            <w:r w:rsidRPr="00591481">
              <w:t>3.1.</w:t>
            </w:r>
            <w:r w:rsidRPr="00591481">
              <w:tab/>
              <w:t xml:space="preserve">Establish feedback channels to warn of unforseen and identified </w:t>
            </w:r>
            <w:r w:rsidRPr="00591481">
              <w:t>risks</w:t>
            </w:r>
          </w:p>
          <w:p w:rsidR="00000000" w:rsidRPr="00591481" w:rsidP="00591481">
            <w:pPr>
              <w:pStyle w:val="List2"/>
            </w:pPr>
            <w:r w:rsidRPr="00591481">
              <w:t>3.2.</w:t>
            </w:r>
            <w:r w:rsidRPr="00591481">
              <w:tab/>
              <w:t>Conduct regular reviews to identify new risks and update established risks</w:t>
            </w:r>
          </w:p>
          <w:p w:rsidR="00000000" w:rsidRPr="00591481" w:rsidP="00591481">
            <w:pPr>
              <w:pStyle w:val="List2"/>
            </w:pPr>
            <w:r w:rsidRPr="00591481">
              <w:t>3.3.</w:t>
            </w:r>
            <w:r w:rsidRPr="00591481">
              <w:tab/>
              <w:t xml:space="preserve">Document changes to </w:t>
            </w:r>
            <w:r w:rsidRPr="00591481">
              <w:rPr>
                <w:rStyle w:val="BoldandItalics"/>
              </w:rPr>
              <w:t>risk management plans</w:t>
            </w:r>
            <w:r w:rsidRPr="00591481">
              <w:t xml:space="preserve"> as appropriate</w:t>
            </w:r>
          </w:p>
        </w:tc>
      </w:tr>
    </w:tbl>
    <w:p w:rsidR="005F49D4" w:rsidP="00591481">
      <w:pPr>
        <w:pStyle w:val="BodyText"/>
      </w:pPr>
    </w:p>
    <w:p w:rsidR="005F49D4" w:rsidP="00591481">
      <w:pPr>
        <w:pStyle w:val="BodyText"/>
      </w:pPr>
    </w:p>
    <w:p w:rsidR="00000000" w:rsidRPr="00591481" w:rsidP="00591481">
      <w:pPr>
        <w:pStyle w:val="Heading1"/>
      </w:pPr>
      <w:bookmarkStart w:id="9" w:name="O_260182"/>
      <w:bookmarkEnd w:id="9"/>
      <w:r w:rsidRPr="00591481">
        <w:t>Required Skills and Knowledge</w:t>
      </w:r>
    </w:p>
    <w:tbl>
      <w:tblPr>
        <w:tblW w:w="0" w:type="auto"/>
        <w:tblLayout w:type="fixed"/>
        <w:tblCellMar>
          <w:left w:w="62" w:type="dxa"/>
          <w:right w:w="62" w:type="dxa"/>
        </w:tblCellMar>
        <w:tblLook w:val="0000"/>
      </w:tblPr>
      <w:tblGrid>
        <w:gridCol w:w="8522"/>
      </w:tblGrid>
      <w:tr w:rsidTr="005F49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REQUIRED SKILLS AND KNOWLEDGE</w:t>
            </w:r>
          </w:p>
        </w:tc>
      </w:tr>
      <w:tr w:rsidTr="005F49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t>This section describes the skills and knowledge required for this unit.</w:t>
            </w:r>
          </w:p>
        </w:tc>
      </w:tr>
      <w:tr w:rsidTr="005F49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Required skills</w:t>
            </w:r>
          </w:p>
        </w:tc>
      </w:tr>
      <w:tr w:rsidTr="005F49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Bullet"/>
            </w:pPr>
            <w:r w:rsidRPr="00591481">
              <w:t>File transfer</w:t>
            </w:r>
          </w:p>
          <w:p w:rsidR="00000000" w:rsidRPr="00591481" w:rsidP="00591481">
            <w:pPr>
              <w:pStyle w:val="ListBullet"/>
            </w:pPr>
            <w:r w:rsidRPr="00591481">
              <w:t>Technology transfer</w:t>
            </w:r>
          </w:p>
          <w:p w:rsidR="00000000" w:rsidRPr="00591481" w:rsidP="00591481">
            <w:pPr>
              <w:pStyle w:val="ListBullet"/>
            </w:pPr>
            <w:r w:rsidRPr="00591481">
              <w:t>Information architecture</w:t>
            </w:r>
          </w:p>
          <w:p w:rsidR="00000000" w:rsidRPr="00591481" w:rsidP="00591481">
            <w:pPr>
              <w:pStyle w:val="ListBullet"/>
            </w:pPr>
            <w:r w:rsidRPr="00591481">
              <w:t>Use of site design software and hardware</w:t>
            </w:r>
          </w:p>
          <w:p w:rsidR="00000000" w:rsidP="00591481">
            <w:pPr>
              <w:pStyle w:val="ListBullet"/>
              <w:rPr>
                <w:lang w:val="en-NZ"/>
              </w:rPr>
            </w:pPr>
            <w:r w:rsidRPr="00591481">
              <w:t>Project management</w:t>
            </w:r>
          </w:p>
        </w:tc>
      </w:tr>
      <w:tr w:rsidTr="005F49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Required knowledge</w:t>
            </w:r>
          </w:p>
        </w:tc>
      </w:tr>
      <w:tr w:rsidTr="005F49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Bullet"/>
            </w:pPr>
            <w:r w:rsidRPr="00591481">
              <w:t>Technology updating guidelines</w:t>
            </w:r>
          </w:p>
          <w:p w:rsidR="00000000" w:rsidRPr="00591481" w:rsidP="00591481">
            <w:pPr>
              <w:pStyle w:val="ListBullet"/>
            </w:pPr>
            <w:r w:rsidRPr="00591481">
              <w:t>Business process design; maintaining and administering a site; understanding how business sites fit into corporate strategy</w:t>
            </w:r>
          </w:p>
          <w:p w:rsidR="00000000" w:rsidRPr="00591481" w:rsidP="00591481">
            <w:pPr>
              <w:pStyle w:val="ListBullet"/>
            </w:pPr>
            <w:r w:rsidRPr="00591481">
              <w:t>Policy writing and dissemination</w:t>
            </w:r>
          </w:p>
          <w:p w:rsidR="00000000" w:rsidRPr="00591481" w:rsidP="00591481">
            <w:pPr>
              <w:pStyle w:val="ListBullet"/>
            </w:pPr>
            <w:r w:rsidRPr="00591481">
              <w:t>Documenting technical specifications</w:t>
            </w:r>
          </w:p>
          <w:p w:rsidR="00000000" w:rsidRPr="00591481" w:rsidP="00591481">
            <w:pPr>
              <w:pStyle w:val="ListBullet"/>
            </w:pPr>
            <w:r w:rsidRPr="00591481">
              <w:t>Business supply chain</w:t>
            </w:r>
          </w:p>
          <w:p w:rsidR="00000000" w:rsidRPr="00591481" w:rsidP="00591481">
            <w:pPr>
              <w:pStyle w:val="ListBullet"/>
            </w:pPr>
            <w:r w:rsidRPr="00591481">
              <w:t>User anal</w:t>
            </w:r>
            <w:r w:rsidRPr="00591481">
              <w:t>ysis and the CRM</w:t>
            </w:r>
          </w:p>
          <w:p w:rsidR="00000000" w:rsidRPr="00591481" w:rsidP="00591481">
            <w:pPr>
              <w:pStyle w:val="ListBullet"/>
            </w:pPr>
            <w:r w:rsidRPr="00591481">
              <w:t>Copyright and intellectual property</w:t>
            </w:r>
          </w:p>
        </w:tc>
      </w:tr>
    </w:tbl>
    <w:p w:rsidR="005F49D4" w:rsidP="00591481">
      <w:pPr>
        <w:pStyle w:val="BodyText"/>
      </w:pPr>
    </w:p>
    <w:p w:rsidR="005F49D4" w:rsidP="00591481">
      <w:pPr>
        <w:pStyle w:val="BodyText"/>
      </w:pPr>
    </w:p>
    <w:p w:rsidR="00000000" w:rsidRPr="00591481" w:rsidP="00591481">
      <w:pPr>
        <w:pStyle w:val="AllowPageBreak"/>
      </w:pPr>
    </w:p>
    <w:p w:rsidR="00000000" w:rsidRPr="00591481" w:rsidP="00591481">
      <w:pPr>
        <w:pStyle w:val="Heading1"/>
      </w:pPr>
      <w:bookmarkStart w:id="10" w:name="O_244216"/>
      <w:bookmarkEnd w:id="10"/>
      <w:r w:rsidRPr="00591481">
        <w:t>Evidence Guide</w:t>
      </w:r>
    </w:p>
    <w:tbl>
      <w:tblPr>
        <w:tblW w:w="9570" w:type="dxa"/>
        <w:tblLayout w:type="fixed"/>
        <w:tblCellMar>
          <w:left w:w="62" w:type="dxa"/>
          <w:right w:w="62" w:type="dxa"/>
        </w:tblCellMar>
        <w:tblLook w:val="0000"/>
      </w:tblPr>
      <w:tblGrid>
        <w:gridCol w:w="3908"/>
        <w:gridCol w:w="5662"/>
      </w:tblGrid>
      <w:tr w:rsidTr="005F49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EVIDENCE GUIDE</w:t>
            </w:r>
          </w:p>
        </w:tc>
      </w:tr>
      <w:tr w:rsidTr="005F49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t>The evidence guide provides advice on assessment and must be read in conjunction with the performance criteria, required skills and knowledge, range statement and the Assessment Guidelines for the Training Package.</w:t>
            </w:r>
          </w:p>
        </w:tc>
      </w:tr>
      <w:tr w:rsidTr="005F49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p>
        </w:tc>
      </w:tr>
      <w:tr w:rsidTr="005F49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t>Evidence of the following is essential:</w:t>
            </w:r>
          </w:p>
          <w:p w:rsidR="00000000" w:rsidRPr="00591481" w:rsidP="00591481">
            <w:pPr>
              <w:pStyle w:val="ListBullet"/>
            </w:pPr>
            <w:r w:rsidRPr="00591481">
              <w:t>Assessment must confirm the ability to develop procedures that identify where risk occurs and what measures need to be tak</w:t>
            </w:r>
            <w:r w:rsidRPr="00591481">
              <w:t>en to treat the risk, and may include managing those factors that may have an adverse effect on an external party such as a business website user or supplier.</w:t>
            </w:r>
          </w:p>
          <w:p w:rsidR="00000000" w:rsidRPr="00591481" w:rsidP="00591481">
            <w:pPr>
              <w:pStyle w:val="BodyText"/>
            </w:pPr>
          </w:p>
          <w:p w:rsidR="00000000" w:rsidRPr="00591481" w:rsidP="00591481">
            <w:pPr>
              <w:pStyle w:val="BodyText"/>
            </w:pPr>
            <w:r w:rsidRPr="00591481">
              <w:t>To demonstrate competency in this unit the learner will need access to:</w:t>
            </w:r>
          </w:p>
          <w:p w:rsidR="00000000" w:rsidRPr="00591481" w:rsidP="00591481">
            <w:pPr>
              <w:pStyle w:val="ListBullet"/>
            </w:pPr>
            <w:r w:rsidRPr="00591481">
              <w:t>Web servers</w:t>
            </w:r>
          </w:p>
          <w:p w:rsidR="00000000" w:rsidRPr="00591481" w:rsidP="00591481">
            <w:pPr>
              <w:pStyle w:val="ListBullet"/>
            </w:pPr>
            <w:r w:rsidRPr="00591481">
              <w:t>Business we</w:t>
            </w:r>
            <w:r w:rsidRPr="00591481">
              <w:t>bsite</w:t>
            </w:r>
          </w:p>
          <w:p w:rsidR="00000000" w:rsidRPr="00591481" w:rsidP="00591481">
            <w:pPr>
              <w:pStyle w:val="ListBullet"/>
            </w:pPr>
            <w:r w:rsidRPr="00591481">
              <w:t>Site server</w:t>
            </w:r>
          </w:p>
          <w:p w:rsidR="00000000" w:rsidRPr="00591481" w:rsidP="00591481">
            <w:pPr>
              <w:pStyle w:val="ListBullet"/>
            </w:pPr>
            <w:r w:rsidRPr="00591481">
              <w:t>Site servers software</w:t>
            </w:r>
          </w:p>
          <w:p w:rsidR="00000000" w:rsidRPr="00591481" w:rsidP="00591481">
            <w:pPr>
              <w:pStyle w:val="ListBullet"/>
            </w:pPr>
            <w:r w:rsidRPr="00591481">
              <w:t>Analysis software</w:t>
            </w:r>
          </w:p>
          <w:p w:rsidR="00000000" w:rsidRPr="00591481" w:rsidP="00591481">
            <w:pPr>
              <w:pStyle w:val="ListBullet"/>
            </w:pPr>
            <w:r w:rsidRPr="00591481">
              <w:t>Requirements documentation</w:t>
            </w:r>
          </w:p>
          <w:p w:rsidR="00000000" w:rsidRPr="00591481" w:rsidP="00591481">
            <w:pPr>
              <w:pStyle w:val="ListBullet"/>
            </w:pPr>
            <w:r w:rsidRPr="00591481">
              <w:t>Customer relationship model (CRM)</w:t>
            </w:r>
          </w:p>
          <w:p w:rsidR="00000000" w:rsidRPr="00591481" w:rsidP="00591481">
            <w:pPr>
              <w:pStyle w:val="ListBullet"/>
            </w:pPr>
            <w:r w:rsidRPr="00591481">
              <w:t>User analysis</w:t>
            </w:r>
          </w:p>
          <w:p w:rsidR="00000000" w:rsidP="00591481">
            <w:pPr>
              <w:pStyle w:val="ListBullet"/>
              <w:rPr>
                <w:lang w:val="en-NZ"/>
              </w:rPr>
            </w:pPr>
            <w:r w:rsidRPr="00591481">
              <w:t>Updated or new technology</w:t>
            </w:r>
          </w:p>
        </w:tc>
      </w:tr>
      <w:tr w:rsidTr="005F49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591481" w:rsidP="00591481">
            <w:pPr>
              <w:pStyle w:val="BodyText"/>
            </w:pPr>
          </w:p>
          <w:p w:rsidR="00000000" w:rsidRPr="00591481" w:rsidP="00591481">
            <w:pPr>
              <w:pStyle w:val="BodyText"/>
            </w:pPr>
            <w:r w:rsidRPr="00591481">
              <w:t>Assessm</w:t>
            </w:r>
            <w:r w:rsidRPr="00591481">
              <w:t>ent must ensure:</w:t>
            </w:r>
          </w:p>
          <w:p w:rsidR="00000000" w:rsidRPr="00591481" w:rsidP="00591481">
            <w:pPr>
              <w:pStyle w:val="ListBullet"/>
            </w:pPr>
            <w:r w:rsidRPr="00591481">
              <w:t>self-directed application of knowledge and skills, with substantial depth in some areas where judgement is required in planning and selecting appropriate equipment, services and techniques for self and others.</w:t>
            </w:r>
          </w:p>
          <w:p w:rsidR="00000000" w:rsidRPr="00591481" w:rsidP="00591481">
            <w:pPr>
              <w:pStyle w:val="BodyText"/>
            </w:pPr>
          </w:p>
          <w:p w:rsidR="00000000" w:rsidP="00591481">
            <w:pPr>
              <w:pStyle w:val="ListBullet"/>
              <w:rPr>
                <w:lang w:val="en-NZ"/>
              </w:rPr>
            </w:pPr>
            <w:r w:rsidRPr="00591481">
              <w:t>Applications involve parti</w:t>
            </w:r>
            <w:r w:rsidRPr="00591481">
              <w:t>cipation in development of strategic initiatives as well as personal responsibility and autonomy in performing complex technical operations or organising others. It may include participation in teams including teams concerned with planning and evaluation f</w:t>
            </w:r>
            <w:r w:rsidRPr="00591481">
              <w:t>unctions. Group or team coordination may also be involved.</w:t>
            </w:r>
          </w:p>
        </w:tc>
      </w:tr>
      <w:tr w:rsidTr="005F49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t xml:space="preserve">The purpose of this unit is to define the standard of performance to be achieved in the workplace. In undertaking training and assessment activities </w:t>
            </w:r>
            <w:r w:rsidRPr="00591481">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591481">
              <w:t>Section 1.</w:t>
            </w:r>
          </w:p>
          <w:p w:rsidR="00000000" w:rsidRPr="00591481" w:rsidP="00591481">
            <w:pPr>
              <w:pStyle w:val="BodyText"/>
            </w:pPr>
          </w:p>
          <w:p w:rsidR="00000000" w:rsidRPr="00591481" w:rsidP="00591481">
            <w:pPr>
              <w:pStyle w:val="ListBullet"/>
            </w:pPr>
            <w:r w:rsidRPr="00591481">
              <w:t>Competency in this unit should to be assessed using summative assessment to ensure consistency of performance in a range of contexts. This unit can be assessed either in the workplace or in a simulated environment. However, simulated activitie</w:t>
            </w:r>
            <w:r w:rsidRPr="00591481">
              <w:t>s must closely reflect the workplace to enable full demonstration of competency.</w:t>
            </w:r>
          </w:p>
          <w:p w:rsidR="00000000" w:rsidRPr="00591481" w:rsidP="00591481">
            <w:pPr>
              <w:pStyle w:val="BodyText"/>
            </w:pPr>
          </w:p>
          <w:p w:rsidR="00000000" w:rsidP="00591481">
            <w:pPr>
              <w:pStyle w:val="ListBullet"/>
              <w:rPr>
                <w:lang w:val="en-NZ"/>
              </w:rPr>
            </w:pPr>
            <w:r w:rsidRPr="00591481">
              <w:t>Assessment will usually include observation of real or simulated work processes and procedures and/or performance in a project context as well as questioning on underpinning</w:t>
            </w:r>
            <w:r w:rsidRPr="00591481">
              <w:t xml:space="preserve"> knowledge and skills. The questioning of team members, supervisors, subordinates, peers and clients where appropriate may provide valuable input to the assessment process. The interdependence of units for assessment purposes may vary with the particular p</w:t>
            </w:r>
            <w:r w:rsidRPr="00591481">
              <w:t>roject or scenario.</w:t>
            </w:r>
          </w:p>
        </w:tc>
      </w:tr>
      <w:tr w:rsidTr="005F49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t>Holistic assessment with other units relevant to the industry sector, workplace and job role is recommended</w:t>
            </w:r>
          </w:p>
          <w:p w:rsidR="00000000" w:rsidRPr="00591481" w:rsidP="00591481">
            <w:pPr>
              <w:pStyle w:val="BodyText"/>
            </w:pPr>
          </w:p>
          <w:p w:rsidR="00000000" w:rsidRPr="00591481" w:rsidP="00591481">
            <w:pPr>
              <w:pStyle w:val="BodyText"/>
            </w:pPr>
            <w:r w:rsidRPr="00591481">
              <w:t>An individual demonstrating this competency would be able to:</w:t>
            </w:r>
          </w:p>
          <w:p w:rsidR="00000000" w:rsidRPr="00591481" w:rsidP="00591481">
            <w:pPr>
              <w:pStyle w:val="ListBullet"/>
            </w:pPr>
            <w:r w:rsidRPr="00591481">
              <w:t>Demonstrate understanding of a broad knowledge base incorporating theoretical concepts, with substantial depth in some areas</w:t>
            </w:r>
          </w:p>
          <w:p w:rsidR="00000000" w:rsidRPr="00591481" w:rsidP="00591481">
            <w:pPr>
              <w:pStyle w:val="ListBullet"/>
            </w:pPr>
            <w:r w:rsidRPr="00591481">
              <w:t>Analyse and plan approaches to technical problems or management requirements</w:t>
            </w:r>
          </w:p>
          <w:p w:rsidR="00000000" w:rsidRPr="00591481" w:rsidP="00591481">
            <w:pPr>
              <w:pStyle w:val="ListBullet"/>
            </w:pPr>
            <w:r w:rsidRPr="00591481">
              <w:t>Transfer and apply theoretical concepts and/or technic</w:t>
            </w:r>
            <w:r w:rsidRPr="00591481">
              <w:t>al or creative skills to a range of situations</w:t>
            </w:r>
          </w:p>
          <w:p w:rsidR="00000000" w:rsidRPr="00591481" w:rsidP="00591481">
            <w:pPr>
              <w:pStyle w:val="ListBullet"/>
            </w:pPr>
            <w:r w:rsidRPr="00591481">
              <w:t>Evaluate information, using it to forecast for planning or research purposes</w:t>
            </w:r>
          </w:p>
          <w:p w:rsidR="00000000" w:rsidRPr="00591481" w:rsidP="00591481">
            <w:pPr>
              <w:pStyle w:val="ListBullet"/>
            </w:pPr>
            <w:r w:rsidRPr="00591481">
              <w:t>Take responsibility for own outputs in relation to broad quantity and quality parameters</w:t>
            </w:r>
          </w:p>
          <w:p w:rsidR="00000000" w:rsidRPr="00591481" w:rsidP="00591481">
            <w:pPr>
              <w:pStyle w:val="ListBullet"/>
            </w:pPr>
            <w:r w:rsidRPr="00591481">
              <w:t>Take some responsibility for the achievemen</w:t>
            </w:r>
            <w:r w:rsidRPr="00591481">
              <w:t>t of group outcomes</w:t>
            </w:r>
          </w:p>
          <w:p w:rsidR="00000000" w:rsidRPr="00591481" w:rsidP="00591481">
            <w:pPr>
              <w:pStyle w:val="ListBullet"/>
            </w:pPr>
            <w:r w:rsidRPr="00591481">
              <w:t>Maintain knowledge of industry products and services</w:t>
            </w:r>
          </w:p>
        </w:tc>
      </w:tr>
    </w:tbl>
    <w:p w:rsidR="005F49D4" w:rsidP="00591481">
      <w:pPr>
        <w:pStyle w:val="BodyText"/>
      </w:pPr>
    </w:p>
    <w:p w:rsidR="005F49D4" w:rsidP="00591481">
      <w:pPr>
        <w:pStyle w:val="BodyText"/>
      </w:pPr>
    </w:p>
    <w:p w:rsidR="00000000" w:rsidRPr="00591481" w:rsidP="00591481">
      <w:pPr>
        <w:pStyle w:val="Heading1"/>
      </w:pPr>
      <w:bookmarkStart w:id="11" w:name="O_252199"/>
      <w:bookmarkEnd w:id="11"/>
      <w:r w:rsidRPr="00591481">
        <w:t>Range Statement</w:t>
      </w:r>
    </w:p>
    <w:tbl>
      <w:tblPr>
        <w:tblW w:w="0" w:type="auto"/>
        <w:tblLayout w:type="fixed"/>
        <w:tblCellMar>
          <w:left w:w="62" w:type="dxa"/>
          <w:right w:w="62" w:type="dxa"/>
        </w:tblCellMar>
        <w:tblLook w:val="0000"/>
      </w:tblPr>
      <w:tblGrid>
        <w:gridCol w:w="3510"/>
        <w:gridCol w:w="5012"/>
      </w:tblGrid>
      <w:tr w:rsidTr="005F49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RANGE STATEMENT</w:t>
            </w:r>
          </w:p>
        </w:tc>
      </w:tr>
      <w:tr w:rsidTr="005F49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t>The range statement relates to the unit of competency as a whole. It allows for different work environments and situations that may affect performance. Bold italicised wording, if used in the performance criteria, is detailed below. Essential operating con</w:t>
            </w:r>
            <w:r w:rsidRPr="00591481">
              <w:t>ditions that may be present with training and assessment (depending on the work situation, needs of the candidate, accessibility of the item, and local industry and regional contexts) may also be included.</w:t>
            </w:r>
          </w:p>
        </w:tc>
      </w:tr>
      <w:tr w:rsidTr="005F49D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BoldandItalics"/>
              </w:rPr>
              <w:t>Solution</w:t>
            </w:r>
            <w:r w:rsidRPr="00591481">
              <w:t xml:space="preserve"> may include but is not limited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Bullet"/>
            </w:pPr>
            <w:r w:rsidRPr="00591481">
              <w:t>new</w:t>
            </w:r>
            <w:r w:rsidRPr="00591481">
              <w:t xml:space="preserve"> hardware</w:t>
            </w:r>
          </w:p>
          <w:p w:rsidR="00000000" w:rsidRPr="00591481" w:rsidP="00591481">
            <w:pPr>
              <w:pStyle w:val="ListBullet"/>
            </w:pPr>
            <w:r w:rsidRPr="00591481">
              <w:t>hardware upgrades</w:t>
            </w:r>
          </w:p>
          <w:p w:rsidR="00000000" w:rsidRPr="00591481" w:rsidP="00591481">
            <w:pPr>
              <w:pStyle w:val="ListBullet"/>
            </w:pPr>
            <w:r w:rsidRPr="00591481">
              <w:t>new software</w:t>
            </w:r>
          </w:p>
          <w:p w:rsidR="00000000" w:rsidRPr="00591481" w:rsidP="00591481">
            <w:pPr>
              <w:pStyle w:val="ListBullet"/>
            </w:pPr>
            <w:r w:rsidRPr="00591481">
              <w:t>software upgrades</w:t>
            </w:r>
          </w:p>
          <w:p w:rsidR="00000000" w:rsidRPr="00591481" w:rsidP="00591481">
            <w:pPr>
              <w:pStyle w:val="ListBullet"/>
            </w:pPr>
            <w:r w:rsidRPr="00591481">
              <w:t>user training</w:t>
            </w:r>
          </w:p>
          <w:p w:rsidR="00000000" w:rsidP="00591481">
            <w:pPr>
              <w:pStyle w:val="ListBullet"/>
              <w:rPr>
                <w:lang w:val="en-NZ"/>
              </w:rPr>
            </w:pPr>
            <w:r w:rsidRPr="00591481">
              <w:t>implementing a new system</w:t>
            </w:r>
          </w:p>
        </w:tc>
      </w:tr>
      <w:tr w:rsidTr="005F49D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BoldandItalics"/>
              </w:rPr>
              <w:t>Stakeholders</w:t>
            </w:r>
            <w:r w:rsidRPr="00591481">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Bullet"/>
            </w:pPr>
            <w:r w:rsidRPr="00591481">
              <w:t>sponsor</w:t>
            </w:r>
          </w:p>
          <w:p w:rsidR="00000000" w:rsidRPr="00591481" w:rsidP="00591481">
            <w:pPr>
              <w:pStyle w:val="ListBullet"/>
            </w:pPr>
            <w:r w:rsidRPr="00591481">
              <w:t>user</w:t>
            </w:r>
          </w:p>
          <w:p w:rsidR="00000000" w:rsidRPr="00591481" w:rsidP="00591481">
            <w:pPr>
              <w:pStyle w:val="ListBullet"/>
            </w:pPr>
            <w:r w:rsidRPr="00591481">
              <w:t>development team</w:t>
            </w:r>
          </w:p>
          <w:p w:rsidR="00000000" w:rsidP="00591481">
            <w:pPr>
              <w:pStyle w:val="ListBullet"/>
              <w:rPr>
                <w:lang w:val="en-NZ"/>
              </w:rPr>
            </w:pPr>
            <w:r w:rsidRPr="00591481">
              <w:t>project team</w:t>
            </w:r>
          </w:p>
        </w:tc>
      </w:tr>
      <w:tr w:rsidTr="005F49D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BoldandItalics"/>
              </w:rPr>
              <w:t>Contingency plans</w:t>
            </w:r>
            <w:r w:rsidRPr="00591481">
              <w:t xml:space="preserve"> may vary in format and content detail, but will typically:</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Bullet"/>
            </w:pPr>
            <w:r w:rsidRPr="00591481">
              <w:t>Identify weaknesses and provide for the implementation of a disaster prevention program</w:t>
            </w:r>
          </w:p>
          <w:p w:rsidR="00000000" w:rsidRPr="00591481" w:rsidP="00591481">
            <w:pPr>
              <w:pStyle w:val="ListBullet"/>
            </w:pPr>
            <w:r w:rsidRPr="00591481">
              <w:t>Minimise disruption to business operations</w:t>
            </w:r>
          </w:p>
          <w:p w:rsidR="00000000" w:rsidP="00591481">
            <w:pPr>
              <w:pStyle w:val="ListBullet"/>
              <w:rPr>
                <w:lang w:val="en-NZ"/>
              </w:rPr>
            </w:pPr>
            <w:r w:rsidRPr="00591481">
              <w:t>Provide a coordinated approach to the disaster recovery process</w:t>
            </w:r>
          </w:p>
        </w:tc>
      </w:tr>
      <w:tr w:rsidTr="005F49D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BoldandItalics"/>
              </w:rPr>
              <w:t>Risk management plans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ListBullet"/>
            </w:pPr>
            <w:r w:rsidRPr="00591481">
              <w:t>May include potential risk events, preferred and alternative risk management strategies and actions, formal arrangements, responsibility assignment, contingency plans and assigned risk responsibilities</w:t>
            </w:r>
          </w:p>
          <w:p w:rsidR="00000000" w:rsidRPr="00591481" w:rsidP="00591481">
            <w:pPr>
              <w:pStyle w:val="ListBullet"/>
            </w:pPr>
            <w:r w:rsidRPr="00591481">
              <w:t>Insuring against risk may include transferring risk to</w:t>
            </w:r>
            <w:r w:rsidRPr="00591481">
              <w:t xml:space="preserve"> external technicians or ensuring that indemnity insurance is valid and appropriate to the situation</w:t>
            </w:r>
          </w:p>
        </w:tc>
      </w:tr>
    </w:tbl>
    <w:p w:rsidR="005F49D4" w:rsidP="00591481">
      <w:pPr>
        <w:pStyle w:val="BodyText"/>
      </w:pPr>
    </w:p>
    <w:p w:rsidR="005F49D4" w:rsidP="00591481">
      <w:pPr>
        <w:pStyle w:val="BodyText"/>
      </w:pPr>
    </w:p>
    <w:p w:rsidR="00000000" w:rsidRPr="00591481" w:rsidP="00591481">
      <w:pPr>
        <w:pStyle w:val="Heading1"/>
      </w:pPr>
      <w:bookmarkStart w:id="12" w:name="O_207078"/>
      <w:bookmarkEnd w:id="12"/>
      <w:r w:rsidRPr="00591481">
        <w:t>Unit Sector(s)</w:t>
      </w:r>
    </w:p>
    <w:tbl>
      <w:tblPr>
        <w:tblW w:w="0" w:type="auto"/>
        <w:tblLayout w:type="fixed"/>
        <w:tblCellMar>
          <w:left w:w="62" w:type="dxa"/>
          <w:right w:w="62" w:type="dxa"/>
        </w:tblCellMar>
        <w:tblLook w:val="0000"/>
      </w:tblPr>
      <w:tblGrid>
        <w:gridCol w:w="2617"/>
        <w:gridCol w:w="5905"/>
      </w:tblGrid>
      <w:tr w:rsidTr="005F49D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r w:rsidRPr="00591481">
              <w:t>Analyse and Design</w:t>
            </w:r>
          </w:p>
        </w:tc>
      </w:tr>
    </w:tbl>
    <w:p w:rsidR="005F49D4" w:rsidP="00591481">
      <w:pPr>
        <w:pStyle w:val="BodyText"/>
      </w:pPr>
    </w:p>
    <w:p w:rsidR="005F49D4" w:rsidP="00591481">
      <w:pPr>
        <w:pStyle w:val="BodyText"/>
      </w:pPr>
    </w:p>
    <w:p w:rsidR="00000000" w:rsidRPr="00591481" w:rsidP="00591481">
      <w:pPr>
        <w:pStyle w:val="Heading1"/>
      </w:pPr>
      <w:bookmarkStart w:id="13" w:name="O_207075"/>
      <w:bookmarkEnd w:id="13"/>
      <w:r w:rsidRPr="00591481">
        <w:t>Co-requisite units</w:t>
      </w:r>
    </w:p>
    <w:tbl>
      <w:tblPr>
        <w:tblW w:w="0" w:type="auto"/>
        <w:tblLayout w:type="fixed"/>
        <w:tblCellMar>
          <w:left w:w="62" w:type="dxa"/>
          <w:right w:w="62" w:type="dxa"/>
        </w:tblCellMar>
        <w:tblLook w:val="0000"/>
      </w:tblPr>
      <w:tblGrid>
        <w:gridCol w:w="2641"/>
        <w:gridCol w:w="1322"/>
        <w:gridCol w:w="4559"/>
      </w:tblGrid>
      <w:tr w:rsidTr="005F49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p>
        </w:tc>
      </w:tr>
      <w:tr w:rsidTr="005F49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p>
        </w:tc>
      </w:tr>
      <w:tr w:rsidTr="005F49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p>
        </w:tc>
      </w:tr>
    </w:tbl>
    <w:p w:rsidR="005F49D4" w:rsidP="00591481">
      <w:pPr>
        <w:pStyle w:val="BodyText"/>
      </w:pPr>
    </w:p>
    <w:p w:rsidR="005F49D4" w:rsidP="00591481">
      <w:pPr>
        <w:pStyle w:val="BodyText"/>
      </w:pPr>
    </w:p>
    <w:p w:rsidR="00000000" w:rsidRPr="00591481" w:rsidP="00591481">
      <w:pPr>
        <w:pStyle w:val="Heading1"/>
      </w:pPr>
      <w:bookmarkStart w:id="14" w:name="O_207077"/>
      <w:bookmarkEnd w:id="14"/>
      <w:r w:rsidRPr="00591481">
        <w:t>Competency field</w:t>
      </w:r>
    </w:p>
    <w:tbl>
      <w:tblPr>
        <w:tblW w:w="0" w:type="auto"/>
        <w:tblLayout w:type="fixed"/>
        <w:tblCellMar>
          <w:left w:w="62" w:type="dxa"/>
          <w:right w:w="62" w:type="dxa"/>
        </w:tblCellMar>
        <w:tblLook w:val="0000"/>
      </w:tblPr>
      <w:tblGrid>
        <w:gridCol w:w="2784"/>
        <w:gridCol w:w="5738"/>
      </w:tblGrid>
      <w:tr w:rsidTr="005F49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481">
            <w:pPr>
              <w:pStyle w:val="BodyText"/>
              <w:rPr>
                <w:lang w:val="en-NZ"/>
              </w:rPr>
            </w:pPr>
            <w:r w:rsidRPr="005914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481" w:rsidP="00591481">
            <w:pPr>
              <w:pStyle w:val="BodyText"/>
            </w:pPr>
          </w:p>
        </w:tc>
      </w:tr>
    </w:tbl>
    <w:p w:rsidR="005F49D4" w:rsidP="00591481">
      <w:pPr>
        <w:pStyle w:val="BodyText"/>
      </w:pPr>
    </w:p>
    <w:p w:rsidR="005F49D4" w:rsidP="00591481">
      <w:pPr>
        <w:pStyle w:val="BodyText"/>
      </w:pPr>
    </w:p>
    <w:p w:rsidR="00000000" w:rsidRPr="00591481" w:rsidP="00591481"/>
    <w:sectPr w:rsidSect="005914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9D4" w:rsidP="005F49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4" w:rsidP="00591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49D4" w:rsidP="005914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49D4" w:rsidP="005914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9D4" w:rsidP="005F49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4" w:rsidP="00591481">
    <w:pPr>
      <w:pStyle w:val="Header"/>
      <w:framePr w:wrap="around"/>
    </w:pPr>
    <w:r>
      <w:fldChar w:fldCharType="begin"/>
    </w:r>
    <w:r>
      <w:instrText xml:space="preserve"> TITLE   \* MERGEFORMAT </w:instrText>
    </w:r>
    <w:r>
      <w:fldChar w:fldCharType="separate"/>
    </w:r>
    <w:r>
      <w:t>ICAA5156B Review and plan to minimise risk to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49D4" w:rsidP="005914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FA9C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1AF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4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481"/>
    <w:pPr>
      <w:spacing w:before="360" w:after="60"/>
      <w:outlineLvl w:val="0"/>
    </w:pPr>
    <w:rPr>
      <w:sz w:val="32"/>
    </w:rPr>
  </w:style>
  <w:style w:type="paragraph" w:styleId="Heading2">
    <w:name w:val="heading 2"/>
    <w:basedOn w:val="HeadingBase"/>
    <w:next w:val="BodyText"/>
    <w:link w:val="Heading2Char"/>
    <w:qFormat/>
    <w:rsid w:val="00591481"/>
    <w:pPr>
      <w:keepLines/>
      <w:spacing w:before="240" w:after="120"/>
      <w:outlineLvl w:val="1"/>
    </w:pPr>
    <w:rPr>
      <w:sz w:val="28"/>
      <w:szCs w:val="40"/>
    </w:rPr>
  </w:style>
  <w:style w:type="paragraph" w:styleId="Heading3">
    <w:name w:val="heading 3"/>
    <w:basedOn w:val="HeadingBase"/>
    <w:next w:val="BodyText"/>
    <w:link w:val="Heading3Char"/>
    <w:qFormat/>
    <w:rsid w:val="00591481"/>
    <w:pPr>
      <w:spacing w:before="180" w:after="120"/>
      <w:outlineLvl w:val="2"/>
    </w:pPr>
    <w:rPr>
      <w:spacing w:val="-10"/>
      <w:kern w:val="32"/>
    </w:rPr>
  </w:style>
  <w:style w:type="paragraph" w:styleId="Heading4">
    <w:name w:val="heading 4"/>
    <w:basedOn w:val="HeadingBase"/>
    <w:next w:val="BodyText"/>
    <w:link w:val="Heading4Char"/>
    <w:qFormat/>
    <w:rsid w:val="00591481"/>
    <w:pPr>
      <w:spacing w:before="160" w:after="120"/>
      <w:outlineLvl w:val="3"/>
    </w:pPr>
    <w:rPr>
      <w:sz w:val="22"/>
    </w:rPr>
  </w:style>
  <w:style w:type="paragraph" w:styleId="Heading5">
    <w:name w:val="heading 5"/>
    <w:basedOn w:val="HeadingBase"/>
    <w:next w:val="Normal"/>
    <w:link w:val="Heading5Char"/>
    <w:qFormat/>
    <w:rsid w:val="00591481"/>
    <w:pPr>
      <w:spacing w:before="80"/>
      <w:outlineLvl w:val="4"/>
    </w:pPr>
    <w:rPr>
      <w:color w:val="918585"/>
      <w:sz w:val="20"/>
    </w:rPr>
  </w:style>
  <w:style w:type="paragraph" w:styleId="Heading6">
    <w:name w:val="heading 6"/>
    <w:basedOn w:val="HeadingBase"/>
    <w:next w:val="Normal"/>
    <w:link w:val="Heading6Char"/>
    <w:qFormat/>
    <w:rsid w:val="00591481"/>
    <w:pPr>
      <w:spacing w:before="60"/>
      <w:outlineLvl w:val="5"/>
    </w:pPr>
    <w:rPr>
      <w:color w:val="918585"/>
      <w:sz w:val="20"/>
    </w:rPr>
  </w:style>
  <w:style w:type="paragraph" w:styleId="Heading7">
    <w:name w:val="heading 7"/>
    <w:basedOn w:val="Normal"/>
    <w:next w:val="Normal"/>
    <w:link w:val="Heading7Char"/>
    <w:qFormat/>
    <w:rsid w:val="00591481"/>
    <w:pPr>
      <w:ind w:left="720"/>
      <w:outlineLvl w:val="6"/>
    </w:pPr>
    <w:rPr>
      <w:i/>
    </w:rPr>
  </w:style>
  <w:style w:type="paragraph" w:styleId="Heading8">
    <w:name w:val="heading 8"/>
    <w:basedOn w:val="Normal"/>
    <w:next w:val="Normal"/>
    <w:link w:val="Heading8Char"/>
    <w:qFormat/>
    <w:rsid w:val="00591481"/>
    <w:pPr>
      <w:ind w:left="720"/>
      <w:outlineLvl w:val="7"/>
    </w:pPr>
    <w:rPr>
      <w:i/>
    </w:rPr>
  </w:style>
  <w:style w:type="paragraph" w:styleId="Heading9">
    <w:name w:val="heading 9"/>
    <w:basedOn w:val="Normal"/>
    <w:next w:val="Normal"/>
    <w:link w:val="Heading9Char"/>
    <w:qFormat/>
    <w:rsid w:val="00591481"/>
    <w:pPr>
      <w:ind w:left="720"/>
      <w:outlineLvl w:val="8"/>
    </w:pPr>
    <w:rPr>
      <w:i/>
    </w:rPr>
  </w:style>
  <w:style w:type="character" w:default="1" w:styleId="DefaultParagraphFont">
    <w:name w:val="Default Paragraph Font"/>
    <w:uiPriority w:val="1"/>
    <w:unhideWhenUsed/>
    <w:rsid w:val="00591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481"/>
  </w:style>
  <w:style w:type="character" w:customStyle="1" w:styleId="Heading1Char">
    <w:name w:val="Heading 1 Char"/>
    <w:basedOn w:val="DefaultParagraphFont"/>
    <w:link w:val="Heading1"/>
    <w:rsid w:val="00591481"/>
    <w:rPr>
      <w:rFonts w:ascii="Times New Roman" w:eastAsia="Times New Roman" w:hAnsi="Times New Roman" w:cs="Times New Roman"/>
      <w:b/>
      <w:sz w:val="32"/>
      <w:szCs w:val="20"/>
      <w:lang w:eastAsia="en-US"/>
    </w:rPr>
  </w:style>
  <w:style w:type="paragraph" w:styleId="BodyText">
    <w:name w:val="Body Text"/>
    <w:basedOn w:val="Normal"/>
    <w:link w:val="BodyTextChar"/>
    <w:rsid w:val="005914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481"/>
    <w:rPr>
      <w:rFonts w:ascii="Times New Roman" w:eastAsia="Times New Roman" w:hAnsi="Times New Roman" w:cs="Times New Roman"/>
      <w:sz w:val="24"/>
      <w:lang w:val="en-US" w:eastAsia="en-US"/>
    </w:rPr>
  </w:style>
  <w:style w:type="paragraph" w:styleId="Footer">
    <w:name w:val="footer"/>
    <w:basedOn w:val="Normal"/>
    <w:link w:val="FooterChar"/>
    <w:rsid w:val="00591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481"/>
    <w:rPr>
      <w:rFonts w:ascii="Times New Roman" w:eastAsia="Times New Roman" w:hAnsi="Times New Roman" w:cs="Times New Roman"/>
      <w:sz w:val="16"/>
      <w:lang w:val="en-US" w:eastAsia="en-US"/>
    </w:rPr>
  </w:style>
  <w:style w:type="paragraph" w:styleId="List">
    <w:name w:val="List"/>
    <w:basedOn w:val="BodyText"/>
    <w:next w:val="BodyText"/>
    <w:rsid w:val="00591481"/>
    <w:pPr>
      <w:tabs>
        <w:tab w:val="left" w:pos="340"/>
      </w:tabs>
      <w:spacing w:before="60" w:after="60"/>
      <w:ind w:left="340" w:hanging="340"/>
    </w:pPr>
  </w:style>
  <w:style w:type="paragraph" w:styleId="ListBullet">
    <w:name w:val="List Bullet"/>
    <w:basedOn w:val="List"/>
    <w:rsid w:val="00591481"/>
    <w:pPr>
      <w:numPr>
        <w:numId w:val="12"/>
      </w:numPr>
      <w:tabs>
        <w:tab w:val="clear" w:pos="340"/>
      </w:tabs>
      <w:spacing w:before="40" w:after="40"/>
    </w:pPr>
  </w:style>
  <w:style w:type="character" w:customStyle="1" w:styleId="SpecialBold">
    <w:name w:val="Special Bold"/>
    <w:basedOn w:val="DefaultParagraphFont"/>
    <w:rsid w:val="00591481"/>
    <w:rPr>
      <w:b/>
      <w:spacing w:val="0"/>
    </w:rPr>
  </w:style>
  <w:style w:type="paragraph" w:styleId="Header">
    <w:name w:val="header"/>
    <w:basedOn w:val="Normal"/>
    <w:link w:val="HeaderChar"/>
    <w:rsid w:val="00591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4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1481"/>
    <w:pPr>
      <w:spacing w:before="240" w:after="120"/>
      <w:outlineLvl w:val="0"/>
    </w:pPr>
    <w:rPr>
      <w:rFonts w:ascii="Times New Roman" w:hAnsi="Times New Roman"/>
      <w:b/>
      <w:sz w:val="28"/>
    </w:rPr>
  </w:style>
  <w:style w:type="paragraph" w:customStyle="1" w:styleId="AllowPageBreak">
    <w:name w:val="AllowPageBreak"/>
    <w:rsid w:val="005914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1481"/>
    <w:pPr>
      <w:tabs>
        <w:tab w:val="left" w:pos="680"/>
      </w:tabs>
      <w:spacing w:before="60" w:after="60"/>
      <w:ind w:left="680" w:hanging="340"/>
    </w:pPr>
  </w:style>
  <w:style w:type="character" w:customStyle="1" w:styleId="BoldandItalics">
    <w:name w:val="Bold and Italics"/>
    <w:qFormat/>
    <w:rsid w:val="00591481"/>
    <w:rPr>
      <w:b/>
      <w:i/>
      <w:u w:val="none"/>
    </w:rPr>
  </w:style>
  <w:style w:type="character" w:customStyle="1" w:styleId="Heading2Char">
    <w:name w:val="Heading 2 Char"/>
    <w:basedOn w:val="DefaultParagraphFont"/>
    <w:link w:val="Heading2"/>
    <w:rsid w:val="00591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4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4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481"/>
    <w:rPr>
      <w:rFonts w:ascii="Courier New" w:eastAsia="Times New Roman" w:hAnsi="Courier New" w:cs="Times New Roman"/>
      <w:i/>
      <w:szCs w:val="20"/>
      <w:lang w:val="en-US" w:eastAsia="en-US"/>
    </w:rPr>
  </w:style>
  <w:style w:type="paragraph" w:customStyle="1" w:styleId="HeadingBase">
    <w:name w:val="Heading Base"/>
    <w:rsid w:val="00591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481"/>
    <w:pPr>
      <w:tabs>
        <w:tab w:val="right" w:leader="dot" w:pos="9072"/>
      </w:tabs>
      <w:ind w:left="567"/>
    </w:pPr>
    <w:rPr>
      <w:szCs w:val="22"/>
    </w:rPr>
  </w:style>
  <w:style w:type="paragraph" w:customStyle="1" w:styleId="TOCBase">
    <w:name w:val="TOC Base"/>
    <w:rsid w:val="00591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481"/>
    <w:pPr>
      <w:tabs>
        <w:tab w:val="right" w:leader="dot" w:pos="9072"/>
      </w:tabs>
      <w:spacing w:before="40" w:after="40"/>
      <w:ind w:left="284"/>
    </w:pPr>
    <w:rPr>
      <w:rFonts w:ascii="Times New Roman" w:hAnsi="Times New Roman"/>
    </w:rPr>
  </w:style>
  <w:style w:type="paragraph" w:styleId="TOC1">
    <w:name w:val="toc 1"/>
    <w:basedOn w:val="TOCBase"/>
    <w:next w:val="Normal"/>
    <w:rsid w:val="005914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481"/>
    <w:pPr>
      <w:spacing w:before="5040"/>
      <w:jc w:val="center"/>
    </w:pPr>
    <w:rPr>
      <w:sz w:val="48"/>
      <w:szCs w:val="72"/>
      <w:lang w:val="en-US"/>
    </w:rPr>
  </w:style>
  <w:style w:type="character" w:customStyle="1" w:styleId="TitleChar">
    <w:name w:val="Title Char"/>
    <w:basedOn w:val="DefaultParagraphFont"/>
    <w:link w:val="Title"/>
    <w:rsid w:val="00591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481"/>
    <w:pPr>
      <w:tabs>
        <w:tab w:val="left" w:pos="3600"/>
        <w:tab w:val="left" w:pos="3958"/>
      </w:tabs>
    </w:pPr>
  </w:style>
  <w:style w:type="paragraph" w:customStyle="1" w:styleId="Note">
    <w:name w:val="Note"/>
    <w:basedOn w:val="BodyText"/>
    <w:rsid w:val="00591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481"/>
    <w:pPr>
      <w:framePr w:wrap="auto" w:hAnchor="text" w:y="6049"/>
    </w:pPr>
    <w:rPr>
      <w:color w:val="000000"/>
      <w:sz w:val="40"/>
    </w:rPr>
  </w:style>
  <w:style w:type="paragraph" w:customStyle="1" w:styleId="TOCTitle">
    <w:name w:val="TOCTitle"/>
    <w:basedOn w:val="Heading1"/>
    <w:rsid w:val="00591481"/>
    <w:pPr>
      <w:spacing w:after="240"/>
      <w:jc w:val="center"/>
      <w:outlineLvl w:val="9"/>
    </w:pPr>
    <w:rPr>
      <w:caps/>
    </w:rPr>
  </w:style>
  <w:style w:type="paragraph" w:customStyle="1" w:styleId="Version">
    <w:name w:val="Version"/>
    <w:rsid w:val="00591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481"/>
    <w:pPr>
      <w:numPr>
        <w:numId w:val="13"/>
      </w:numPr>
      <w:tabs>
        <w:tab w:val="clear" w:pos="680"/>
      </w:tabs>
    </w:pPr>
  </w:style>
  <w:style w:type="paragraph" w:styleId="Index1">
    <w:name w:val="index 1"/>
    <w:basedOn w:val="Normal"/>
    <w:next w:val="Normal"/>
    <w:semiHidden/>
    <w:rsid w:val="00591481"/>
    <w:pPr>
      <w:keepNext w:val="0"/>
      <w:tabs>
        <w:tab w:val="right" w:pos="4176"/>
      </w:tabs>
      <w:ind w:left="198" w:hanging="198"/>
    </w:pPr>
    <w:rPr>
      <w:rFonts w:ascii="Garamond" w:hAnsi="Garamond"/>
    </w:rPr>
  </w:style>
  <w:style w:type="paragraph" w:styleId="IndexHeading">
    <w:name w:val="index heading"/>
    <w:basedOn w:val="Normal"/>
    <w:next w:val="Index1"/>
    <w:semiHidden/>
    <w:rsid w:val="00591481"/>
    <w:pPr>
      <w:spacing w:before="120" w:after="120"/>
    </w:pPr>
    <w:rPr>
      <w:rFonts w:ascii="Arial" w:hAnsi="Arial"/>
      <w:b/>
      <w:color w:val="918585"/>
      <w:sz w:val="24"/>
    </w:rPr>
  </w:style>
  <w:style w:type="paragraph" w:customStyle="1" w:styleId="Chapter">
    <w:name w:val="Chapter"/>
    <w:basedOn w:val="Normal"/>
    <w:rsid w:val="00591481"/>
    <w:pPr>
      <w:spacing w:before="240"/>
    </w:pPr>
    <w:rPr>
      <w:rFonts w:ascii="Times New Roman" w:hAnsi="Times New Roman"/>
      <w:smallCaps/>
      <w:spacing w:val="80"/>
      <w:sz w:val="28"/>
    </w:rPr>
  </w:style>
  <w:style w:type="paragraph" w:customStyle="1" w:styleId="InChapter">
    <w:name w:val="InChapter"/>
    <w:basedOn w:val="Heading3"/>
    <w:rsid w:val="00591481"/>
    <w:pPr>
      <w:spacing w:after="240"/>
      <w:outlineLvl w:val="9"/>
    </w:pPr>
    <w:rPr>
      <w:noProof/>
    </w:rPr>
  </w:style>
  <w:style w:type="paragraph" w:styleId="Index2">
    <w:name w:val="index 2"/>
    <w:basedOn w:val="Normal"/>
    <w:next w:val="Normal"/>
    <w:semiHidden/>
    <w:rsid w:val="00591481"/>
    <w:pPr>
      <w:tabs>
        <w:tab w:val="right" w:pos="4176"/>
      </w:tabs>
      <w:ind w:left="568" w:hanging="284"/>
    </w:pPr>
    <w:rPr>
      <w:rFonts w:ascii="Garamond" w:hAnsi="Garamond"/>
    </w:rPr>
  </w:style>
  <w:style w:type="paragraph" w:customStyle="1" w:styleId="Byline">
    <w:name w:val="Byline"/>
    <w:rsid w:val="00591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481"/>
    <w:pPr>
      <w:tabs>
        <w:tab w:val="clear" w:pos="3600"/>
        <w:tab w:val="clear" w:pos="3958"/>
      </w:tabs>
      <w:jc w:val="right"/>
    </w:pPr>
  </w:style>
  <w:style w:type="character" w:styleId="Emphasis">
    <w:name w:val="Emphasis"/>
    <w:basedOn w:val="DefaultParagraphFont"/>
    <w:qFormat/>
    <w:rsid w:val="00591481"/>
    <w:rPr>
      <w:i/>
    </w:rPr>
  </w:style>
  <w:style w:type="paragraph" w:styleId="Caption">
    <w:name w:val="caption"/>
    <w:basedOn w:val="BodyText"/>
    <w:next w:val="Normal"/>
    <w:qFormat/>
    <w:rsid w:val="00591481"/>
    <w:pPr>
      <w:framePr w:w="2268" w:hSpace="181" w:vSpace="181" w:wrap="around" w:vAnchor="text" w:hAnchor="page" w:x="1135" w:y="285" w:anchorLock="1"/>
    </w:pPr>
    <w:rPr>
      <w:i/>
    </w:rPr>
  </w:style>
  <w:style w:type="paragraph" w:customStyle="1" w:styleId="MiniTOCTitle">
    <w:name w:val="MiniTOCTitle"/>
    <w:basedOn w:val="Heading4"/>
    <w:rsid w:val="00591481"/>
    <w:pPr>
      <w:spacing w:before="240"/>
      <w:outlineLvl w:val="9"/>
    </w:pPr>
    <w:rPr>
      <w:noProof/>
      <w:sz w:val="24"/>
    </w:rPr>
  </w:style>
  <w:style w:type="paragraph" w:customStyle="1" w:styleId="MiniTOCItem">
    <w:name w:val="MiniTOCItem"/>
    <w:basedOn w:val="ListBullet"/>
    <w:rsid w:val="00591481"/>
    <w:pPr>
      <w:numPr>
        <w:numId w:val="0"/>
      </w:numPr>
      <w:tabs>
        <w:tab w:val="right" w:leader="dot" w:pos="6521"/>
      </w:tabs>
      <w:spacing w:before="0" w:after="0"/>
    </w:pPr>
  </w:style>
  <w:style w:type="paragraph" w:customStyle="1" w:styleId="TOFTitle">
    <w:name w:val="TOFTitle"/>
    <w:basedOn w:val="TOCTitle"/>
    <w:rsid w:val="00591481"/>
  </w:style>
  <w:style w:type="paragraph" w:styleId="TableofFigures">
    <w:name w:val="table of figures"/>
    <w:basedOn w:val="Normal"/>
    <w:next w:val="Normal"/>
    <w:semiHidden/>
    <w:rsid w:val="00591481"/>
    <w:pPr>
      <w:tabs>
        <w:tab w:val="right" w:leader="dot" w:pos="9072"/>
      </w:tabs>
      <w:ind w:left="970" w:hanging="403"/>
    </w:pPr>
    <w:rPr>
      <w:rFonts w:ascii="Times New Roman" w:hAnsi="Times New Roman"/>
      <w:b/>
    </w:rPr>
  </w:style>
  <w:style w:type="paragraph" w:styleId="ListNumber">
    <w:name w:val="List Number"/>
    <w:basedOn w:val="List"/>
    <w:rsid w:val="00591481"/>
    <w:pPr>
      <w:numPr>
        <w:numId w:val="10"/>
      </w:numPr>
    </w:pPr>
  </w:style>
  <w:style w:type="character" w:customStyle="1" w:styleId="WingdingSymbols">
    <w:name w:val="Wingding Symbols"/>
    <w:rsid w:val="00591481"/>
    <w:rPr>
      <w:rFonts w:ascii="Wingdings" w:hAnsi="Wingdings"/>
    </w:rPr>
  </w:style>
  <w:style w:type="paragraph" w:customStyle="1" w:styleId="TableHeading">
    <w:name w:val="Table Heading"/>
    <w:basedOn w:val="HeadingBase"/>
    <w:rsid w:val="00591481"/>
    <w:pPr>
      <w:keepLines/>
      <w:pBdr>
        <w:bottom w:val="single" w:sz="6" w:space="1" w:color="918585"/>
      </w:pBdr>
      <w:spacing w:before="240"/>
    </w:pPr>
  </w:style>
  <w:style w:type="character" w:customStyle="1" w:styleId="HotSpot">
    <w:name w:val="HotSpot"/>
    <w:rsid w:val="00591481"/>
    <w:rPr>
      <w:color w:val="0033CC"/>
      <w:u w:val="none"/>
    </w:rPr>
  </w:style>
  <w:style w:type="paragraph" w:customStyle="1" w:styleId="BodyTextRight">
    <w:name w:val="Body Text Right"/>
    <w:basedOn w:val="BodyText"/>
    <w:rsid w:val="00591481"/>
    <w:pPr>
      <w:spacing w:before="0" w:after="0"/>
      <w:jc w:val="right"/>
    </w:pPr>
  </w:style>
  <w:style w:type="paragraph" w:styleId="Index3">
    <w:name w:val="index 3"/>
    <w:basedOn w:val="ListNumber2"/>
    <w:next w:val="Normal"/>
    <w:semiHidden/>
    <w:rsid w:val="00591481"/>
    <w:pPr>
      <w:numPr>
        <w:numId w:val="0"/>
      </w:numPr>
      <w:tabs>
        <w:tab w:val="right" w:leader="dot" w:pos="4176"/>
      </w:tabs>
    </w:pPr>
  </w:style>
  <w:style w:type="paragraph" w:styleId="ListNumber2">
    <w:name w:val="List Number 2"/>
    <w:basedOn w:val="List2"/>
    <w:rsid w:val="00591481"/>
    <w:pPr>
      <w:numPr>
        <w:numId w:val="9"/>
      </w:numPr>
      <w:tabs>
        <w:tab w:val="clear" w:pos="1060"/>
      </w:tabs>
    </w:pPr>
  </w:style>
  <w:style w:type="paragraph" w:customStyle="1" w:styleId="MarginNote">
    <w:name w:val="Margin Note"/>
    <w:basedOn w:val="BodyText"/>
    <w:rsid w:val="00591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4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481"/>
    <w:rPr>
      <w:sz w:val="32"/>
    </w:rPr>
  </w:style>
  <w:style w:type="paragraph" w:customStyle="1" w:styleId="HeadingProcedure">
    <w:name w:val="Heading Procedure"/>
    <w:basedOn w:val="HeadingBase"/>
    <w:next w:val="Normal"/>
    <w:rsid w:val="00591481"/>
    <w:pPr>
      <w:tabs>
        <w:tab w:val="left" w:pos="0"/>
      </w:tabs>
      <w:spacing w:before="120" w:after="60"/>
    </w:pPr>
    <w:rPr>
      <w:i/>
      <w:color w:val="918585"/>
      <w:sz w:val="22"/>
    </w:rPr>
  </w:style>
  <w:style w:type="paragraph" w:customStyle="1" w:styleId="TableBodyText">
    <w:name w:val="Table Body Text"/>
    <w:basedOn w:val="BodyText"/>
    <w:rsid w:val="00591481"/>
    <w:pPr>
      <w:spacing w:before="60" w:after="60"/>
    </w:pPr>
  </w:style>
  <w:style w:type="paragraph" w:styleId="ListContinue">
    <w:name w:val="List Continue"/>
    <w:basedOn w:val="List"/>
    <w:rsid w:val="00591481"/>
    <w:pPr>
      <w:ind w:firstLine="0"/>
    </w:pPr>
  </w:style>
  <w:style w:type="paragraph" w:customStyle="1" w:styleId="ListNote">
    <w:name w:val="List Note"/>
    <w:basedOn w:val="List"/>
    <w:rsid w:val="00591481"/>
    <w:pPr>
      <w:pBdr>
        <w:top w:val="single" w:sz="6" w:space="2" w:color="918585"/>
        <w:bottom w:val="single" w:sz="6" w:space="2" w:color="918585"/>
      </w:pBdr>
      <w:tabs>
        <w:tab w:val="left" w:pos="1021"/>
      </w:tabs>
      <w:ind w:firstLine="0"/>
    </w:pPr>
  </w:style>
  <w:style w:type="paragraph" w:customStyle="1" w:styleId="Warning">
    <w:name w:val="Warning"/>
    <w:basedOn w:val="BodyText"/>
    <w:rsid w:val="00591481"/>
    <w:pPr>
      <w:shd w:val="clear" w:color="auto" w:fill="D9D9D9"/>
      <w:tabs>
        <w:tab w:val="left" w:pos="992"/>
      </w:tabs>
      <w:ind w:left="119" w:right="119"/>
    </w:pPr>
    <w:rPr>
      <w:sz w:val="20"/>
    </w:rPr>
  </w:style>
  <w:style w:type="paragraph" w:customStyle="1" w:styleId="MarginIcons">
    <w:name w:val="Margin Icons"/>
    <w:basedOn w:val="BodyText"/>
    <w:rsid w:val="00591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481"/>
    <w:rPr>
      <w:rFonts w:ascii="Courier New" w:hAnsi="Courier New"/>
    </w:rPr>
  </w:style>
  <w:style w:type="paragraph" w:customStyle="1" w:styleId="NoteBullet">
    <w:name w:val="Note Bullet"/>
    <w:basedOn w:val="Note"/>
    <w:rsid w:val="00591481"/>
    <w:pPr>
      <w:tabs>
        <w:tab w:val="clear" w:pos="680"/>
      </w:tabs>
      <w:spacing w:before="60" w:after="60"/>
    </w:pPr>
  </w:style>
  <w:style w:type="paragraph" w:customStyle="1" w:styleId="SubHeading2">
    <w:name w:val="SubHeading2"/>
    <w:basedOn w:val="HeadingBase"/>
    <w:rsid w:val="00591481"/>
    <w:pPr>
      <w:spacing w:before="240" w:after="60"/>
    </w:pPr>
    <w:rPr>
      <w:sz w:val="20"/>
    </w:rPr>
  </w:style>
  <w:style w:type="paragraph" w:customStyle="1" w:styleId="SubHeading1">
    <w:name w:val="SubHeading1"/>
    <w:basedOn w:val="HeadingBase"/>
    <w:rsid w:val="00591481"/>
    <w:pPr>
      <w:spacing w:before="240" w:after="60"/>
    </w:pPr>
    <w:rPr>
      <w:color w:val="918585"/>
      <w:sz w:val="22"/>
    </w:rPr>
  </w:style>
  <w:style w:type="paragraph" w:customStyle="1" w:styleId="SideHeading">
    <w:name w:val="Side Heading"/>
    <w:basedOn w:val="HeadingBase"/>
    <w:rsid w:val="00591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481"/>
    <w:pPr>
      <w:tabs>
        <w:tab w:val="num" w:pos="360"/>
      </w:tabs>
    </w:pPr>
  </w:style>
  <w:style w:type="paragraph" w:styleId="PlainText">
    <w:name w:val="Plain Text"/>
    <w:basedOn w:val="Normal"/>
    <w:link w:val="PlainTextChar"/>
    <w:rsid w:val="00591481"/>
    <w:rPr>
      <w:sz w:val="20"/>
    </w:rPr>
  </w:style>
  <w:style w:type="character" w:customStyle="1" w:styleId="PlainTextChar">
    <w:name w:val="Plain Text Char"/>
    <w:basedOn w:val="DefaultParagraphFont"/>
    <w:link w:val="PlainText"/>
    <w:rsid w:val="005914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481"/>
    <w:rPr>
      <w:b/>
      <w:smallCaps/>
    </w:rPr>
  </w:style>
  <w:style w:type="paragraph" w:customStyle="1" w:styleId="TableListNumber">
    <w:name w:val="Table List Number"/>
    <w:basedOn w:val="ListNumber"/>
    <w:rsid w:val="00591481"/>
    <w:pPr>
      <w:numPr>
        <w:numId w:val="0"/>
      </w:numPr>
    </w:pPr>
  </w:style>
  <w:style w:type="paragraph" w:styleId="TOC4">
    <w:name w:val="toc 4"/>
    <w:basedOn w:val="TOCBase"/>
    <w:next w:val="Normal"/>
    <w:semiHidden/>
    <w:rsid w:val="00591481"/>
    <w:pPr>
      <w:tabs>
        <w:tab w:val="right" w:leader="dot" w:pos="9071"/>
      </w:tabs>
      <w:ind w:left="1701"/>
    </w:pPr>
  </w:style>
  <w:style w:type="paragraph" w:customStyle="1" w:styleId="ListAlpha">
    <w:name w:val="List Alpha"/>
    <w:basedOn w:val="List"/>
    <w:rsid w:val="00591481"/>
    <w:pPr>
      <w:numPr>
        <w:numId w:val="8"/>
      </w:numPr>
    </w:pPr>
  </w:style>
  <w:style w:type="paragraph" w:customStyle="1" w:styleId="ListAlpha2">
    <w:name w:val="List Alpha 2"/>
    <w:basedOn w:val="List2"/>
    <w:rsid w:val="00591481"/>
    <w:pPr>
      <w:numPr>
        <w:numId w:val="7"/>
      </w:numPr>
    </w:pPr>
  </w:style>
  <w:style w:type="paragraph" w:styleId="List3">
    <w:name w:val="List 3"/>
    <w:basedOn w:val="BodyText"/>
    <w:rsid w:val="00591481"/>
    <w:pPr>
      <w:tabs>
        <w:tab w:val="left" w:pos="1021"/>
      </w:tabs>
      <w:spacing w:before="60" w:after="60"/>
      <w:ind w:left="1020" w:hanging="340"/>
    </w:pPr>
  </w:style>
  <w:style w:type="paragraph" w:styleId="List4">
    <w:name w:val="List 4"/>
    <w:basedOn w:val="BodyText"/>
    <w:rsid w:val="00591481"/>
    <w:pPr>
      <w:tabs>
        <w:tab w:val="left" w:pos="1361"/>
      </w:tabs>
      <w:spacing w:before="60" w:after="60"/>
      <w:ind w:left="1361" w:hanging="340"/>
    </w:pPr>
  </w:style>
  <w:style w:type="paragraph" w:styleId="List5">
    <w:name w:val="List 5"/>
    <w:basedOn w:val="BodyText"/>
    <w:rsid w:val="00591481"/>
    <w:pPr>
      <w:tabs>
        <w:tab w:val="left" w:pos="1701"/>
      </w:tabs>
      <w:spacing w:before="60" w:after="60"/>
      <w:ind w:left="1701" w:hanging="340"/>
    </w:pPr>
  </w:style>
  <w:style w:type="paragraph" w:styleId="ListBullet3">
    <w:name w:val="List Bullet 3"/>
    <w:basedOn w:val="List3"/>
    <w:rsid w:val="00591481"/>
    <w:pPr>
      <w:numPr>
        <w:numId w:val="14"/>
      </w:numPr>
      <w:tabs>
        <w:tab w:val="clear" w:pos="1021"/>
      </w:tabs>
      <w:ind w:left="1037" w:hanging="357"/>
    </w:pPr>
  </w:style>
  <w:style w:type="paragraph" w:styleId="ListBullet4">
    <w:name w:val="List Bullet 4"/>
    <w:basedOn w:val="List4"/>
    <w:rsid w:val="00591481"/>
    <w:pPr>
      <w:numPr>
        <w:numId w:val="2"/>
      </w:numPr>
    </w:pPr>
  </w:style>
  <w:style w:type="paragraph" w:styleId="ListBullet5">
    <w:name w:val="List Bullet 5"/>
    <w:basedOn w:val="List5"/>
    <w:rsid w:val="00591481"/>
    <w:pPr>
      <w:numPr>
        <w:numId w:val="3"/>
      </w:numPr>
    </w:pPr>
  </w:style>
  <w:style w:type="paragraph" w:styleId="ListContinue2">
    <w:name w:val="List Continue 2"/>
    <w:basedOn w:val="List2"/>
    <w:rsid w:val="00591481"/>
    <w:pPr>
      <w:ind w:firstLine="0"/>
    </w:pPr>
  </w:style>
  <w:style w:type="paragraph" w:styleId="ListContinue3">
    <w:name w:val="List Continue 3"/>
    <w:basedOn w:val="List3"/>
    <w:rsid w:val="00591481"/>
    <w:pPr>
      <w:ind w:left="1021" w:firstLine="0"/>
    </w:pPr>
  </w:style>
  <w:style w:type="paragraph" w:styleId="ListContinue4">
    <w:name w:val="List Continue 4"/>
    <w:basedOn w:val="List4"/>
    <w:rsid w:val="00591481"/>
    <w:pPr>
      <w:ind w:firstLine="0"/>
    </w:pPr>
  </w:style>
  <w:style w:type="paragraph" w:styleId="ListContinue5">
    <w:name w:val="List Continue 5"/>
    <w:basedOn w:val="List5"/>
    <w:rsid w:val="00591481"/>
    <w:pPr>
      <w:ind w:firstLine="0"/>
    </w:pPr>
  </w:style>
  <w:style w:type="paragraph" w:styleId="ListNumber3">
    <w:name w:val="List Number 3"/>
    <w:basedOn w:val="List3"/>
    <w:rsid w:val="00591481"/>
    <w:pPr>
      <w:numPr>
        <w:numId w:val="4"/>
      </w:numPr>
    </w:pPr>
  </w:style>
  <w:style w:type="paragraph" w:styleId="ListNumber4">
    <w:name w:val="List Number 4"/>
    <w:basedOn w:val="List4"/>
    <w:rsid w:val="00591481"/>
    <w:pPr>
      <w:numPr>
        <w:numId w:val="5"/>
      </w:numPr>
    </w:pPr>
  </w:style>
  <w:style w:type="paragraph" w:styleId="ListNumber5">
    <w:name w:val="List Number 5"/>
    <w:basedOn w:val="List5"/>
    <w:rsid w:val="00591481"/>
    <w:pPr>
      <w:numPr>
        <w:numId w:val="6"/>
      </w:numPr>
    </w:pPr>
  </w:style>
  <w:style w:type="paragraph" w:styleId="BlockText">
    <w:name w:val="Block Text"/>
    <w:basedOn w:val="Normal"/>
    <w:rsid w:val="00591481"/>
    <w:pPr>
      <w:spacing w:after="120"/>
      <w:ind w:left="1440" w:right="1440"/>
    </w:pPr>
  </w:style>
  <w:style w:type="character" w:customStyle="1" w:styleId="Subscript">
    <w:name w:val="Subscript"/>
    <w:basedOn w:val="DefaultParagraphFont"/>
    <w:rsid w:val="00591481"/>
    <w:rPr>
      <w:sz w:val="16"/>
      <w:vertAlign w:val="subscript"/>
    </w:rPr>
  </w:style>
  <w:style w:type="character" w:customStyle="1" w:styleId="Superscript">
    <w:name w:val="Superscript"/>
    <w:basedOn w:val="DefaultParagraphFont"/>
    <w:rsid w:val="00591481"/>
    <w:rPr>
      <w:sz w:val="16"/>
      <w:vertAlign w:val="superscript"/>
    </w:rPr>
  </w:style>
  <w:style w:type="character" w:customStyle="1" w:styleId="Symbols">
    <w:name w:val="Symbols"/>
    <w:basedOn w:val="DefaultParagraphFont"/>
    <w:rsid w:val="00591481"/>
    <w:rPr>
      <w:rFonts w:ascii="Symbol" w:hAnsi="Symbol"/>
    </w:rPr>
  </w:style>
  <w:style w:type="character" w:customStyle="1" w:styleId="MenuOptions">
    <w:name w:val="Menu Options"/>
    <w:basedOn w:val="DefaultParagraphFont"/>
    <w:rsid w:val="00591481"/>
    <w:rPr>
      <w:rFonts w:ascii="Arial Narrow" w:hAnsi="Arial Narrow"/>
      <w:smallCaps/>
    </w:rPr>
  </w:style>
  <w:style w:type="character" w:customStyle="1" w:styleId="Buttons">
    <w:name w:val="Buttons"/>
    <w:basedOn w:val="DefaultParagraphFont"/>
    <w:rsid w:val="00591481"/>
    <w:rPr>
      <w:b/>
    </w:rPr>
  </w:style>
  <w:style w:type="character" w:customStyle="1" w:styleId="Underlined">
    <w:name w:val="Underlined"/>
    <w:basedOn w:val="DefaultParagraphFont"/>
    <w:rsid w:val="00591481"/>
    <w:rPr>
      <w:u w:val="single"/>
    </w:rPr>
  </w:style>
  <w:style w:type="paragraph" w:customStyle="1" w:styleId="TableBodyTextRight">
    <w:name w:val="Table Body Text Right"/>
    <w:basedOn w:val="TableBodyText"/>
    <w:rsid w:val="00591481"/>
    <w:pPr>
      <w:widowControl w:val="0"/>
      <w:autoSpaceDE w:val="0"/>
      <w:autoSpaceDN w:val="0"/>
      <w:adjustRightInd w:val="0"/>
      <w:jc w:val="right"/>
    </w:pPr>
    <w:rPr>
      <w:rFonts w:cs="Arial"/>
      <w:szCs w:val="18"/>
    </w:rPr>
  </w:style>
  <w:style w:type="paragraph" w:customStyle="1" w:styleId="CopyrightText">
    <w:name w:val="Copyright Text"/>
    <w:basedOn w:val="BodyText"/>
    <w:rsid w:val="00591481"/>
    <w:rPr>
      <w:sz w:val="18"/>
    </w:rPr>
  </w:style>
  <w:style w:type="paragraph" w:customStyle="1" w:styleId="BodySmallRight">
    <w:name w:val="Body Small Right"/>
    <w:basedOn w:val="BodyTextRight"/>
    <w:rsid w:val="00591481"/>
    <w:rPr>
      <w:sz w:val="18"/>
      <w:szCs w:val="18"/>
    </w:rPr>
  </w:style>
  <w:style w:type="paragraph" w:customStyle="1" w:styleId="MarginEdition">
    <w:name w:val="Margin Edition"/>
    <w:basedOn w:val="MarginNote"/>
    <w:rsid w:val="00591481"/>
    <w:pPr>
      <w:spacing w:before="0" w:after="0"/>
    </w:pPr>
    <w:rPr>
      <w:rFonts w:ascii="Times New Roman" w:hAnsi="Times New Roman"/>
      <w:color w:val="999999"/>
    </w:rPr>
  </w:style>
  <w:style w:type="paragraph" w:customStyle="1" w:styleId="Spacer">
    <w:name w:val="Spacer"/>
    <w:basedOn w:val="Normal"/>
    <w:rsid w:val="00591481"/>
    <w:rPr>
      <w:sz w:val="2"/>
      <w:szCs w:val="2"/>
    </w:rPr>
  </w:style>
  <w:style w:type="character" w:customStyle="1" w:styleId="Small">
    <w:name w:val="Small"/>
    <w:basedOn w:val="DefaultParagraphFont"/>
    <w:rsid w:val="00591481"/>
    <w:rPr>
      <w:sz w:val="16"/>
    </w:rPr>
  </w:style>
  <w:style w:type="paragraph" w:customStyle="1" w:styleId="WideTable">
    <w:name w:val="Wide Table"/>
    <w:basedOn w:val="Normal"/>
    <w:rsid w:val="00591481"/>
    <w:pPr>
      <w:ind w:left="-1418"/>
    </w:pPr>
    <w:rPr>
      <w:sz w:val="2"/>
      <w:szCs w:val="2"/>
    </w:rPr>
  </w:style>
  <w:style w:type="character" w:styleId="PageNumber">
    <w:name w:val="page number"/>
    <w:basedOn w:val="DefaultParagraphFont"/>
    <w:rsid w:val="00591481"/>
  </w:style>
  <w:style w:type="paragraph" w:styleId="Quote">
    <w:name w:val="Quote"/>
    <w:basedOn w:val="Heading1"/>
    <w:link w:val="QuoteChar"/>
    <w:qFormat/>
    <w:rsid w:val="00591481"/>
    <w:rPr>
      <w:b w:val="0"/>
      <w:sz w:val="72"/>
      <w:szCs w:val="72"/>
      <w:lang w:val="en-NZ"/>
    </w:rPr>
  </w:style>
  <w:style w:type="character" w:customStyle="1" w:styleId="QuoteChar">
    <w:name w:val="Quote Char"/>
    <w:basedOn w:val="DefaultParagraphFont"/>
    <w:link w:val="Quote"/>
    <w:rsid w:val="00591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481"/>
    <w:pPr>
      <w:pageBreakBefore/>
    </w:pPr>
  </w:style>
  <w:style w:type="paragraph" w:customStyle="1" w:styleId="Border">
    <w:name w:val="Border"/>
    <w:basedOn w:val="Normal"/>
    <w:qFormat/>
    <w:rsid w:val="00591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481"/>
    <w:rPr>
      <w:b/>
      <w:bCs/>
      <w:i/>
      <w:iCs/>
      <w:color w:val="auto"/>
    </w:rPr>
  </w:style>
  <w:style w:type="paragraph" w:styleId="IntenseQuote">
    <w:name w:val="Intense Quote"/>
    <w:basedOn w:val="Normal"/>
    <w:next w:val="Normal"/>
    <w:link w:val="IntenseQuoteChar"/>
    <w:uiPriority w:val="30"/>
    <w:qFormat/>
    <w:rsid w:val="00591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4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481"/>
    <w:rPr>
      <w:smallCaps/>
      <w:color w:val="auto"/>
      <w:u w:val="single"/>
    </w:rPr>
  </w:style>
  <w:style w:type="character" w:styleId="IntenseReference">
    <w:name w:val="Intense Reference"/>
    <w:basedOn w:val="DefaultParagraphFont"/>
    <w:uiPriority w:val="32"/>
    <w:qFormat/>
    <w:rsid w:val="00591481"/>
    <w:rPr>
      <w:b/>
      <w:bCs/>
      <w:smallCaps/>
      <w:color w:val="auto"/>
      <w:spacing w:val="5"/>
      <w:u w:val="single"/>
    </w:rPr>
  </w:style>
  <w:style w:type="paragraph" w:customStyle="1" w:styleId="2ColumnHeading">
    <w:name w:val="2Column Heading"/>
    <w:basedOn w:val="BodyText"/>
    <w:qFormat/>
    <w:rsid w:val="00591481"/>
    <w:pPr>
      <w:spacing w:after="60"/>
      <w:ind w:left="-2268"/>
    </w:pPr>
    <w:rPr>
      <w:b/>
    </w:rPr>
  </w:style>
  <w:style w:type="paragraph" w:customStyle="1" w:styleId="Heading1TOC">
    <w:name w:val="Heading1 TOC"/>
    <w:basedOn w:val="Normal"/>
    <w:qFormat/>
    <w:rsid w:val="00591481"/>
    <w:pPr>
      <w:spacing w:before="240" w:after="120"/>
    </w:pPr>
    <w:rPr>
      <w:rFonts w:ascii="Times New Roman" w:hAnsi="Times New Roman"/>
      <w:b/>
      <w:sz w:val="32"/>
    </w:rPr>
  </w:style>
  <w:style w:type="paragraph" w:customStyle="1" w:styleId="Heading2TOC">
    <w:name w:val="Heading2 TOC"/>
    <w:basedOn w:val="Normal"/>
    <w:qFormat/>
    <w:rsid w:val="00591481"/>
    <w:pPr>
      <w:spacing w:before="240" w:after="60"/>
    </w:pPr>
    <w:rPr>
      <w:rFonts w:ascii="Times New Roman" w:hAnsi="Times New Roman"/>
      <w:b/>
      <w:sz w:val="28"/>
    </w:rPr>
  </w:style>
  <w:style w:type="character" w:customStyle="1" w:styleId="Underline">
    <w:name w:val="Underline"/>
    <w:basedOn w:val="DefaultParagraphFont"/>
    <w:qFormat/>
    <w:rsid w:val="00591481"/>
    <w:rPr>
      <w:u w:val="single"/>
    </w:rPr>
  </w:style>
  <w:style w:type="paragraph" w:styleId="BalloonText">
    <w:name w:val="Balloon Text"/>
    <w:basedOn w:val="Normal"/>
    <w:link w:val="BalloonTextChar"/>
    <w:rsid w:val="00591481"/>
    <w:rPr>
      <w:rFonts w:ascii="Tahoma" w:hAnsi="Tahoma" w:cs="Tahoma"/>
      <w:sz w:val="16"/>
      <w:szCs w:val="16"/>
    </w:rPr>
  </w:style>
  <w:style w:type="character" w:customStyle="1" w:styleId="BalloonTextChar">
    <w:name w:val="Balloon Text Char"/>
    <w:basedOn w:val="DefaultParagraphFont"/>
    <w:link w:val="BalloonText"/>
    <w:rsid w:val="005914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4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4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1143</Words>
  <Characters>7064</Characters>
  <Application>Microsoft Office Word</Application>
  <DocSecurity>0</DocSecurity>
  <Lines>276</Lines>
  <Paragraphs>122</Paragraphs>
  <ScaleCrop>false</ScaleCrop>
  <Company>Author-it Software Corporation Ltd.</Company>
  <LinksUpToDate>false</LinksUpToDate>
  <CharactersWithSpaces>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ICAA5156B Review and plan to minimise risk to business solutions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2012-05-27T00:44:00Z</dcterms:created>
  <dcterms:modified xsi:type="dcterms:W3CDTF">2012-05-27T00:44:00Z</dcterms:modified>
</cp:coreProperties>
</file>