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3D9" w:rsidP="00EE53D9">
      <w:pPr>
        <w:pStyle w:val="Title"/>
      </w:pPr>
      <w:bookmarkStart w:id="0" w:name="_GoBack"/>
      <w:bookmarkEnd w:id="0"/>
      <w:r>
        <w:fldChar w:fldCharType="begin"/>
      </w:r>
      <w:r>
        <w:instrText xml:space="preserve"> TITLE   \* MERGEFORMAT </w:instrText>
      </w:r>
      <w:r>
        <w:fldChar w:fldCharType="separate"/>
      </w:r>
      <w:r>
        <w:t>ICAA5147B Determine suitability of database functionality and scalability</w:t>
      </w:r>
      <w:r>
        <w:fldChar w:fldCharType="end"/>
      </w:r>
    </w:p>
    <w:p w:rsidR="00EE53D9" w:rsidP="00EE53D9">
      <w:pPr>
        <w:pStyle w:val="Version"/>
        <w:sectPr w:rsidSect="002D58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893" w:rsidP="002D5893">
      <w:pPr>
        <w:pStyle w:val="SuperHeading"/>
      </w:pPr>
      <w:r w:rsidRPr="002D5893">
        <w:t>ICAA5147B Determine suitability of database functionality and scalability</w:t>
      </w:r>
    </w:p>
    <w:p w:rsidR="00000000" w:rsidRPr="002D5893" w:rsidP="002D5893">
      <w:pPr>
        <w:pStyle w:val="Heading1"/>
      </w:pPr>
      <w:bookmarkStart w:id="1" w:name="O_271513"/>
      <w:bookmarkEnd w:id="1"/>
      <w:r w:rsidRPr="002D5893">
        <w:t>Modification History</w:t>
      </w:r>
    </w:p>
    <w:p w:rsidR="00000000" w:rsidRPr="002D5893" w:rsidP="002D5893">
      <w:pPr>
        <w:pStyle w:val="BodyText"/>
      </w:pPr>
      <w:r w:rsidRPr="002D5893">
        <w:t>Not Applicable</w:t>
      </w:r>
    </w:p>
    <w:p w:rsidR="00000000" w:rsidRPr="002D5893" w:rsidP="002D5893">
      <w:pPr>
        <w:pStyle w:val="AllowPageBreak"/>
      </w:pPr>
    </w:p>
    <w:p w:rsidR="00000000" w:rsidRPr="002D5893" w:rsidP="002D5893">
      <w:pPr>
        <w:pStyle w:val="Heading1"/>
      </w:pPr>
      <w:bookmarkStart w:id="2" w:name="O_207030"/>
      <w:bookmarkEnd w:id="2"/>
      <w:r w:rsidRPr="002D5893">
        <w:t>Unit Descriptor</w:t>
      </w:r>
    </w:p>
    <w:tbl>
      <w:tblPr>
        <w:tblW w:w="0" w:type="auto"/>
        <w:tblLayout w:type="fixed"/>
        <w:tblCellMar>
          <w:left w:w="62" w:type="dxa"/>
          <w:right w:w="62" w:type="dxa"/>
        </w:tblCellMar>
        <w:tblLook w:val="0000"/>
      </w:tblPr>
      <w:tblGrid>
        <w:gridCol w:w="2651"/>
        <w:gridCol w:w="5871"/>
      </w:tblGrid>
      <w:tr w:rsidTr="00EE53D9">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Unit de</w:t>
            </w:r>
            <w:r w:rsidRPr="002D5893">
              <w:rPr>
                <w:rStyle w:val="SpecialBold"/>
              </w:rPr>
              <w:t>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r w:rsidRPr="002D5893">
              <w:t>This unit defines the competency required to identify current and future business requirements for a database.</w:t>
            </w:r>
          </w:p>
          <w:p w:rsidR="00000000" w:rsidRPr="002D5893" w:rsidP="002D5893">
            <w:pPr>
              <w:pStyle w:val="BodyText"/>
            </w:pPr>
          </w:p>
          <w:p w:rsidR="00000000" w:rsidRPr="002D5893" w:rsidP="002D5893">
            <w:pPr>
              <w:pStyle w:val="BodyText"/>
            </w:pPr>
            <w:r w:rsidRPr="002D5893">
              <w:t>The following unit is linked and forms an appropriate cluster:</w:t>
            </w:r>
          </w:p>
          <w:p w:rsidR="00000000" w:rsidRPr="002D5893" w:rsidP="002D5893">
            <w:pPr>
              <w:pStyle w:val="ListBullet"/>
            </w:pPr>
            <w:r w:rsidRPr="002D5893">
              <w:t>ICAA5139B Design a database</w:t>
            </w:r>
          </w:p>
          <w:p w:rsidR="00000000" w:rsidRPr="002D5893" w:rsidP="002D5893">
            <w:pPr>
              <w:pStyle w:val="BodyText"/>
            </w:pPr>
          </w:p>
          <w:p w:rsidR="00000000" w:rsidRPr="002D5893" w:rsidP="002D5893">
            <w:pPr>
              <w:pStyle w:val="BodyText"/>
            </w:pPr>
            <w:r w:rsidRPr="002D5893">
              <w:t>No licensing, legislative, regulatory or certification requirements apply to this unit at the time of publication.</w:t>
            </w:r>
          </w:p>
        </w:tc>
      </w:tr>
    </w:tbl>
    <w:p w:rsidR="00EE53D9" w:rsidP="002D5893">
      <w:pPr>
        <w:pStyle w:val="BodyText"/>
      </w:pPr>
    </w:p>
    <w:p w:rsidR="00EE53D9" w:rsidP="002D5893">
      <w:pPr>
        <w:pStyle w:val="BodyText"/>
      </w:pPr>
    </w:p>
    <w:p w:rsidR="00000000" w:rsidRPr="002D5893" w:rsidP="002D5893">
      <w:pPr>
        <w:pStyle w:val="Heading1"/>
      </w:pPr>
      <w:bookmarkStart w:id="3" w:name="O_207034"/>
      <w:bookmarkEnd w:id="3"/>
      <w:r w:rsidRPr="002D5893">
        <w:t>Application of the Unit</w:t>
      </w:r>
    </w:p>
    <w:tbl>
      <w:tblPr>
        <w:tblW w:w="0" w:type="auto"/>
        <w:tblLayout w:type="fixed"/>
        <w:tblCellMar>
          <w:left w:w="62" w:type="dxa"/>
          <w:right w:w="62" w:type="dxa"/>
        </w:tblCellMar>
        <w:tblLook w:val="0000"/>
      </w:tblPr>
      <w:tblGrid>
        <w:gridCol w:w="2764"/>
        <w:gridCol w:w="5758"/>
      </w:tblGrid>
      <w:tr w:rsidTr="00EE53D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p>
        </w:tc>
      </w:tr>
    </w:tbl>
    <w:p w:rsidR="00EE53D9" w:rsidP="002D5893">
      <w:pPr>
        <w:pStyle w:val="BodyText"/>
      </w:pPr>
    </w:p>
    <w:p w:rsidR="00EE53D9" w:rsidP="002D5893">
      <w:pPr>
        <w:pStyle w:val="BodyText"/>
      </w:pPr>
    </w:p>
    <w:p w:rsidR="00000000" w:rsidRPr="002D5893" w:rsidP="002D5893">
      <w:pPr>
        <w:pStyle w:val="Heading1"/>
      </w:pPr>
      <w:bookmarkStart w:id="4" w:name="O_279773"/>
      <w:bookmarkEnd w:id="4"/>
      <w:r w:rsidRPr="002D5893">
        <w:t>Licensing/Regulatory Information</w:t>
      </w:r>
    </w:p>
    <w:p w:rsidR="00000000" w:rsidRPr="002D5893" w:rsidP="002D5893">
      <w:pPr>
        <w:pStyle w:val="BodyText"/>
      </w:pPr>
      <w:r w:rsidRPr="002D5893">
        <w:t>Refer to Unit Descr</w:t>
      </w:r>
      <w:r w:rsidRPr="002D5893">
        <w:t>iptor</w:t>
      </w:r>
    </w:p>
    <w:p w:rsidR="00000000" w:rsidRPr="002D5893" w:rsidP="002D5893">
      <w:pPr>
        <w:pStyle w:val="AllowPageBreak"/>
      </w:pPr>
    </w:p>
    <w:p w:rsidR="00000000" w:rsidRPr="002D5893" w:rsidP="002D5893">
      <w:pPr>
        <w:pStyle w:val="Heading1"/>
      </w:pPr>
      <w:bookmarkStart w:id="5" w:name="O_207032"/>
      <w:bookmarkEnd w:id="5"/>
      <w:r w:rsidRPr="002D5893">
        <w:t>Pre-Requisites</w:t>
      </w:r>
    </w:p>
    <w:tbl>
      <w:tblPr>
        <w:tblW w:w="0" w:type="auto"/>
        <w:tblLayout w:type="fixed"/>
        <w:tblCellMar>
          <w:left w:w="62" w:type="dxa"/>
          <w:right w:w="62" w:type="dxa"/>
        </w:tblCellMar>
        <w:tblLook w:val="0000"/>
      </w:tblPr>
      <w:tblGrid>
        <w:gridCol w:w="2714"/>
        <w:gridCol w:w="2085"/>
        <w:gridCol w:w="3723"/>
      </w:tblGrid>
      <w:tr w:rsidTr="00EE53D9">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p>
        </w:tc>
      </w:tr>
      <w:tr w:rsidTr="00EE53D9">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t>ICAA4041C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t>Determine and confirm client business expectations and needs</w:t>
            </w:r>
          </w:p>
        </w:tc>
      </w:tr>
      <w:tr w:rsidTr="00EE53D9">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p>
        </w:tc>
      </w:tr>
    </w:tbl>
    <w:p w:rsidR="00EE53D9" w:rsidP="002D5893">
      <w:pPr>
        <w:pStyle w:val="BodyText"/>
      </w:pPr>
    </w:p>
    <w:p w:rsidR="00EE53D9" w:rsidP="002D5893">
      <w:pPr>
        <w:pStyle w:val="BodyText"/>
      </w:pPr>
    </w:p>
    <w:p w:rsidR="00000000" w:rsidRPr="002D5893" w:rsidP="002D5893">
      <w:pPr>
        <w:pStyle w:val="Heading1"/>
      </w:pPr>
      <w:bookmarkStart w:id="6" w:name="O_207031"/>
      <w:bookmarkEnd w:id="6"/>
      <w:r w:rsidRPr="002D5893">
        <w:t>Employability Skills Information</w:t>
      </w:r>
    </w:p>
    <w:tbl>
      <w:tblPr>
        <w:tblW w:w="0" w:type="auto"/>
        <w:tblLayout w:type="fixed"/>
        <w:tblCellMar>
          <w:left w:w="62" w:type="dxa"/>
          <w:right w:w="62" w:type="dxa"/>
        </w:tblCellMar>
        <w:tblLook w:val="0000"/>
      </w:tblPr>
      <w:tblGrid>
        <w:gridCol w:w="2802"/>
        <w:gridCol w:w="5720"/>
      </w:tblGrid>
      <w:tr w:rsidTr="00EE53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r w:rsidRPr="002D5893">
              <w:t>This unit contains employability skills.</w:t>
            </w:r>
          </w:p>
        </w:tc>
      </w:tr>
    </w:tbl>
    <w:p w:rsidR="00EE53D9" w:rsidP="002D5893">
      <w:pPr>
        <w:pStyle w:val="BodyText"/>
      </w:pPr>
    </w:p>
    <w:p w:rsidR="00EE53D9" w:rsidP="002D5893">
      <w:pPr>
        <w:pStyle w:val="BodyText"/>
      </w:pPr>
    </w:p>
    <w:p w:rsidR="00000000" w:rsidRPr="002D5893" w:rsidP="002D5893">
      <w:pPr>
        <w:pStyle w:val="Heading1"/>
      </w:pPr>
      <w:bookmarkStart w:id="7" w:name="O_289559"/>
      <w:bookmarkEnd w:id="7"/>
      <w:r w:rsidRPr="002D5893">
        <w:t>Elements and Performance Criteria Pre-Content</w:t>
      </w:r>
    </w:p>
    <w:tbl>
      <w:tblPr>
        <w:tblW w:w="0" w:type="auto"/>
        <w:tblLayout w:type="fixed"/>
        <w:tblCellMar>
          <w:left w:w="62" w:type="dxa"/>
          <w:right w:w="62" w:type="dxa"/>
        </w:tblCellMar>
        <w:tblLook w:val="0000"/>
      </w:tblPr>
      <w:tblGrid>
        <w:gridCol w:w="2580"/>
        <w:gridCol w:w="5942"/>
      </w:tblGrid>
      <w:tr w:rsidTr="00EE53D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r w:rsidRPr="002D5893">
              <w:t>Performance criteria describe the performance needed to demonstrate achievement of the element. Where bold italicised text is us</w:t>
            </w:r>
            <w:r w:rsidRPr="002D5893">
              <w:t>ed, further information is detailed in the required skills and knowledge section and the range statement. Assessment of performance is to be consistent with the evidence guide.</w:t>
            </w:r>
          </w:p>
        </w:tc>
      </w:tr>
    </w:tbl>
    <w:p w:rsidR="00000000" w:rsidRPr="002D5893" w:rsidP="002D5893">
      <w:pPr>
        <w:pStyle w:val="BodyText"/>
      </w:pPr>
    </w:p>
    <w:p w:rsidR="00000000" w:rsidRPr="002D5893" w:rsidP="002D5893">
      <w:pPr>
        <w:pStyle w:val="AllowPageBreak"/>
      </w:pPr>
    </w:p>
    <w:p w:rsidR="00000000" w:rsidRPr="002D5893" w:rsidP="002D5893">
      <w:pPr>
        <w:pStyle w:val="Heading1"/>
      </w:pPr>
      <w:bookmarkStart w:id="8" w:name="O_236226"/>
      <w:bookmarkEnd w:id="8"/>
      <w:r w:rsidRPr="002D5893">
        <w:t>Elements and Performance Criteria</w:t>
      </w:r>
    </w:p>
    <w:tbl>
      <w:tblPr>
        <w:tblW w:w="0" w:type="auto"/>
        <w:tblLayout w:type="fixed"/>
        <w:tblCellMar>
          <w:left w:w="62" w:type="dxa"/>
          <w:right w:w="62" w:type="dxa"/>
        </w:tblCellMar>
        <w:tblLook w:val="0000"/>
      </w:tblPr>
      <w:tblGrid>
        <w:gridCol w:w="2580"/>
        <w:gridCol w:w="5942"/>
      </w:tblGrid>
      <w:tr w:rsidTr="00EE53D9">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r w:rsidRPr="002D5893">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PERFORMANCE CRITERIA</w:t>
            </w:r>
          </w:p>
        </w:tc>
      </w:tr>
      <w:tr w:rsidTr="00EE53D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List"/>
              <w:rPr>
                <w:lang w:val="en-NZ"/>
              </w:rPr>
            </w:pPr>
            <w:r w:rsidRPr="002D5893">
              <w:t>1.</w:t>
            </w:r>
            <w:r w:rsidRPr="002D5893">
              <w:tab/>
              <w:t>Determine database functionality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2"/>
            </w:pPr>
            <w:r w:rsidRPr="002D5893">
              <w:t>1.1.</w:t>
            </w:r>
            <w:r w:rsidRPr="002D5893">
              <w:tab/>
              <w:t>Define business requirements</w:t>
            </w:r>
          </w:p>
          <w:p w:rsidR="00000000" w:rsidRPr="002D5893" w:rsidP="002D5893">
            <w:pPr>
              <w:pStyle w:val="List2"/>
            </w:pPr>
            <w:r w:rsidRPr="002D5893">
              <w:t>1.2.</w:t>
            </w:r>
            <w:r w:rsidRPr="002D5893">
              <w:tab/>
              <w:t>Confirm database objectives</w:t>
            </w:r>
          </w:p>
          <w:p w:rsidR="00000000" w:rsidRPr="002D5893" w:rsidP="002D5893">
            <w:pPr>
              <w:pStyle w:val="List2"/>
            </w:pPr>
            <w:r w:rsidRPr="002D5893">
              <w:t>1.3.</w:t>
            </w:r>
            <w:r w:rsidRPr="002D5893">
              <w:tab/>
              <w:t xml:space="preserve">Analyse </w:t>
            </w:r>
            <w:r w:rsidRPr="002D5893">
              <w:rPr>
                <w:rStyle w:val="BoldandItalics"/>
              </w:rPr>
              <w:t>database</w:t>
            </w:r>
            <w:r w:rsidRPr="002D5893">
              <w:t xml:space="preserve"> to identify the business rules, entities and relationships</w:t>
            </w:r>
          </w:p>
          <w:p w:rsidR="00000000" w:rsidRPr="002D5893" w:rsidP="002D5893">
            <w:pPr>
              <w:pStyle w:val="List2"/>
            </w:pPr>
            <w:r w:rsidRPr="002D5893">
              <w:t>1.4.</w:t>
            </w:r>
            <w:r w:rsidRPr="002D5893">
              <w:tab/>
              <w:t>Identify existing and proposed business model</w:t>
            </w:r>
            <w:r w:rsidRPr="002D5893">
              <w:t>s</w:t>
            </w:r>
          </w:p>
          <w:p w:rsidR="00000000" w:rsidRPr="002D5893" w:rsidP="002D5893">
            <w:pPr>
              <w:pStyle w:val="List2"/>
            </w:pPr>
            <w:r w:rsidRPr="002D5893">
              <w:t>1.5.</w:t>
            </w:r>
            <w:r w:rsidRPr="002D5893">
              <w:tab/>
              <w:t xml:space="preserve">Document existing </w:t>
            </w:r>
            <w:r w:rsidRPr="002D5893">
              <w:rPr>
                <w:rStyle w:val="BoldandItalics"/>
              </w:rPr>
              <w:t>database</w:t>
            </w:r>
            <w:r w:rsidRPr="002D5893">
              <w:t xml:space="preserve"> and environment</w:t>
            </w:r>
          </w:p>
          <w:p w:rsidR="00000000" w:rsidP="002D5893">
            <w:pPr>
              <w:pStyle w:val="List2"/>
              <w:rPr>
                <w:lang w:val="en-NZ"/>
              </w:rPr>
            </w:pPr>
            <w:r w:rsidRPr="002D5893">
              <w:t>1.6.</w:t>
            </w:r>
            <w:r w:rsidRPr="002D5893">
              <w:tab/>
              <w:t xml:space="preserve">Confirm </w:t>
            </w:r>
            <w:r w:rsidRPr="002D5893">
              <w:rPr>
                <w:rStyle w:val="BoldandItalics"/>
              </w:rPr>
              <w:t>database</w:t>
            </w:r>
            <w:r w:rsidRPr="002D5893">
              <w:t xml:space="preserve"> functionality with </w:t>
            </w:r>
            <w:r w:rsidRPr="002D5893">
              <w:rPr>
                <w:rStyle w:val="BoldandItalics"/>
              </w:rPr>
              <w:t>client</w:t>
            </w:r>
          </w:p>
        </w:tc>
      </w:tr>
      <w:tr w:rsidTr="00EE53D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List"/>
              <w:rPr>
                <w:lang w:val="en-NZ"/>
              </w:rPr>
            </w:pPr>
            <w:r w:rsidRPr="002D5893">
              <w:t>2.</w:t>
            </w:r>
            <w:r w:rsidRPr="002D5893">
              <w:tab/>
              <w:t>Identify scalability and functionality requirements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2"/>
            </w:pPr>
            <w:r w:rsidRPr="002D5893">
              <w:t>2.1.</w:t>
            </w:r>
            <w:r w:rsidRPr="002D5893">
              <w:tab/>
              <w:t xml:space="preserve">Identify the reserve and long-term capacity of the </w:t>
            </w:r>
            <w:r w:rsidRPr="002D5893">
              <w:rPr>
                <w:rStyle w:val="BoldandItalics"/>
              </w:rPr>
              <w:t>database</w:t>
            </w:r>
          </w:p>
          <w:p w:rsidR="00000000" w:rsidRPr="002D5893" w:rsidP="002D5893">
            <w:pPr>
              <w:pStyle w:val="List2"/>
            </w:pPr>
            <w:r w:rsidRPr="002D5893">
              <w:t>2.2.</w:t>
            </w:r>
            <w:r w:rsidRPr="002D5893">
              <w:tab/>
            </w:r>
            <w:r w:rsidRPr="002D5893">
              <w:t xml:space="preserve">Identify the implications for the </w:t>
            </w:r>
            <w:r w:rsidRPr="002D5893">
              <w:rPr>
                <w:rStyle w:val="BoldandItalics"/>
              </w:rPr>
              <w:t>system</w:t>
            </w:r>
            <w:r w:rsidRPr="002D5893">
              <w:t xml:space="preserve"> </w:t>
            </w:r>
            <w:r w:rsidRPr="002D5893">
              <w:rPr>
                <w:rStyle w:val="BoldandItalics"/>
              </w:rPr>
              <w:t>architecture</w:t>
            </w:r>
            <w:r w:rsidRPr="002D5893">
              <w:t xml:space="preserve">, data models, data structures, </w:t>
            </w:r>
            <w:r w:rsidRPr="002D5893">
              <w:rPr>
                <w:rStyle w:val="BoldandItalics"/>
              </w:rPr>
              <w:t>hardware</w:t>
            </w:r>
            <w:r w:rsidRPr="002D5893">
              <w:t xml:space="preserve"> and </w:t>
            </w:r>
            <w:r w:rsidRPr="002D5893">
              <w:rPr>
                <w:rStyle w:val="BoldandItalics"/>
              </w:rPr>
              <w:t>software</w:t>
            </w:r>
          </w:p>
          <w:p w:rsidR="00000000" w:rsidRPr="002D5893" w:rsidP="002D5893">
            <w:pPr>
              <w:pStyle w:val="List2"/>
            </w:pPr>
            <w:r w:rsidRPr="002D5893">
              <w:t>2.3.</w:t>
            </w:r>
            <w:r w:rsidRPr="002D5893">
              <w:tab/>
              <w:t xml:space="preserve">Identify </w:t>
            </w:r>
            <w:r w:rsidRPr="002D5893">
              <w:rPr>
                <w:rStyle w:val="BoldandItalics"/>
              </w:rPr>
              <w:t>requirements</w:t>
            </w:r>
            <w:r w:rsidRPr="002D5893">
              <w:t xml:space="preserve"> for </w:t>
            </w:r>
            <w:r w:rsidRPr="002D5893">
              <w:rPr>
                <w:rStyle w:val="BoldandItalics"/>
              </w:rPr>
              <w:t>scalability</w:t>
            </w:r>
          </w:p>
          <w:p w:rsidR="00000000" w:rsidRPr="002D5893" w:rsidP="002D5893">
            <w:pPr>
              <w:pStyle w:val="List2"/>
            </w:pPr>
            <w:r w:rsidRPr="002D5893">
              <w:t>2.4.</w:t>
            </w:r>
            <w:r w:rsidRPr="002D5893">
              <w:tab/>
              <w:t xml:space="preserve">Compare functionality and </w:t>
            </w:r>
            <w:r w:rsidRPr="002D5893">
              <w:rPr>
                <w:rStyle w:val="BoldandItalics"/>
              </w:rPr>
              <w:t>scalability</w:t>
            </w:r>
            <w:r w:rsidRPr="002D5893">
              <w:t xml:space="preserve"> features of the </w:t>
            </w:r>
            <w:r w:rsidRPr="002D5893">
              <w:rPr>
                <w:rStyle w:val="BoldandItalics"/>
              </w:rPr>
              <w:t>database</w:t>
            </w:r>
          </w:p>
          <w:p w:rsidR="00000000" w:rsidP="002D5893">
            <w:pPr>
              <w:pStyle w:val="List2"/>
              <w:rPr>
                <w:lang w:val="en-NZ"/>
              </w:rPr>
            </w:pPr>
            <w:r w:rsidRPr="002D5893">
              <w:t>2.5.</w:t>
            </w:r>
            <w:r w:rsidRPr="002D5893">
              <w:tab/>
              <w:t xml:space="preserve">Determine and document whether a </w:t>
            </w:r>
            <w:r w:rsidRPr="002D5893">
              <w:t>gap between the features exists</w:t>
            </w:r>
          </w:p>
        </w:tc>
      </w:tr>
      <w:tr w:rsidTr="00EE53D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List"/>
              <w:rPr>
                <w:lang w:val="en-NZ"/>
              </w:rPr>
            </w:pPr>
            <w:r w:rsidRPr="002D5893">
              <w:t>3.</w:t>
            </w:r>
            <w:r w:rsidRPr="002D5893">
              <w:tab/>
              <w:t>Prepare database functionality and scalability report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2"/>
            </w:pPr>
            <w:r w:rsidRPr="002D5893">
              <w:t>3.1.</w:t>
            </w:r>
            <w:r w:rsidRPr="002D5893">
              <w:tab/>
              <w:t xml:space="preserve">Document functionality and </w:t>
            </w:r>
            <w:r w:rsidRPr="002D5893">
              <w:rPr>
                <w:rStyle w:val="BoldandItalics"/>
              </w:rPr>
              <w:t>scalability</w:t>
            </w:r>
            <w:r w:rsidRPr="002D5893">
              <w:t xml:space="preserve"> of </w:t>
            </w:r>
            <w:r w:rsidRPr="002D5893">
              <w:rPr>
                <w:rStyle w:val="BoldandItalics"/>
              </w:rPr>
              <w:t>database</w:t>
            </w:r>
          </w:p>
          <w:p w:rsidR="00000000" w:rsidRPr="002D5893" w:rsidP="002D5893">
            <w:pPr>
              <w:pStyle w:val="List2"/>
            </w:pPr>
            <w:r w:rsidRPr="002D5893">
              <w:t>3.2.</w:t>
            </w:r>
            <w:r w:rsidRPr="002D5893">
              <w:tab/>
              <w:t xml:space="preserve">Submit report to </w:t>
            </w:r>
            <w:r w:rsidRPr="002D5893">
              <w:rPr>
                <w:rStyle w:val="BoldandItalics"/>
              </w:rPr>
              <w:t>client</w:t>
            </w:r>
            <w:r w:rsidRPr="002D5893">
              <w:t xml:space="preserve"> for review</w:t>
            </w:r>
          </w:p>
        </w:tc>
      </w:tr>
    </w:tbl>
    <w:p w:rsidR="00EE53D9" w:rsidP="002D5893">
      <w:pPr>
        <w:pStyle w:val="BodyText"/>
      </w:pPr>
    </w:p>
    <w:p w:rsidR="00EE53D9" w:rsidP="002D5893">
      <w:pPr>
        <w:pStyle w:val="BodyText"/>
      </w:pPr>
    </w:p>
    <w:p w:rsidR="00000000" w:rsidRPr="002D5893" w:rsidP="002D5893">
      <w:pPr>
        <w:pStyle w:val="Heading1"/>
      </w:pPr>
      <w:bookmarkStart w:id="9" w:name="O_260176"/>
      <w:bookmarkEnd w:id="9"/>
      <w:r w:rsidRPr="002D5893">
        <w:t>Required Skills and Knowledge</w:t>
      </w:r>
    </w:p>
    <w:tbl>
      <w:tblPr>
        <w:tblW w:w="0" w:type="auto"/>
        <w:tblLayout w:type="fixed"/>
        <w:tblCellMar>
          <w:left w:w="62" w:type="dxa"/>
          <w:right w:w="62" w:type="dxa"/>
        </w:tblCellMar>
        <w:tblLook w:val="0000"/>
      </w:tblPr>
      <w:tblGrid>
        <w:gridCol w:w="8522"/>
      </w:tblGrid>
      <w:tr w:rsidTr="00EE53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REQUIRED SKILLS AND KNOWLEDGE</w:t>
            </w:r>
          </w:p>
        </w:tc>
      </w:tr>
      <w:tr w:rsidTr="00EE53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t>This section describes the skills and knowledge required for this unit.</w:t>
            </w:r>
          </w:p>
        </w:tc>
      </w:tr>
      <w:tr w:rsidTr="00EE53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Required skills</w:t>
            </w:r>
          </w:p>
        </w:tc>
      </w:tr>
      <w:tr w:rsidTr="00EE53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Bullet"/>
            </w:pPr>
            <w:r w:rsidRPr="002D5893">
              <w:t>Techniques to elicit information from users, particularly during the design and prototype phases</w:t>
            </w:r>
          </w:p>
          <w:p w:rsidR="00000000" w:rsidRPr="002D5893" w:rsidP="002D5893">
            <w:pPr>
              <w:pStyle w:val="ListBullet"/>
            </w:pPr>
            <w:r w:rsidRPr="002D5893">
              <w:t>Short- and long-term capacity planning</w:t>
            </w:r>
          </w:p>
          <w:p w:rsidR="00000000" w:rsidRPr="002D5893" w:rsidP="002D5893">
            <w:pPr>
              <w:pStyle w:val="ListBullet"/>
            </w:pPr>
            <w:r w:rsidRPr="002D5893">
              <w:t>Business analysis skills</w:t>
            </w:r>
          </w:p>
          <w:p w:rsidR="00000000" w:rsidRPr="002D5893" w:rsidP="002D5893">
            <w:pPr>
              <w:pStyle w:val="ListBullet"/>
            </w:pPr>
            <w:r w:rsidRPr="002D5893">
              <w:t>Communicating with clients</w:t>
            </w:r>
          </w:p>
          <w:p w:rsidR="00000000" w:rsidRPr="002D5893" w:rsidP="002D5893">
            <w:pPr>
              <w:pStyle w:val="ListBullet"/>
            </w:pPr>
            <w:r w:rsidRPr="002D5893">
              <w:t>Modelling of data processes</w:t>
            </w:r>
          </w:p>
          <w:p w:rsidR="00000000" w:rsidP="002D5893">
            <w:pPr>
              <w:pStyle w:val="ListBullet"/>
              <w:rPr>
                <w:lang w:val="en-NZ"/>
              </w:rPr>
            </w:pPr>
            <w:r w:rsidRPr="002D5893">
              <w:t>Report writing</w:t>
            </w:r>
          </w:p>
        </w:tc>
      </w:tr>
      <w:tr w:rsidTr="00EE53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Required knowledge</w:t>
            </w:r>
          </w:p>
        </w:tc>
      </w:tr>
      <w:tr w:rsidTr="00EE53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Bullet"/>
            </w:pPr>
            <w:r w:rsidRPr="002D5893">
              <w:t>OH&amp;S principles and responsibilities in regard to self and others</w:t>
            </w:r>
          </w:p>
          <w:p w:rsidR="00000000" w:rsidRPr="002D5893" w:rsidP="002D5893">
            <w:pPr>
              <w:pStyle w:val="ListBullet"/>
            </w:pPr>
            <w:r w:rsidRPr="002D5893">
              <w:t>Function and features of databases</w:t>
            </w:r>
          </w:p>
          <w:p w:rsidR="00000000" w:rsidRPr="002D5893" w:rsidP="002D5893">
            <w:pPr>
              <w:pStyle w:val="ListBullet"/>
            </w:pPr>
            <w:r w:rsidRPr="002D5893">
              <w:t>Data modelling</w:t>
            </w:r>
          </w:p>
          <w:p w:rsidR="00000000" w:rsidRPr="002D5893" w:rsidP="002D5893">
            <w:pPr>
              <w:pStyle w:val="ListBullet"/>
            </w:pPr>
            <w:r w:rsidRPr="002D5893">
              <w:t>Network architecture</w:t>
            </w:r>
          </w:p>
          <w:p w:rsidR="00000000" w:rsidRPr="002D5893" w:rsidP="002D5893">
            <w:pPr>
              <w:pStyle w:val="ListBullet"/>
            </w:pPr>
            <w:r w:rsidRPr="002D5893">
              <w:t>Common system hardware in relation to client/server/database architecture</w:t>
            </w:r>
          </w:p>
          <w:p w:rsidR="00000000" w:rsidRPr="002D5893" w:rsidP="002D5893">
            <w:pPr>
              <w:pStyle w:val="ListBullet"/>
            </w:pPr>
            <w:r w:rsidRPr="002D5893">
              <w:t>Australian Computer Society Code of Ethics</w:t>
            </w:r>
          </w:p>
        </w:tc>
      </w:tr>
    </w:tbl>
    <w:p w:rsidR="00EE53D9" w:rsidP="002D5893">
      <w:pPr>
        <w:pStyle w:val="BodyText"/>
      </w:pPr>
    </w:p>
    <w:p w:rsidR="00EE53D9" w:rsidP="002D5893">
      <w:pPr>
        <w:pStyle w:val="BodyText"/>
      </w:pPr>
    </w:p>
    <w:p w:rsidR="00000000" w:rsidRPr="002D5893" w:rsidP="002D5893">
      <w:pPr>
        <w:pStyle w:val="AllowPageBreak"/>
      </w:pPr>
    </w:p>
    <w:p w:rsidR="00000000" w:rsidRPr="002D5893" w:rsidP="002D5893">
      <w:pPr>
        <w:pStyle w:val="Heading1"/>
      </w:pPr>
      <w:bookmarkStart w:id="10" w:name="O_244210"/>
      <w:bookmarkEnd w:id="10"/>
      <w:r w:rsidRPr="002D5893">
        <w:t>Evidence Guide</w:t>
      </w:r>
    </w:p>
    <w:tbl>
      <w:tblPr>
        <w:tblW w:w="9570" w:type="dxa"/>
        <w:tblLayout w:type="fixed"/>
        <w:tblCellMar>
          <w:left w:w="62" w:type="dxa"/>
          <w:right w:w="62" w:type="dxa"/>
        </w:tblCellMar>
        <w:tblLook w:val="0000"/>
      </w:tblPr>
      <w:tblGrid>
        <w:gridCol w:w="3908"/>
        <w:gridCol w:w="5662"/>
      </w:tblGrid>
      <w:tr w:rsidTr="00EE53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EVIDENCE GUIDE</w:t>
            </w:r>
          </w:p>
        </w:tc>
      </w:tr>
      <w:tr w:rsidTr="00EE53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t>The evidence guide provides advice on a</w:t>
            </w:r>
            <w:r w:rsidRPr="002D5893">
              <w:t>ssessment and must be read in conjunction with the performance criteria, required skills and knowledge, range statement and the Assessment Guidelines for the Training Package.</w:t>
            </w:r>
          </w:p>
        </w:tc>
      </w:tr>
      <w:tr w:rsidTr="00EE53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p>
        </w:tc>
      </w:tr>
      <w:tr w:rsidTr="00EE53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r w:rsidRPr="002D5893">
              <w:t>Evidence of the following is essential:</w:t>
            </w:r>
          </w:p>
          <w:p w:rsidR="00000000" w:rsidRPr="002D5893" w:rsidP="002D5893">
            <w:pPr>
              <w:pStyle w:val="ListBullet"/>
            </w:pPr>
            <w:r w:rsidRPr="002D5893">
              <w:t>Assessment must confirm the ability to develop a well-structured report that represents the client's business reality and p</w:t>
            </w:r>
            <w:r w:rsidRPr="002D5893">
              <w:t>rovides advice in relation to the scalability requirements and functionality of planned database.</w:t>
            </w:r>
          </w:p>
          <w:p w:rsidR="00000000" w:rsidRPr="002D5893" w:rsidP="002D5893">
            <w:pPr>
              <w:pStyle w:val="BodyText"/>
            </w:pPr>
          </w:p>
          <w:p w:rsidR="00000000" w:rsidRPr="002D5893" w:rsidP="002D5893">
            <w:pPr>
              <w:pStyle w:val="BodyText"/>
            </w:pPr>
            <w:r w:rsidRPr="002D5893">
              <w:t>To demonstrate competency in this unit the learner will need access to:</w:t>
            </w:r>
          </w:p>
          <w:p w:rsidR="00000000" w:rsidRPr="002D5893" w:rsidP="002D5893">
            <w:pPr>
              <w:pStyle w:val="ListBullet"/>
            </w:pPr>
            <w:r w:rsidRPr="002D5893">
              <w:t>Business requirements documentation</w:t>
            </w:r>
          </w:p>
          <w:p w:rsidR="00000000" w:rsidRPr="002D5893" w:rsidP="002D5893">
            <w:pPr>
              <w:pStyle w:val="ListBullet"/>
            </w:pPr>
            <w:r w:rsidRPr="002D5893">
              <w:t>Business planning documentation</w:t>
            </w:r>
          </w:p>
          <w:p w:rsidR="00000000" w:rsidP="002D5893">
            <w:pPr>
              <w:pStyle w:val="ListBullet"/>
              <w:rPr>
                <w:lang w:val="en-NZ"/>
              </w:rPr>
            </w:pPr>
            <w:r w:rsidRPr="002D5893">
              <w:t>Documentation rel</w:t>
            </w:r>
            <w:r w:rsidRPr="002D5893">
              <w:t>ating to the technical architecture</w:t>
            </w:r>
          </w:p>
        </w:tc>
      </w:tr>
      <w:tr w:rsidTr="00EE53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r w:rsidRPr="002D5893">
              <w:t>Many applications are dependent on specific database functionality. This unit uses application of knowledge and skills, with substantial depth in some areas where judgeme</w:t>
            </w:r>
            <w:r w:rsidRPr="002D5893">
              <w:t>nt is required in planning and selecting appropriate equipment, services and techniques for self and others.</w:t>
            </w:r>
          </w:p>
          <w:p w:rsidR="00000000" w:rsidRPr="002D5893" w:rsidP="002D5893">
            <w:pPr>
              <w:pStyle w:val="BodyText"/>
            </w:pPr>
          </w:p>
          <w:p w:rsidR="00000000" w:rsidRPr="002D5893" w:rsidP="002D5893">
            <w:pPr>
              <w:pStyle w:val="BodyText"/>
            </w:pPr>
            <w:r w:rsidRPr="002D5893">
              <w:t>Database applications involve participation in development of strategic initiatives, as well as personal responsibility and autonomy in performing</w:t>
            </w:r>
            <w:r w:rsidRPr="002D5893">
              <w:t xml:space="preserve"> complex technical operations or organising others.</w:t>
            </w:r>
          </w:p>
          <w:p w:rsidR="00000000" w:rsidRPr="002D5893" w:rsidP="002D5893">
            <w:pPr>
              <w:pStyle w:val="BodyText"/>
            </w:pPr>
          </w:p>
          <w:p w:rsidR="00000000" w:rsidRPr="002D5893" w:rsidP="002D5893">
            <w:pPr>
              <w:pStyle w:val="BodyText"/>
            </w:pPr>
            <w:r w:rsidRPr="002D5893">
              <w:t>The breadth, depth and complexity covering planning and initiation of alternative approaches to skills or knowledge applications across a broad range of technical and/or management requirements, evaluati</w:t>
            </w:r>
            <w:r w:rsidRPr="002D5893">
              <w:t>on and coordination would be characteristic.</w:t>
            </w:r>
          </w:p>
          <w:p w:rsidR="00000000" w:rsidRPr="002D5893" w:rsidP="002D5893">
            <w:pPr>
              <w:pStyle w:val="BodyText"/>
            </w:pPr>
          </w:p>
          <w:p w:rsidR="00000000" w:rsidRPr="002D5893" w:rsidP="002D5893">
            <w:pPr>
              <w:pStyle w:val="BodyText"/>
            </w:pPr>
            <w:r w:rsidRPr="002D5893">
              <w:t>Assessment must ensure:</w:t>
            </w:r>
          </w:p>
          <w:p w:rsidR="00000000" w:rsidRPr="002D5893" w:rsidP="002D5893">
            <w:pPr>
              <w:pStyle w:val="ListBullet"/>
            </w:pPr>
            <w:r w:rsidRPr="002D5893">
              <w:t>self-directed application of knowledge and skills, with substantial depth in some areas where judgement is required in planning and selecting appropriate equipment, services and techniqu</w:t>
            </w:r>
            <w:r w:rsidRPr="002D5893">
              <w:t>es for self and others.</w:t>
            </w:r>
          </w:p>
          <w:p w:rsidR="00000000" w:rsidRPr="002D5893" w:rsidP="002D5893">
            <w:pPr>
              <w:pStyle w:val="BodyText"/>
            </w:pPr>
          </w:p>
          <w:p w:rsidR="00000000" w:rsidP="002D5893">
            <w:pPr>
              <w:pStyle w:val="ListBullet"/>
              <w:rPr>
                <w:lang w:val="en-NZ"/>
              </w:rPr>
            </w:pPr>
            <w:r w:rsidRPr="002D5893">
              <w:t>Applications involve participation in development of strategic initiatives as well as personal responsibility and autonomy in performing complex technical operations or o</w:t>
            </w:r>
            <w:r w:rsidRPr="002D5893">
              <w:t>rganising others. It may include participation in teams including teams concerned with planning and evaluation functions. Group or team coordination may also be involved.</w:t>
            </w:r>
          </w:p>
        </w:tc>
      </w:tr>
      <w:tr w:rsidTr="00EE53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r w:rsidRPr="002D5893">
              <w:t>The purpose of this unit is to define the standard of performan</w:t>
            </w:r>
            <w:r w:rsidRPr="002D5893">
              <w:t>ce to be achieved in the workplace. In undertaking training and assessment activities related to this unit, consideration should be given to the implementation of appropriate diversity and accessibility practices in order to accommodate people who may have</w:t>
            </w:r>
            <w:r w:rsidRPr="002D5893">
              <w:t xml:space="preserve"> special needs. Additional guidance on these and related matters is provided in ICA05 Section 1.</w:t>
            </w:r>
          </w:p>
          <w:p w:rsidR="00000000" w:rsidRPr="002D5893" w:rsidP="002D5893">
            <w:pPr>
              <w:pStyle w:val="BodyText"/>
            </w:pPr>
          </w:p>
          <w:p w:rsidR="00000000" w:rsidRPr="002D5893" w:rsidP="002D5893">
            <w:pPr>
              <w:pStyle w:val="ListBullet"/>
            </w:pPr>
            <w:r w:rsidRPr="002D5893">
              <w:t>Competency in this unit should to be assessed using summative assessment to ensure consistency of performance in a range of contexts. This unit can be assesse</w:t>
            </w:r>
            <w:r w:rsidRPr="002D5893">
              <w:t>d either in the workplace or in a simulated environment. However, simulated activities must closely reflect the workplace to enable full demonstration of competency.</w:t>
            </w:r>
          </w:p>
          <w:p w:rsidR="00000000" w:rsidRPr="002D5893" w:rsidP="002D5893">
            <w:pPr>
              <w:pStyle w:val="BodyText"/>
            </w:pPr>
          </w:p>
          <w:p w:rsidR="00000000" w:rsidP="002D5893">
            <w:pPr>
              <w:pStyle w:val="ListBullet"/>
              <w:rPr>
                <w:lang w:val="en-NZ"/>
              </w:rPr>
            </w:pPr>
            <w:r w:rsidRPr="002D5893">
              <w:t>Assessment will usually include observation of real or simulated work processes and proce</w:t>
            </w:r>
            <w:r w:rsidRPr="002D5893">
              <w:t>dures and/or performance in a project context as well as questioning on underpinning knowledge and skills. The questioning of team members, supervisors, subordinates, peers and clients where appropriate may provide valuable input to the assessment process.</w:t>
            </w:r>
            <w:r w:rsidRPr="002D5893">
              <w:t xml:space="preserve"> The interdependence of units for assessment purposes may vary with the particular project or scenario.</w:t>
            </w:r>
          </w:p>
        </w:tc>
      </w:tr>
      <w:tr w:rsidTr="00EE53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p>
          <w:p w:rsidR="00000000" w:rsidRPr="002D5893" w:rsidP="002D5893">
            <w:pPr>
              <w:pStyle w:val="BodyText"/>
            </w:pPr>
            <w:r w:rsidRPr="002D5893">
              <w:t>Holistic assessment with other units relevant to the industry sector, workplace and job role is recommended, for e</w:t>
            </w:r>
            <w:r w:rsidRPr="002D5893">
              <w:t>xample:</w:t>
            </w:r>
          </w:p>
          <w:p w:rsidR="00000000" w:rsidRPr="002D5893" w:rsidP="002D5893">
            <w:pPr>
              <w:pStyle w:val="ListBullet"/>
            </w:pPr>
            <w:r w:rsidRPr="002D5893">
              <w:t>ICAA5139B Design a database</w:t>
            </w:r>
          </w:p>
          <w:p w:rsidR="00000000" w:rsidRPr="002D5893" w:rsidP="002D5893">
            <w:pPr>
              <w:pStyle w:val="BodyText"/>
            </w:pPr>
          </w:p>
          <w:p w:rsidR="00000000" w:rsidRPr="002D5893" w:rsidP="002D5893">
            <w:pPr>
              <w:pStyle w:val="BodyText"/>
            </w:pPr>
            <w:r w:rsidRPr="002D5893">
              <w:t>An individual demonstrating this competency would be able to:</w:t>
            </w:r>
          </w:p>
          <w:p w:rsidR="00000000" w:rsidRPr="002D5893" w:rsidP="002D5893">
            <w:pPr>
              <w:pStyle w:val="ListBullet"/>
            </w:pPr>
            <w:r w:rsidRPr="002D5893">
              <w:t>Demonstrate broad knowledge of theoretical concepts, with substantial depth in some areas</w:t>
            </w:r>
          </w:p>
          <w:p w:rsidR="00000000" w:rsidRPr="002D5893" w:rsidP="002D5893">
            <w:pPr>
              <w:pStyle w:val="ListBullet"/>
            </w:pPr>
            <w:r w:rsidRPr="002D5893">
              <w:t>Analyse and plan approaches to technical problems</w:t>
            </w:r>
          </w:p>
          <w:p w:rsidR="00000000" w:rsidRPr="002D5893" w:rsidP="002D5893">
            <w:pPr>
              <w:pStyle w:val="ListBullet"/>
            </w:pPr>
            <w:r w:rsidRPr="002D5893">
              <w:t>Transfer and appl</w:t>
            </w:r>
            <w:r w:rsidRPr="002D5893">
              <w:t>y theoretical concepts and technical or creative skills to a range of situations</w:t>
            </w:r>
          </w:p>
          <w:p w:rsidR="00000000" w:rsidRPr="002D5893" w:rsidP="002D5893">
            <w:pPr>
              <w:pStyle w:val="ListBullet"/>
            </w:pPr>
            <w:r w:rsidRPr="002D5893">
              <w:t>Evaluate information to plan or research database usage</w:t>
            </w:r>
          </w:p>
          <w:p w:rsidR="00000000" w:rsidRPr="002D5893" w:rsidP="002D5893">
            <w:pPr>
              <w:pStyle w:val="ListBullet"/>
            </w:pPr>
            <w:r w:rsidRPr="002D5893">
              <w:t>Demonstrate understanding of a broad knowledge base incorporating theoretical concepts, with substantial depth in some areas</w:t>
            </w:r>
          </w:p>
          <w:p w:rsidR="00000000" w:rsidRPr="002D5893" w:rsidP="002D5893">
            <w:pPr>
              <w:pStyle w:val="ListBullet"/>
            </w:pPr>
            <w:r w:rsidRPr="002D5893">
              <w:t>Analyse and plan approaches to technical problems or management requirements</w:t>
            </w:r>
          </w:p>
          <w:p w:rsidR="00000000" w:rsidRPr="002D5893" w:rsidP="002D5893">
            <w:pPr>
              <w:pStyle w:val="ListBullet"/>
            </w:pPr>
            <w:r w:rsidRPr="002D5893">
              <w:t>Transfer and apply theoretical concepts and/or technic</w:t>
            </w:r>
            <w:r w:rsidRPr="002D5893">
              <w:t>al or creative skills to a range of situations</w:t>
            </w:r>
          </w:p>
          <w:p w:rsidR="00000000" w:rsidRPr="002D5893" w:rsidP="002D5893">
            <w:pPr>
              <w:pStyle w:val="ListBullet"/>
            </w:pPr>
            <w:r w:rsidRPr="002D5893">
              <w:t>Evaluate information, using it to forecast for planning or research purposes</w:t>
            </w:r>
          </w:p>
          <w:p w:rsidR="00000000" w:rsidRPr="002D5893" w:rsidP="002D5893">
            <w:pPr>
              <w:pStyle w:val="ListBullet"/>
            </w:pPr>
            <w:r w:rsidRPr="002D5893">
              <w:t>Take responsibility for own outputs in relation to broad quantity and quality parameters</w:t>
            </w:r>
          </w:p>
          <w:p w:rsidR="00000000" w:rsidRPr="002D5893" w:rsidP="002D5893">
            <w:pPr>
              <w:pStyle w:val="ListBullet"/>
            </w:pPr>
            <w:r w:rsidRPr="002D5893">
              <w:t>Take some responsibility for the achievemen</w:t>
            </w:r>
            <w:r w:rsidRPr="002D5893">
              <w:t>t of group outcomes</w:t>
            </w:r>
          </w:p>
          <w:p w:rsidR="00000000" w:rsidRPr="002D5893" w:rsidP="002D5893">
            <w:pPr>
              <w:pStyle w:val="ListBullet"/>
            </w:pPr>
            <w:r w:rsidRPr="002D5893">
              <w:t>Maintain knowledge of industry products and services</w:t>
            </w:r>
          </w:p>
        </w:tc>
      </w:tr>
    </w:tbl>
    <w:p w:rsidR="00EE53D9" w:rsidP="002D5893">
      <w:pPr>
        <w:pStyle w:val="BodyText"/>
      </w:pPr>
    </w:p>
    <w:p w:rsidR="00EE53D9" w:rsidP="002D5893">
      <w:pPr>
        <w:pStyle w:val="BodyText"/>
      </w:pPr>
    </w:p>
    <w:p w:rsidR="00000000" w:rsidRPr="002D5893" w:rsidP="002D5893">
      <w:pPr>
        <w:pStyle w:val="Heading1"/>
      </w:pPr>
      <w:bookmarkStart w:id="11" w:name="O_252193"/>
      <w:bookmarkEnd w:id="11"/>
      <w:r w:rsidRPr="002D5893">
        <w:t>Range Statement</w:t>
      </w:r>
    </w:p>
    <w:tbl>
      <w:tblPr>
        <w:tblW w:w="0" w:type="auto"/>
        <w:tblLayout w:type="fixed"/>
        <w:tblCellMar>
          <w:left w:w="62" w:type="dxa"/>
          <w:right w:w="62" w:type="dxa"/>
        </w:tblCellMar>
        <w:tblLook w:val="0000"/>
      </w:tblPr>
      <w:tblGrid>
        <w:gridCol w:w="3531"/>
        <w:gridCol w:w="4991"/>
      </w:tblGrid>
      <w:tr w:rsidTr="00EE53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RANGE STATEMENT</w:t>
            </w:r>
          </w:p>
        </w:tc>
      </w:tr>
      <w:tr w:rsidTr="00EE53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t xml:space="preserve">The range statement relates to the unit of competency as a whole. It allows for different work environments </w:t>
            </w:r>
            <w:r w:rsidRPr="002D5893">
              <w:t>and situations that may affect performance. Bold italicised wording, if used in the performance criteria, is detailed below. Essential operating conditions that may be present with training and assessment (depending on the work situation, needs of the cand</w:t>
            </w:r>
            <w:r w:rsidRPr="002D5893">
              <w:t>idate, accessibility of the item, and local industry and regional contexts) may also be included.</w:t>
            </w:r>
          </w:p>
        </w:tc>
      </w:tr>
      <w:tr w:rsidTr="00EE53D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BoldandItalics"/>
              </w:rPr>
              <w:t>Objectives</w:t>
            </w:r>
            <w:r w:rsidRPr="002D5893">
              <w:t xml:space="preserve"> may include but are not limited to how and what the organisation wants to achieve in:</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Bullet"/>
            </w:pPr>
            <w:r w:rsidRPr="002D5893">
              <w:t>work environment</w:t>
            </w:r>
          </w:p>
          <w:p w:rsidR="00000000" w:rsidRPr="002D5893" w:rsidP="002D5893">
            <w:pPr>
              <w:pStyle w:val="ListBullet"/>
            </w:pPr>
            <w:r w:rsidRPr="002D5893">
              <w:t>problem solution processes</w:t>
            </w:r>
          </w:p>
          <w:p w:rsidR="00000000" w:rsidRPr="002D5893" w:rsidP="002D5893">
            <w:pPr>
              <w:pStyle w:val="ListBullet"/>
            </w:pPr>
            <w:r w:rsidRPr="002D5893">
              <w:t>preventative ma</w:t>
            </w:r>
            <w:r w:rsidRPr="002D5893">
              <w:t>intenance and diagnostic policy</w:t>
            </w:r>
          </w:p>
          <w:p w:rsidR="00000000" w:rsidRPr="002D5893" w:rsidP="002D5893">
            <w:pPr>
              <w:pStyle w:val="ListBullet"/>
            </w:pPr>
            <w:r w:rsidRPr="002D5893">
              <w:t>roles and technical responsibilities in the IT department</w:t>
            </w:r>
          </w:p>
          <w:p w:rsidR="00000000" w:rsidP="002D5893">
            <w:pPr>
              <w:pStyle w:val="ListBullet"/>
              <w:rPr>
                <w:lang w:val="en-NZ"/>
              </w:rPr>
            </w:pPr>
            <w:r w:rsidRPr="002D5893">
              <w:t>vendor and product service-level support agreements</w:t>
            </w:r>
          </w:p>
        </w:tc>
      </w:tr>
      <w:tr w:rsidTr="00EE53D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BoldandItalics"/>
              </w:rPr>
              <w:t>Database</w:t>
            </w:r>
            <w:r w:rsidRPr="002D5893">
              <w:t xml:space="preserve"> may include but are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Bullet"/>
            </w:pPr>
            <w:r w:rsidRPr="002D5893">
              <w:t>relational databases</w:t>
            </w:r>
          </w:p>
          <w:p w:rsidR="00000000" w:rsidRPr="002D5893" w:rsidP="002D5893">
            <w:pPr>
              <w:pStyle w:val="ListBullet"/>
            </w:pPr>
            <w:r w:rsidRPr="002D5893">
              <w:t>object-relational databases</w:t>
            </w:r>
          </w:p>
          <w:p w:rsidR="00000000" w:rsidRPr="002D5893" w:rsidP="002D5893">
            <w:pPr>
              <w:pStyle w:val="ListBullet"/>
            </w:pPr>
            <w:r w:rsidRPr="002D5893">
              <w:t>proprietary databases</w:t>
            </w:r>
          </w:p>
          <w:p w:rsidR="00000000" w:rsidP="002D5893">
            <w:pPr>
              <w:pStyle w:val="ListBullet"/>
              <w:rPr>
                <w:lang w:val="en-NZ"/>
              </w:rPr>
            </w:pPr>
            <w:r w:rsidRPr="002D5893">
              <w:t>commercial off the shelf (COTS) database packages</w:t>
            </w:r>
          </w:p>
        </w:tc>
      </w:tr>
      <w:tr w:rsidTr="00EE53D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BoldandItalics"/>
              </w:rPr>
              <w:t>Documentation</w:t>
            </w:r>
            <w:r w:rsidRPr="002D5893">
              <w:t xml:space="preserve"> may follow:</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Bullet"/>
            </w:pPr>
            <w:r w:rsidRPr="002D5893">
              <w:t>ISO/IEC/AS standards</w:t>
            </w:r>
          </w:p>
          <w:p w:rsidR="00000000" w:rsidRPr="002D5893" w:rsidP="002D5893">
            <w:pPr>
              <w:pStyle w:val="ListBullet"/>
            </w:pPr>
            <w:r w:rsidRPr="002D5893">
              <w:t>audit trails</w:t>
            </w:r>
          </w:p>
          <w:p w:rsidR="00000000" w:rsidRPr="002D5893" w:rsidP="002D5893">
            <w:pPr>
              <w:pStyle w:val="ListBullet"/>
            </w:pPr>
            <w:r w:rsidRPr="002D5893">
              <w:t>naming standards</w:t>
            </w:r>
          </w:p>
          <w:p w:rsidR="00000000" w:rsidRPr="002D5893" w:rsidP="002D5893">
            <w:pPr>
              <w:pStyle w:val="ListBullet"/>
            </w:pPr>
            <w:r w:rsidRPr="002D5893">
              <w:t>version control</w:t>
            </w:r>
          </w:p>
          <w:p w:rsidR="00000000" w:rsidRPr="002D5893" w:rsidP="002D5893">
            <w:pPr>
              <w:pStyle w:val="ListBullet"/>
            </w:pPr>
            <w:r w:rsidRPr="002D5893">
              <w:t>project management templates</w:t>
            </w:r>
          </w:p>
          <w:p w:rsidR="00000000" w:rsidP="002D5893">
            <w:pPr>
              <w:pStyle w:val="ListBullet"/>
              <w:rPr>
                <w:lang w:val="en-NZ"/>
              </w:rPr>
            </w:pPr>
            <w:r w:rsidRPr="002D5893">
              <w:t>report writing principles</w:t>
            </w:r>
          </w:p>
        </w:tc>
      </w:tr>
      <w:tr w:rsidTr="00EE53D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BoldandItalics"/>
              </w:rPr>
              <w:t>Client</w:t>
            </w:r>
            <w:r w:rsidRPr="002D5893">
              <w:t xml:space="preserve"> may include but are not lim</w:t>
            </w:r>
            <w:r w:rsidRPr="002D5893">
              <w:t>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Bullet"/>
            </w:pPr>
            <w:r w:rsidRPr="002D5893">
              <w:t>internal departments</w:t>
            </w:r>
          </w:p>
          <w:p w:rsidR="00000000" w:rsidRPr="002D5893" w:rsidP="002D5893">
            <w:pPr>
              <w:pStyle w:val="ListBullet"/>
            </w:pPr>
            <w:r w:rsidRPr="002D5893">
              <w:t>external organisations</w:t>
            </w:r>
          </w:p>
          <w:p w:rsidR="00000000" w:rsidRPr="002D5893" w:rsidP="002D5893">
            <w:pPr>
              <w:pStyle w:val="ListBullet"/>
            </w:pPr>
            <w:r w:rsidRPr="002D5893">
              <w:t>individual people</w:t>
            </w:r>
          </w:p>
          <w:p w:rsidR="00000000" w:rsidP="002D5893">
            <w:pPr>
              <w:pStyle w:val="ListBullet"/>
              <w:rPr>
                <w:lang w:val="en-NZ"/>
              </w:rPr>
            </w:pPr>
            <w:r w:rsidRPr="002D5893">
              <w:t>employees</w:t>
            </w:r>
          </w:p>
        </w:tc>
      </w:tr>
      <w:tr w:rsidTr="00EE53D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BoldandItalics"/>
              </w:rPr>
              <w:t>System</w:t>
            </w:r>
            <w:r w:rsidRPr="002D5893">
              <w:t xml:space="preserve"> </w:t>
            </w:r>
            <w:r w:rsidRPr="002D5893">
              <w:rPr>
                <w:rStyle w:val="BoldandItalics"/>
              </w:rPr>
              <w:t>architecture</w:t>
            </w:r>
            <w:r w:rsidRPr="002D5893">
              <w:t xml:space="preserve"> may include but is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Bullet"/>
            </w:pPr>
            <w:r w:rsidRPr="002D5893">
              <w:t>Operating system:  Novell NetWare 5 or above or any operating system that has multi-user ability, Linux, Mac OS, Windows 2000 or above</w:t>
            </w:r>
          </w:p>
          <w:p w:rsidR="00000000" w:rsidRPr="002D5893" w:rsidP="002D5893">
            <w:pPr>
              <w:pStyle w:val="ListBullet"/>
            </w:pPr>
            <w:r w:rsidRPr="002D5893">
              <w:t>Database software:  Oracle, Sybase, Microsoft SQL server, Ingres, DB2, Informix, mSQL, MySQL, SQL server</w:t>
            </w:r>
          </w:p>
          <w:p w:rsidR="00000000" w:rsidP="002D5893">
            <w:pPr>
              <w:pStyle w:val="ListBullet"/>
              <w:rPr>
                <w:lang w:val="en-NZ"/>
              </w:rPr>
            </w:pPr>
            <w:r w:rsidRPr="002D5893">
              <w:t xml:space="preserve">Configuration:  </w:t>
            </w:r>
            <w:r w:rsidRPr="002D5893">
              <w:t>small memory model, large memory model, requests per second</w:t>
            </w:r>
          </w:p>
        </w:tc>
      </w:tr>
      <w:tr w:rsidTr="00EE53D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BoldandItalics"/>
              </w:rPr>
              <w:t>Hardware</w:t>
            </w:r>
            <w:r w:rsidRPr="002D5893">
              <w:t xml:space="preserve"> may include but are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Bullet"/>
            </w:pPr>
            <w:r w:rsidRPr="002D5893">
              <w:t>Workstations</w:t>
            </w:r>
          </w:p>
          <w:p w:rsidR="00000000" w:rsidRPr="002D5893" w:rsidP="002D5893">
            <w:pPr>
              <w:pStyle w:val="ListBullet"/>
            </w:pPr>
            <w:r w:rsidRPr="002D5893">
              <w:t>personal computers</w:t>
            </w:r>
          </w:p>
          <w:p w:rsidR="00000000" w:rsidRPr="002D5893" w:rsidP="002D5893">
            <w:pPr>
              <w:pStyle w:val="ListBullet"/>
            </w:pPr>
            <w:r w:rsidRPr="002D5893">
              <w:t>modems and other connectivity devices</w:t>
            </w:r>
          </w:p>
          <w:p w:rsidR="00000000" w:rsidRPr="002D5893" w:rsidP="002D5893">
            <w:pPr>
              <w:pStyle w:val="ListBullet"/>
            </w:pPr>
            <w:r w:rsidRPr="002D5893">
              <w:t>networks</w:t>
            </w:r>
          </w:p>
          <w:p w:rsidR="00000000" w:rsidRPr="002D5893" w:rsidP="002D5893">
            <w:pPr>
              <w:pStyle w:val="ListBullet"/>
            </w:pPr>
            <w:r w:rsidRPr="002D5893">
              <w:t>DSL modems</w:t>
            </w:r>
          </w:p>
          <w:p w:rsidR="00000000" w:rsidRPr="002D5893" w:rsidP="002D5893">
            <w:pPr>
              <w:pStyle w:val="ListBullet"/>
            </w:pPr>
            <w:r w:rsidRPr="002D5893">
              <w:t>remote sites</w:t>
            </w:r>
          </w:p>
          <w:p w:rsidR="00000000" w:rsidP="002D5893">
            <w:pPr>
              <w:pStyle w:val="ListBullet"/>
              <w:rPr>
                <w:lang w:val="en-NZ"/>
              </w:rPr>
            </w:pPr>
            <w:r w:rsidRPr="002D5893">
              <w:t>servers</w:t>
            </w:r>
          </w:p>
        </w:tc>
      </w:tr>
      <w:tr w:rsidTr="00EE53D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BoldandItalics"/>
              </w:rPr>
              <w:t>Software</w:t>
            </w:r>
            <w:r w:rsidRPr="002D5893">
              <w:t xml:space="preserve"> may include but are not limit</w:t>
            </w:r>
            <w:r w:rsidRPr="002D5893">
              <w: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Bullet"/>
            </w:pPr>
            <w:r w:rsidRPr="002D5893">
              <w:t>commercial</w:t>
            </w:r>
          </w:p>
          <w:p w:rsidR="00000000" w:rsidRPr="002D5893" w:rsidP="002D5893">
            <w:pPr>
              <w:pStyle w:val="ListBullet"/>
            </w:pPr>
            <w:r w:rsidRPr="002D5893">
              <w:t>in-house</w:t>
            </w:r>
          </w:p>
          <w:p w:rsidR="00000000" w:rsidP="002D5893">
            <w:pPr>
              <w:pStyle w:val="ListBullet"/>
              <w:rPr>
                <w:lang w:val="en-NZ"/>
              </w:rPr>
            </w:pPr>
            <w:r w:rsidRPr="002D5893">
              <w:t>packaged or customised software</w:t>
            </w:r>
          </w:p>
        </w:tc>
      </w:tr>
      <w:tr w:rsidTr="00EE53D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BoldandItalics"/>
              </w:rPr>
              <w:t>Requirements</w:t>
            </w:r>
            <w:r w:rsidRPr="002D5893">
              <w:t xml:space="preserve"> may be in reference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Bullet"/>
            </w:pPr>
            <w:r w:rsidRPr="002D5893">
              <w:t>business</w:t>
            </w:r>
          </w:p>
          <w:p w:rsidR="00000000" w:rsidRPr="002D5893" w:rsidP="002D5893">
            <w:pPr>
              <w:pStyle w:val="ListBullet"/>
            </w:pPr>
            <w:r w:rsidRPr="002D5893">
              <w:t>system</w:t>
            </w:r>
          </w:p>
          <w:p w:rsidR="00000000" w:rsidRPr="002D5893" w:rsidP="002D5893">
            <w:pPr>
              <w:pStyle w:val="ListBullet"/>
            </w:pPr>
            <w:r w:rsidRPr="002D5893">
              <w:t>platform</w:t>
            </w:r>
          </w:p>
          <w:p w:rsidR="00000000" w:rsidRPr="002D5893" w:rsidP="002D5893">
            <w:pPr>
              <w:pStyle w:val="ListBullet"/>
            </w:pPr>
            <w:r w:rsidRPr="002D5893">
              <w:t>application</w:t>
            </w:r>
          </w:p>
          <w:p w:rsidR="00000000" w:rsidRPr="002D5893" w:rsidP="002D5893">
            <w:pPr>
              <w:pStyle w:val="ListBullet"/>
            </w:pPr>
            <w:r w:rsidRPr="002D5893">
              <w:t>database</w:t>
            </w:r>
          </w:p>
          <w:p w:rsidR="00000000" w:rsidRPr="002D5893" w:rsidP="002D5893">
            <w:pPr>
              <w:pStyle w:val="ListBullet"/>
            </w:pPr>
            <w:r w:rsidRPr="002D5893">
              <w:t>network</w:t>
            </w:r>
          </w:p>
          <w:p w:rsidR="00000000" w:rsidP="002D5893">
            <w:pPr>
              <w:pStyle w:val="ListBullet"/>
              <w:rPr>
                <w:lang w:val="en-NZ"/>
              </w:rPr>
            </w:pPr>
            <w:r w:rsidRPr="002D5893">
              <w:t>people in the organisation</w:t>
            </w:r>
          </w:p>
        </w:tc>
      </w:tr>
      <w:tr w:rsidTr="00EE53D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BoldandItalics"/>
              </w:rPr>
              <w:t>Scalability</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ListBullet"/>
            </w:pPr>
            <w:r w:rsidRPr="002D5893">
              <w:t>May include reserve capacity and long-term capacity. In relation to databases, scalability relates to multi-tier architecture, scalable workflow architecture, database replication, distributed databases, server clustering</w:t>
            </w:r>
          </w:p>
        </w:tc>
      </w:tr>
    </w:tbl>
    <w:p w:rsidR="00EE53D9" w:rsidP="002D5893">
      <w:pPr>
        <w:pStyle w:val="BodyText"/>
      </w:pPr>
    </w:p>
    <w:p w:rsidR="00EE53D9" w:rsidP="002D5893">
      <w:pPr>
        <w:pStyle w:val="BodyText"/>
      </w:pPr>
    </w:p>
    <w:p w:rsidR="00000000" w:rsidRPr="002D5893" w:rsidP="002D5893">
      <w:pPr>
        <w:pStyle w:val="Heading1"/>
      </w:pPr>
      <w:bookmarkStart w:id="12" w:name="O_207036"/>
      <w:bookmarkEnd w:id="12"/>
      <w:r w:rsidRPr="002D5893">
        <w:t>Unit Sector(s)</w:t>
      </w:r>
    </w:p>
    <w:tbl>
      <w:tblPr>
        <w:tblW w:w="0" w:type="auto"/>
        <w:tblLayout w:type="fixed"/>
        <w:tblCellMar>
          <w:left w:w="62" w:type="dxa"/>
          <w:right w:w="62" w:type="dxa"/>
        </w:tblCellMar>
        <w:tblLook w:val="0000"/>
      </w:tblPr>
      <w:tblGrid>
        <w:gridCol w:w="2617"/>
        <w:gridCol w:w="5905"/>
      </w:tblGrid>
      <w:tr w:rsidTr="00EE53D9">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r w:rsidRPr="002D5893">
              <w:t>Analyse and Design</w:t>
            </w:r>
          </w:p>
        </w:tc>
      </w:tr>
    </w:tbl>
    <w:p w:rsidR="00EE53D9" w:rsidP="002D5893">
      <w:pPr>
        <w:pStyle w:val="BodyText"/>
      </w:pPr>
    </w:p>
    <w:p w:rsidR="00EE53D9" w:rsidP="002D5893">
      <w:pPr>
        <w:pStyle w:val="BodyText"/>
      </w:pPr>
    </w:p>
    <w:p w:rsidR="00000000" w:rsidRPr="002D5893" w:rsidP="002D5893">
      <w:pPr>
        <w:pStyle w:val="Heading1"/>
      </w:pPr>
      <w:bookmarkStart w:id="13" w:name="O_207033"/>
      <w:bookmarkEnd w:id="13"/>
      <w:r w:rsidRPr="002D5893">
        <w:t>Co-requisite units</w:t>
      </w:r>
    </w:p>
    <w:tbl>
      <w:tblPr>
        <w:tblW w:w="0" w:type="auto"/>
        <w:tblLayout w:type="fixed"/>
        <w:tblCellMar>
          <w:left w:w="62" w:type="dxa"/>
          <w:right w:w="62" w:type="dxa"/>
        </w:tblCellMar>
        <w:tblLook w:val="0000"/>
      </w:tblPr>
      <w:tblGrid>
        <w:gridCol w:w="2641"/>
        <w:gridCol w:w="1322"/>
        <w:gridCol w:w="4559"/>
      </w:tblGrid>
      <w:tr w:rsidTr="00EE53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p>
        </w:tc>
      </w:tr>
      <w:tr w:rsidTr="00EE53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p>
        </w:tc>
      </w:tr>
      <w:tr w:rsidTr="00EE53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p>
        </w:tc>
      </w:tr>
    </w:tbl>
    <w:p w:rsidR="00EE53D9" w:rsidP="002D5893">
      <w:pPr>
        <w:pStyle w:val="BodyText"/>
      </w:pPr>
    </w:p>
    <w:p w:rsidR="00EE53D9" w:rsidP="002D5893">
      <w:pPr>
        <w:pStyle w:val="BodyText"/>
      </w:pPr>
    </w:p>
    <w:p w:rsidR="00000000" w:rsidRPr="002D5893" w:rsidP="002D5893">
      <w:pPr>
        <w:pStyle w:val="Heading1"/>
      </w:pPr>
      <w:bookmarkStart w:id="14" w:name="O_207035"/>
      <w:bookmarkEnd w:id="14"/>
      <w:r w:rsidRPr="002D5893">
        <w:t>Competency field</w:t>
      </w:r>
    </w:p>
    <w:tbl>
      <w:tblPr>
        <w:tblW w:w="0" w:type="auto"/>
        <w:tblLayout w:type="fixed"/>
        <w:tblCellMar>
          <w:left w:w="62" w:type="dxa"/>
          <w:right w:w="62" w:type="dxa"/>
        </w:tblCellMar>
        <w:tblLook w:val="0000"/>
      </w:tblPr>
      <w:tblGrid>
        <w:gridCol w:w="2784"/>
        <w:gridCol w:w="5738"/>
      </w:tblGrid>
      <w:tr w:rsidTr="00EE53D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893">
            <w:pPr>
              <w:pStyle w:val="BodyText"/>
              <w:rPr>
                <w:lang w:val="en-NZ"/>
              </w:rPr>
            </w:pPr>
            <w:r w:rsidRPr="002D58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893" w:rsidP="002D5893">
            <w:pPr>
              <w:pStyle w:val="BodyText"/>
            </w:pPr>
          </w:p>
        </w:tc>
      </w:tr>
    </w:tbl>
    <w:p w:rsidR="00EE53D9" w:rsidP="002D5893">
      <w:pPr>
        <w:pStyle w:val="BodyText"/>
      </w:pPr>
    </w:p>
    <w:p w:rsidR="00EE53D9" w:rsidP="002D5893">
      <w:pPr>
        <w:pStyle w:val="BodyText"/>
      </w:pPr>
    </w:p>
    <w:p w:rsidR="00000000" w:rsidRPr="002D5893" w:rsidP="002D5893"/>
    <w:sectPr w:rsidSect="002D58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3D9" w:rsidP="00EE53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D9" w:rsidP="002D589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E53D9" w:rsidP="002D58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53D9" w:rsidP="002D58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93" w:rsidRPr="00EE53D9" w:rsidP="00EE53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D9" w:rsidRPr="002D2AF8" w:rsidP="002D5893">
    <w:pPr>
      <w:pStyle w:val="Header"/>
      <w:framePr w:wrap="around"/>
    </w:pPr>
    <w:r>
      <w:fldChar w:fldCharType="begin"/>
    </w:r>
    <w:r>
      <w:instrText xml:space="preserve"> TITLE   \* MERGEFORMAT </w:instrText>
    </w:r>
    <w:r>
      <w:fldChar w:fldCharType="separate"/>
    </w:r>
    <w:r>
      <w:t>ICAA5147B Determine suitability of database functionality and scalability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E53D9" w:rsidP="002D5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9AE1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893"/>
    <w:pPr>
      <w:spacing w:before="360" w:after="60"/>
      <w:outlineLvl w:val="0"/>
    </w:pPr>
    <w:rPr>
      <w:sz w:val="32"/>
    </w:rPr>
  </w:style>
  <w:style w:type="paragraph" w:styleId="Heading2">
    <w:name w:val="heading 2"/>
    <w:basedOn w:val="HeadingBase"/>
    <w:next w:val="BodyText"/>
    <w:link w:val="Heading2Char"/>
    <w:qFormat/>
    <w:rsid w:val="002D5893"/>
    <w:pPr>
      <w:keepLines/>
      <w:spacing w:before="240" w:after="120"/>
      <w:outlineLvl w:val="1"/>
    </w:pPr>
    <w:rPr>
      <w:sz w:val="28"/>
      <w:szCs w:val="40"/>
    </w:rPr>
  </w:style>
  <w:style w:type="paragraph" w:styleId="Heading3">
    <w:name w:val="heading 3"/>
    <w:basedOn w:val="HeadingBase"/>
    <w:next w:val="BodyText"/>
    <w:link w:val="Heading3Char"/>
    <w:qFormat/>
    <w:rsid w:val="002D5893"/>
    <w:pPr>
      <w:spacing w:before="180" w:after="120"/>
      <w:outlineLvl w:val="2"/>
    </w:pPr>
    <w:rPr>
      <w:spacing w:val="-10"/>
      <w:kern w:val="32"/>
    </w:rPr>
  </w:style>
  <w:style w:type="paragraph" w:styleId="Heading4">
    <w:name w:val="heading 4"/>
    <w:basedOn w:val="HeadingBase"/>
    <w:next w:val="BodyText"/>
    <w:link w:val="Heading4Char"/>
    <w:qFormat/>
    <w:rsid w:val="002D5893"/>
    <w:pPr>
      <w:spacing w:before="160" w:after="120"/>
      <w:outlineLvl w:val="3"/>
    </w:pPr>
    <w:rPr>
      <w:sz w:val="22"/>
    </w:rPr>
  </w:style>
  <w:style w:type="paragraph" w:styleId="Heading5">
    <w:name w:val="heading 5"/>
    <w:basedOn w:val="HeadingBase"/>
    <w:next w:val="Normal"/>
    <w:link w:val="Heading5Char"/>
    <w:qFormat/>
    <w:rsid w:val="002D5893"/>
    <w:pPr>
      <w:spacing w:before="80"/>
      <w:outlineLvl w:val="4"/>
    </w:pPr>
    <w:rPr>
      <w:color w:val="918585"/>
      <w:sz w:val="20"/>
    </w:rPr>
  </w:style>
  <w:style w:type="paragraph" w:styleId="Heading6">
    <w:name w:val="heading 6"/>
    <w:basedOn w:val="HeadingBase"/>
    <w:next w:val="Normal"/>
    <w:link w:val="Heading6Char"/>
    <w:qFormat/>
    <w:rsid w:val="002D5893"/>
    <w:pPr>
      <w:spacing w:before="60"/>
      <w:outlineLvl w:val="5"/>
    </w:pPr>
    <w:rPr>
      <w:color w:val="918585"/>
      <w:sz w:val="20"/>
    </w:rPr>
  </w:style>
  <w:style w:type="paragraph" w:styleId="Heading7">
    <w:name w:val="heading 7"/>
    <w:basedOn w:val="Normal"/>
    <w:next w:val="Normal"/>
    <w:link w:val="Heading7Char"/>
    <w:qFormat/>
    <w:rsid w:val="002D5893"/>
    <w:pPr>
      <w:ind w:left="720"/>
      <w:outlineLvl w:val="6"/>
    </w:pPr>
    <w:rPr>
      <w:i/>
    </w:rPr>
  </w:style>
  <w:style w:type="paragraph" w:styleId="Heading8">
    <w:name w:val="heading 8"/>
    <w:basedOn w:val="Normal"/>
    <w:next w:val="Normal"/>
    <w:link w:val="Heading8Char"/>
    <w:qFormat/>
    <w:rsid w:val="002D5893"/>
    <w:pPr>
      <w:ind w:left="720"/>
      <w:outlineLvl w:val="7"/>
    </w:pPr>
    <w:rPr>
      <w:i/>
    </w:rPr>
  </w:style>
  <w:style w:type="paragraph" w:styleId="Heading9">
    <w:name w:val="heading 9"/>
    <w:basedOn w:val="Normal"/>
    <w:next w:val="Normal"/>
    <w:link w:val="Heading9Char"/>
    <w:qFormat/>
    <w:rsid w:val="002D5893"/>
    <w:pPr>
      <w:ind w:left="720"/>
      <w:outlineLvl w:val="8"/>
    </w:pPr>
    <w:rPr>
      <w:i/>
    </w:rPr>
  </w:style>
  <w:style w:type="character" w:default="1" w:styleId="DefaultParagraphFont">
    <w:name w:val="Default Paragraph Font"/>
    <w:uiPriority w:val="1"/>
    <w:unhideWhenUsed/>
    <w:rsid w:val="002D5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893"/>
  </w:style>
  <w:style w:type="character" w:customStyle="1" w:styleId="Heading1Char">
    <w:name w:val="Heading 1 Char"/>
    <w:basedOn w:val="DefaultParagraphFont"/>
    <w:link w:val="Heading1"/>
    <w:rsid w:val="002D5893"/>
    <w:rPr>
      <w:rFonts w:ascii="Times New Roman" w:eastAsia="Times New Roman" w:hAnsi="Times New Roman" w:cs="Times New Roman"/>
      <w:b/>
      <w:sz w:val="32"/>
      <w:szCs w:val="20"/>
      <w:lang w:eastAsia="en-US"/>
    </w:rPr>
  </w:style>
  <w:style w:type="paragraph" w:styleId="BodyText">
    <w:name w:val="Body Text"/>
    <w:basedOn w:val="Normal"/>
    <w:link w:val="BodyTextChar"/>
    <w:rsid w:val="002D58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5893"/>
    <w:rPr>
      <w:rFonts w:ascii="Times New Roman" w:eastAsia="Times New Roman" w:hAnsi="Times New Roman" w:cs="Times New Roman"/>
      <w:sz w:val="24"/>
      <w:lang w:eastAsia="en-US"/>
    </w:rPr>
  </w:style>
  <w:style w:type="paragraph" w:styleId="Footer">
    <w:name w:val="footer"/>
    <w:basedOn w:val="Normal"/>
    <w:link w:val="FooterChar"/>
    <w:rsid w:val="002D5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893"/>
    <w:rPr>
      <w:rFonts w:ascii="Times New Roman" w:eastAsia="Times New Roman" w:hAnsi="Times New Roman" w:cs="Times New Roman"/>
      <w:sz w:val="16"/>
      <w:lang w:eastAsia="en-US"/>
    </w:rPr>
  </w:style>
  <w:style w:type="paragraph" w:styleId="List">
    <w:name w:val="List"/>
    <w:basedOn w:val="BodyText"/>
    <w:next w:val="BodyText"/>
    <w:rsid w:val="002D5893"/>
    <w:pPr>
      <w:tabs>
        <w:tab w:val="left" w:pos="340"/>
      </w:tabs>
      <w:spacing w:before="60" w:after="60"/>
      <w:ind w:left="340" w:hanging="340"/>
    </w:pPr>
  </w:style>
  <w:style w:type="paragraph" w:styleId="ListBullet">
    <w:name w:val="List Bullet"/>
    <w:basedOn w:val="List"/>
    <w:rsid w:val="002D5893"/>
    <w:pPr>
      <w:numPr>
        <w:numId w:val="12"/>
      </w:numPr>
      <w:tabs>
        <w:tab w:val="clear" w:pos="340"/>
      </w:tabs>
      <w:spacing w:before="40" w:after="40"/>
    </w:pPr>
  </w:style>
  <w:style w:type="character" w:customStyle="1" w:styleId="SpecialBold">
    <w:name w:val="Special Bold"/>
    <w:basedOn w:val="DefaultParagraphFont"/>
    <w:rsid w:val="002D5893"/>
    <w:rPr>
      <w:b/>
      <w:spacing w:val="0"/>
    </w:rPr>
  </w:style>
  <w:style w:type="paragraph" w:customStyle="1" w:styleId="SuperHeading">
    <w:name w:val="SuperHeading"/>
    <w:basedOn w:val="Normal"/>
    <w:rsid w:val="002D5893"/>
    <w:pPr>
      <w:spacing w:before="240" w:after="120"/>
      <w:outlineLvl w:val="0"/>
    </w:pPr>
    <w:rPr>
      <w:rFonts w:ascii="Times New Roman" w:hAnsi="Times New Roman"/>
      <w:b/>
      <w:sz w:val="28"/>
    </w:rPr>
  </w:style>
  <w:style w:type="paragraph" w:customStyle="1" w:styleId="AllowPageBreak">
    <w:name w:val="AllowPageBreak"/>
    <w:rsid w:val="002D58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5893"/>
    <w:pPr>
      <w:tabs>
        <w:tab w:val="left" w:pos="680"/>
      </w:tabs>
      <w:spacing w:before="60" w:after="60"/>
      <w:ind w:left="680" w:hanging="340"/>
    </w:pPr>
  </w:style>
  <w:style w:type="character" w:customStyle="1" w:styleId="BoldandItalics">
    <w:name w:val="Bold and Italics"/>
    <w:qFormat/>
    <w:rsid w:val="002D5893"/>
    <w:rPr>
      <w:b/>
      <w:i/>
      <w:u w:val="none"/>
    </w:rPr>
  </w:style>
  <w:style w:type="character" w:customStyle="1" w:styleId="Heading2Char">
    <w:name w:val="Heading 2 Char"/>
    <w:basedOn w:val="DefaultParagraphFont"/>
    <w:link w:val="Heading2"/>
    <w:rsid w:val="002D5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893"/>
    <w:rPr>
      <w:rFonts w:ascii="Courier New" w:eastAsia="Times New Roman" w:hAnsi="Courier New" w:cs="Times New Roman"/>
      <w:i/>
      <w:szCs w:val="20"/>
      <w:lang w:eastAsia="en-US"/>
    </w:rPr>
  </w:style>
  <w:style w:type="paragraph" w:customStyle="1" w:styleId="HeadingBase">
    <w:name w:val="Heading Base"/>
    <w:rsid w:val="002D5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893"/>
    <w:pPr>
      <w:tabs>
        <w:tab w:val="right" w:leader="dot" w:pos="9072"/>
      </w:tabs>
      <w:ind w:left="567"/>
    </w:pPr>
    <w:rPr>
      <w:szCs w:val="22"/>
    </w:rPr>
  </w:style>
  <w:style w:type="paragraph" w:customStyle="1" w:styleId="TOCBase">
    <w:name w:val="TOC Base"/>
    <w:rsid w:val="002D5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893"/>
    <w:pPr>
      <w:tabs>
        <w:tab w:val="right" w:leader="dot" w:pos="9072"/>
      </w:tabs>
      <w:spacing w:before="40" w:after="40"/>
      <w:ind w:left="284"/>
    </w:pPr>
    <w:rPr>
      <w:rFonts w:ascii="Times New Roman" w:hAnsi="Times New Roman"/>
    </w:rPr>
  </w:style>
  <w:style w:type="paragraph" w:styleId="TOC1">
    <w:name w:val="toc 1"/>
    <w:basedOn w:val="TOCBase"/>
    <w:next w:val="Normal"/>
    <w:rsid w:val="002D58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5893"/>
    <w:pPr>
      <w:spacing w:before="5040"/>
      <w:jc w:val="center"/>
    </w:pPr>
    <w:rPr>
      <w:sz w:val="48"/>
      <w:szCs w:val="72"/>
      <w:lang w:val="en-US"/>
    </w:rPr>
  </w:style>
  <w:style w:type="character" w:customStyle="1" w:styleId="TitleChar">
    <w:name w:val="Title Char"/>
    <w:basedOn w:val="DefaultParagraphFont"/>
    <w:link w:val="Title"/>
    <w:rsid w:val="002D5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893"/>
    <w:pPr>
      <w:tabs>
        <w:tab w:val="left" w:pos="3600"/>
        <w:tab w:val="left" w:pos="3958"/>
      </w:tabs>
    </w:pPr>
  </w:style>
  <w:style w:type="paragraph" w:customStyle="1" w:styleId="Note">
    <w:name w:val="Note"/>
    <w:basedOn w:val="BodyText"/>
    <w:rsid w:val="002D5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893"/>
    <w:pPr>
      <w:framePr w:wrap="auto" w:hAnchor="text" w:y="6049"/>
    </w:pPr>
    <w:rPr>
      <w:color w:val="000000"/>
      <w:sz w:val="40"/>
    </w:rPr>
  </w:style>
  <w:style w:type="paragraph" w:customStyle="1" w:styleId="TOCTitle">
    <w:name w:val="TOCTitle"/>
    <w:basedOn w:val="Heading1"/>
    <w:rsid w:val="002D5893"/>
    <w:pPr>
      <w:spacing w:after="240"/>
      <w:jc w:val="center"/>
      <w:outlineLvl w:val="9"/>
    </w:pPr>
    <w:rPr>
      <w:caps/>
    </w:rPr>
  </w:style>
  <w:style w:type="paragraph" w:customStyle="1" w:styleId="Version">
    <w:name w:val="Version"/>
    <w:rsid w:val="002D58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5893"/>
    <w:pPr>
      <w:numPr>
        <w:numId w:val="13"/>
      </w:numPr>
      <w:tabs>
        <w:tab w:val="clear" w:pos="680"/>
      </w:tabs>
    </w:pPr>
  </w:style>
  <w:style w:type="paragraph" w:styleId="Index1">
    <w:name w:val="index 1"/>
    <w:basedOn w:val="Normal"/>
    <w:next w:val="Normal"/>
    <w:semiHidden/>
    <w:rsid w:val="002D5893"/>
    <w:pPr>
      <w:keepNext w:val="0"/>
      <w:tabs>
        <w:tab w:val="right" w:pos="4176"/>
      </w:tabs>
      <w:ind w:left="198" w:hanging="198"/>
    </w:pPr>
    <w:rPr>
      <w:rFonts w:ascii="Garamond" w:hAnsi="Garamond"/>
    </w:rPr>
  </w:style>
  <w:style w:type="paragraph" w:styleId="IndexHeading">
    <w:name w:val="index heading"/>
    <w:basedOn w:val="Normal"/>
    <w:next w:val="Index1"/>
    <w:semiHidden/>
    <w:rsid w:val="002D5893"/>
    <w:pPr>
      <w:spacing w:before="120" w:after="120"/>
    </w:pPr>
    <w:rPr>
      <w:rFonts w:ascii="Arial" w:hAnsi="Arial"/>
      <w:b/>
      <w:color w:val="918585"/>
      <w:sz w:val="24"/>
    </w:rPr>
  </w:style>
  <w:style w:type="paragraph" w:styleId="Header">
    <w:name w:val="header"/>
    <w:basedOn w:val="Normal"/>
    <w:link w:val="HeaderChar"/>
    <w:rsid w:val="002D5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893"/>
    <w:rPr>
      <w:rFonts w:ascii="Times New Roman" w:eastAsia="Times New Roman" w:hAnsi="Times New Roman" w:cs="Times New Roman"/>
      <w:sz w:val="16"/>
      <w:szCs w:val="20"/>
      <w:lang w:val="en-GB" w:eastAsia="en-US"/>
    </w:rPr>
  </w:style>
  <w:style w:type="paragraph" w:customStyle="1" w:styleId="Chapter">
    <w:name w:val="Chapter"/>
    <w:basedOn w:val="Normal"/>
    <w:rsid w:val="002D5893"/>
    <w:pPr>
      <w:spacing w:before="240"/>
    </w:pPr>
    <w:rPr>
      <w:rFonts w:ascii="Times New Roman" w:hAnsi="Times New Roman"/>
      <w:smallCaps/>
      <w:spacing w:val="80"/>
      <w:sz w:val="28"/>
    </w:rPr>
  </w:style>
  <w:style w:type="paragraph" w:customStyle="1" w:styleId="InChapter">
    <w:name w:val="InChapter"/>
    <w:basedOn w:val="Heading3"/>
    <w:rsid w:val="002D5893"/>
    <w:pPr>
      <w:spacing w:after="240"/>
      <w:outlineLvl w:val="9"/>
    </w:pPr>
    <w:rPr>
      <w:noProof/>
    </w:rPr>
  </w:style>
  <w:style w:type="paragraph" w:styleId="Index2">
    <w:name w:val="index 2"/>
    <w:basedOn w:val="Normal"/>
    <w:next w:val="Normal"/>
    <w:semiHidden/>
    <w:rsid w:val="002D5893"/>
    <w:pPr>
      <w:tabs>
        <w:tab w:val="right" w:pos="4176"/>
      </w:tabs>
      <w:ind w:left="568" w:hanging="284"/>
    </w:pPr>
    <w:rPr>
      <w:rFonts w:ascii="Garamond" w:hAnsi="Garamond"/>
    </w:rPr>
  </w:style>
  <w:style w:type="paragraph" w:customStyle="1" w:styleId="Byline">
    <w:name w:val="Byline"/>
    <w:rsid w:val="002D5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893"/>
    <w:pPr>
      <w:tabs>
        <w:tab w:val="clear" w:pos="3600"/>
        <w:tab w:val="clear" w:pos="3958"/>
      </w:tabs>
      <w:jc w:val="right"/>
    </w:pPr>
  </w:style>
  <w:style w:type="character" w:styleId="Emphasis">
    <w:name w:val="Emphasis"/>
    <w:basedOn w:val="DefaultParagraphFont"/>
    <w:qFormat/>
    <w:rsid w:val="002D5893"/>
    <w:rPr>
      <w:i/>
    </w:rPr>
  </w:style>
  <w:style w:type="paragraph" w:styleId="Caption">
    <w:name w:val="caption"/>
    <w:basedOn w:val="BodyText"/>
    <w:next w:val="Normal"/>
    <w:qFormat/>
    <w:rsid w:val="002D5893"/>
    <w:pPr>
      <w:framePr w:w="2268" w:hSpace="181" w:vSpace="181" w:wrap="around" w:vAnchor="text" w:hAnchor="page" w:x="1135" w:y="285" w:anchorLock="1"/>
    </w:pPr>
    <w:rPr>
      <w:i/>
    </w:rPr>
  </w:style>
  <w:style w:type="paragraph" w:customStyle="1" w:styleId="MiniTOCTitle">
    <w:name w:val="MiniTOCTitle"/>
    <w:basedOn w:val="Heading4"/>
    <w:rsid w:val="002D5893"/>
    <w:pPr>
      <w:spacing w:before="240"/>
      <w:outlineLvl w:val="9"/>
    </w:pPr>
    <w:rPr>
      <w:noProof/>
      <w:sz w:val="24"/>
    </w:rPr>
  </w:style>
  <w:style w:type="paragraph" w:customStyle="1" w:styleId="MiniTOCItem">
    <w:name w:val="MiniTOCItem"/>
    <w:basedOn w:val="ListBullet"/>
    <w:rsid w:val="002D5893"/>
    <w:pPr>
      <w:numPr>
        <w:numId w:val="0"/>
      </w:numPr>
      <w:tabs>
        <w:tab w:val="right" w:leader="dot" w:pos="6521"/>
      </w:tabs>
      <w:spacing w:before="0" w:after="0"/>
    </w:pPr>
  </w:style>
  <w:style w:type="paragraph" w:customStyle="1" w:styleId="TOFTitle">
    <w:name w:val="TOFTitle"/>
    <w:basedOn w:val="TOCTitle"/>
    <w:rsid w:val="002D5893"/>
  </w:style>
  <w:style w:type="paragraph" w:styleId="TableofFigures">
    <w:name w:val="table of figures"/>
    <w:basedOn w:val="Normal"/>
    <w:next w:val="Normal"/>
    <w:semiHidden/>
    <w:rsid w:val="002D5893"/>
    <w:pPr>
      <w:tabs>
        <w:tab w:val="right" w:leader="dot" w:pos="9072"/>
      </w:tabs>
      <w:ind w:left="970" w:hanging="403"/>
    </w:pPr>
    <w:rPr>
      <w:rFonts w:ascii="Times New Roman" w:hAnsi="Times New Roman"/>
      <w:b/>
    </w:rPr>
  </w:style>
  <w:style w:type="paragraph" w:styleId="ListNumber">
    <w:name w:val="List Number"/>
    <w:basedOn w:val="List"/>
    <w:rsid w:val="002D5893"/>
    <w:pPr>
      <w:numPr>
        <w:numId w:val="10"/>
      </w:numPr>
    </w:pPr>
  </w:style>
  <w:style w:type="character" w:customStyle="1" w:styleId="WingdingSymbols">
    <w:name w:val="Wingding Symbols"/>
    <w:rsid w:val="002D5893"/>
    <w:rPr>
      <w:rFonts w:ascii="Wingdings" w:hAnsi="Wingdings"/>
    </w:rPr>
  </w:style>
  <w:style w:type="paragraph" w:customStyle="1" w:styleId="TableHeading">
    <w:name w:val="Table Heading"/>
    <w:basedOn w:val="HeadingBase"/>
    <w:rsid w:val="002D5893"/>
    <w:pPr>
      <w:keepLines/>
      <w:pBdr>
        <w:bottom w:val="single" w:sz="6" w:space="1" w:color="918585"/>
      </w:pBdr>
      <w:spacing w:before="240"/>
    </w:pPr>
  </w:style>
  <w:style w:type="character" w:customStyle="1" w:styleId="HotSpot">
    <w:name w:val="HotSpot"/>
    <w:rsid w:val="002D5893"/>
    <w:rPr>
      <w:color w:val="0033CC"/>
      <w:u w:val="none"/>
    </w:rPr>
  </w:style>
  <w:style w:type="paragraph" w:customStyle="1" w:styleId="BodyTextRight">
    <w:name w:val="Body Text Right"/>
    <w:basedOn w:val="BodyText"/>
    <w:rsid w:val="002D5893"/>
    <w:pPr>
      <w:spacing w:before="0" w:after="0"/>
      <w:jc w:val="right"/>
    </w:pPr>
  </w:style>
  <w:style w:type="paragraph" w:styleId="Index3">
    <w:name w:val="index 3"/>
    <w:basedOn w:val="ListNumber2"/>
    <w:next w:val="Normal"/>
    <w:semiHidden/>
    <w:rsid w:val="002D5893"/>
    <w:pPr>
      <w:numPr>
        <w:numId w:val="0"/>
      </w:numPr>
      <w:tabs>
        <w:tab w:val="right" w:leader="dot" w:pos="4176"/>
      </w:tabs>
    </w:pPr>
  </w:style>
  <w:style w:type="paragraph" w:styleId="ListNumber2">
    <w:name w:val="List Number 2"/>
    <w:basedOn w:val="List2"/>
    <w:rsid w:val="002D5893"/>
    <w:pPr>
      <w:numPr>
        <w:numId w:val="9"/>
      </w:numPr>
      <w:tabs>
        <w:tab w:val="clear" w:pos="1060"/>
      </w:tabs>
    </w:pPr>
  </w:style>
  <w:style w:type="paragraph" w:customStyle="1" w:styleId="MarginNote">
    <w:name w:val="Margin Note"/>
    <w:basedOn w:val="BodyText"/>
    <w:rsid w:val="002D5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893"/>
    <w:rPr>
      <w:sz w:val="32"/>
    </w:rPr>
  </w:style>
  <w:style w:type="paragraph" w:customStyle="1" w:styleId="HeadingProcedure">
    <w:name w:val="Heading Procedure"/>
    <w:basedOn w:val="HeadingBase"/>
    <w:next w:val="Normal"/>
    <w:rsid w:val="002D5893"/>
    <w:pPr>
      <w:tabs>
        <w:tab w:val="left" w:pos="0"/>
      </w:tabs>
      <w:spacing w:before="120" w:after="60"/>
    </w:pPr>
    <w:rPr>
      <w:i/>
      <w:color w:val="918585"/>
      <w:sz w:val="22"/>
    </w:rPr>
  </w:style>
  <w:style w:type="paragraph" w:customStyle="1" w:styleId="TableBodyText">
    <w:name w:val="Table Body Text"/>
    <w:basedOn w:val="BodyText"/>
    <w:rsid w:val="002D5893"/>
    <w:pPr>
      <w:spacing w:before="60" w:after="60"/>
    </w:pPr>
  </w:style>
  <w:style w:type="paragraph" w:styleId="ListContinue">
    <w:name w:val="List Continue"/>
    <w:basedOn w:val="List"/>
    <w:rsid w:val="002D5893"/>
    <w:pPr>
      <w:ind w:firstLine="0"/>
    </w:pPr>
  </w:style>
  <w:style w:type="paragraph" w:customStyle="1" w:styleId="ListNote">
    <w:name w:val="List Note"/>
    <w:basedOn w:val="List"/>
    <w:rsid w:val="002D5893"/>
    <w:pPr>
      <w:pBdr>
        <w:top w:val="single" w:sz="6" w:space="2" w:color="918585"/>
        <w:bottom w:val="single" w:sz="6" w:space="2" w:color="918585"/>
      </w:pBdr>
      <w:tabs>
        <w:tab w:val="left" w:pos="1021"/>
      </w:tabs>
      <w:ind w:firstLine="0"/>
    </w:pPr>
  </w:style>
  <w:style w:type="paragraph" w:customStyle="1" w:styleId="Warning">
    <w:name w:val="Warning"/>
    <w:basedOn w:val="BodyText"/>
    <w:rsid w:val="002D5893"/>
    <w:pPr>
      <w:shd w:val="clear" w:color="auto" w:fill="D9D9D9"/>
      <w:tabs>
        <w:tab w:val="left" w:pos="992"/>
      </w:tabs>
      <w:ind w:left="119" w:right="119"/>
    </w:pPr>
    <w:rPr>
      <w:sz w:val="20"/>
    </w:rPr>
  </w:style>
  <w:style w:type="paragraph" w:customStyle="1" w:styleId="MarginIcons">
    <w:name w:val="Margin Icons"/>
    <w:basedOn w:val="BodyText"/>
    <w:rsid w:val="002D5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893"/>
    <w:rPr>
      <w:rFonts w:ascii="Courier New" w:hAnsi="Courier New"/>
    </w:rPr>
  </w:style>
  <w:style w:type="paragraph" w:customStyle="1" w:styleId="NoteBullet">
    <w:name w:val="Note Bullet"/>
    <w:basedOn w:val="Note"/>
    <w:rsid w:val="002D5893"/>
    <w:pPr>
      <w:tabs>
        <w:tab w:val="clear" w:pos="680"/>
      </w:tabs>
      <w:spacing w:before="60" w:after="60"/>
    </w:pPr>
  </w:style>
  <w:style w:type="paragraph" w:customStyle="1" w:styleId="SubHeading2">
    <w:name w:val="SubHeading2"/>
    <w:basedOn w:val="HeadingBase"/>
    <w:rsid w:val="002D5893"/>
    <w:pPr>
      <w:spacing w:before="240" w:after="60"/>
    </w:pPr>
    <w:rPr>
      <w:sz w:val="20"/>
    </w:rPr>
  </w:style>
  <w:style w:type="paragraph" w:customStyle="1" w:styleId="SubHeading1">
    <w:name w:val="SubHeading1"/>
    <w:basedOn w:val="HeadingBase"/>
    <w:rsid w:val="002D5893"/>
    <w:pPr>
      <w:spacing w:before="240" w:after="60"/>
    </w:pPr>
    <w:rPr>
      <w:color w:val="918585"/>
      <w:sz w:val="22"/>
    </w:rPr>
  </w:style>
  <w:style w:type="paragraph" w:customStyle="1" w:styleId="SideHeading">
    <w:name w:val="Side Heading"/>
    <w:basedOn w:val="HeadingBase"/>
    <w:rsid w:val="002D5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893"/>
    <w:pPr>
      <w:tabs>
        <w:tab w:val="num" w:pos="360"/>
      </w:tabs>
    </w:pPr>
  </w:style>
  <w:style w:type="paragraph" w:styleId="PlainText">
    <w:name w:val="Plain Text"/>
    <w:basedOn w:val="Normal"/>
    <w:link w:val="PlainTextChar"/>
    <w:rsid w:val="002D5893"/>
    <w:rPr>
      <w:sz w:val="20"/>
    </w:rPr>
  </w:style>
  <w:style w:type="character" w:customStyle="1" w:styleId="PlainTextChar">
    <w:name w:val="Plain Text Char"/>
    <w:basedOn w:val="DefaultParagraphFont"/>
    <w:link w:val="PlainText"/>
    <w:rsid w:val="002D5893"/>
    <w:rPr>
      <w:rFonts w:ascii="Courier New" w:eastAsia="Times New Roman" w:hAnsi="Courier New" w:cs="Times New Roman"/>
      <w:sz w:val="20"/>
      <w:szCs w:val="20"/>
      <w:lang w:eastAsia="en-US"/>
    </w:rPr>
  </w:style>
  <w:style w:type="character" w:customStyle="1" w:styleId="MenuOption">
    <w:name w:val="Menu Option"/>
    <w:basedOn w:val="DefaultParagraphFont"/>
    <w:rsid w:val="002D5893"/>
    <w:rPr>
      <w:b/>
      <w:smallCaps/>
    </w:rPr>
  </w:style>
  <w:style w:type="paragraph" w:customStyle="1" w:styleId="TableListNumber">
    <w:name w:val="Table List Number"/>
    <w:basedOn w:val="ListNumber"/>
    <w:rsid w:val="002D5893"/>
    <w:pPr>
      <w:numPr>
        <w:numId w:val="0"/>
      </w:numPr>
    </w:pPr>
  </w:style>
  <w:style w:type="paragraph" w:styleId="TOC4">
    <w:name w:val="toc 4"/>
    <w:basedOn w:val="TOCBase"/>
    <w:next w:val="Normal"/>
    <w:semiHidden/>
    <w:rsid w:val="002D5893"/>
    <w:pPr>
      <w:tabs>
        <w:tab w:val="right" w:leader="dot" w:pos="9071"/>
      </w:tabs>
      <w:ind w:left="1701"/>
    </w:pPr>
  </w:style>
  <w:style w:type="paragraph" w:customStyle="1" w:styleId="ListAlpha">
    <w:name w:val="List Alpha"/>
    <w:basedOn w:val="List"/>
    <w:rsid w:val="002D5893"/>
    <w:pPr>
      <w:numPr>
        <w:numId w:val="8"/>
      </w:numPr>
    </w:pPr>
  </w:style>
  <w:style w:type="paragraph" w:customStyle="1" w:styleId="ListAlpha2">
    <w:name w:val="List Alpha 2"/>
    <w:basedOn w:val="List2"/>
    <w:rsid w:val="002D5893"/>
    <w:pPr>
      <w:numPr>
        <w:numId w:val="7"/>
      </w:numPr>
    </w:pPr>
  </w:style>
  <w:style w:type="paragraph" w:styleId="List3">
    <w:name w:val="List 3"/>
    <w:basedOn w:val="BodyText"/>
    <w:rsid w:val="002D5893"/>
    <w:pPr>
      <w:tabs>
        <w:tab w:val="left" w:pos="1021"/>
      </w:tabs>
      <w:spacing w:before="60" w:after="60"/>
      <w:ind w:left="1020" w:hanging="340"/>
    </w:pPr>
  </w:style>
  <w:style w:type="paragraph" w:styleId="List4">
    <w:name w:val="List 4"/>
    <w:basedOn w:val="BodyText"/>
    <w:rsid w:val="002D5893"/>
    <w:pPr>
      <w:tabs>
        <w:tab w:val="left" w:pos="1361"/>
      </w:tabs>
      <w:spacing w:before="60" w:after="60"/>
      <w:ind w:left="1361" w:hanging="340"/>
    </w:pPr>
  </w:style>
  <w:style w:type="paragraph" w:styleId="List5">
    <w:name w:val="List 5"/>
    <w:basedOn w:val="BodyText"/>
    <w:rsid w:val="002D5893"/>
    <w:pPr>
      <w:tabs>
        <w:tab w:val="left" w:pos="1701"/>
      </w:tabs>
      <w:spacing w:before="60" w:after="60"/>
      <w:ind w:left="1701" w:hanging="340"/>
    </w:pPr>
  </w:style>
  <w:style w:type="paragraph" w:styleId="ListBullet3">
    <w:name w:val="List Bullet 3"/>
    <w:basedOn w:val="List3"/>
    <w:rsid w:val="002D5893"/>
    <w:pPr>
      <w:numPr>
        <w:numId w:val="14"/>
      </w:numPr>
      <w:tabs>
        <w:tab w:val="clear" w:pos="1021"/>
      </w:tabs>
      <w:ind w:left="1037" w:hanging="357"/>
    </w:pPr>
  </w:style>
  <w:style w:type="paragraph" w:styleId="ListBullet4">
    <w:name w:val="List Bullet 4"/>
    <w:basedOn w:val="List4"/>
    <w:rsid w:val="002D5893"/>
    <w:pPr>
      <w:numPr>
        <w:numId w:val="2"/>
      </w:numPr>
    </w:pPr>
  </w:style>
  <w:style w:type="paragraph" w:styleId="ListBullet5">
    <w:name w:val="List Bullet 5"/>
    <w:basedOn w:val="List5"/>
    <w:rsid w:val="002D5893"/>
    <w:pPr>
      <w:numPr>
        <w:numId w:val="3"/>
      </w:numPr>
    </w:pPr>
  </w:style>
  <w:style w:type="paragraph" w:styleId="ListContinue2">
    <w:name w:val="List Continue 2"/>
    <w:basedOn w:val="List2"/>
    <w:rsid w:val="002D5893"/>
    <w:pPr>
      <w:ind w:firstLine="0"/>
    </w:pPr>
  </w:style>
  <w:style w:type="paragraph" w:styleId="ListContinue3">
    <w:name w:val="List Continue 3"/>
    <w:basedOn w:val="List3"/>
    <w:rsid w:val="002D5893"/>
    <w:pPr>
      <w:ind w:left="1021" w:firstLine="0"/>
    </w:pPr>
  </w:style>
  <w:style w:type="paragraph" w:styleId="ListContinue4">
    <w:name w:val="List Continue 4"/>
    <w:basedOn w:val="List4"/>
    <w:rsid w:val="002D5893"/>
    <w:pPr>
      <w:ind w:firstLine="0"/>
    </w:pPr>
  </w:style>
  <w:style w:type="paragraph" w:styleId="ListContinue5">
    <w:name w:val="List Continue 5"/>
    <w:basedOn w:val="List5"/>
    <w:rsid w:val="002D5893"/>
    <w:pPr>
      <w:ind w:firstLine="0"/>
    </w:pPr>
  </w:style>
  <w:style w:type="paragraph" w:styleId="ListNumber3">
    <w:name w:val="List Number 3"/>
    <w:basedOn w:val="List3"/>
    <w:rsid w:val="002D5893"/>
    <w:pPr>
      <w:numPr>
        <w:numId w:val="4"/>
      </w:numPr>
    </w:pPr>
  </w:style>
  <w:style w:type="paragraph" w:styleId="ListNumber4">
    <w:name w:val="List Number 4"/>
    <w:basedOn w:val="List4"/>
    <w:rsid w:val="002D5893"/>
    <w:pPr>
      <w:numPr>
        <w:numId w:val="5"/>
      </w:numPr>
    </w:pPr>
  </w:style>
  <w:style w:type="paragraph" w:styleId="ListNumber5">
    <w:name w:val="List Number 5"/>
    <w:basedOn w:val="List5"/>
    <w:rsid w:val="002D5893"/>
    <w:pPr>
      <w:numPr>
        <w:numId w:val="6"/>
      </w:numPr>
    </w:pPr>
  </w:style>
  <w:style w:type="paragraph" w:styleId="BlockText">
    <w:name w:val="Block Text"/>
    <w:basedOn w:val="Normal"/>
    <w:rsid w:val="002D5893"/>
    <w:pPr>
      <w:spacing w:after="120"/>
      <w:ind w:left="1440" w:right="1440"/>
    </w:pPr>
  </w:style>
  <w:style w:type="character" w:customStyle="1" w:styleId="Subscript">
    <w:name w:val="Subscript"/>
    <w:basedOn w:val="DefaultParagraphFont"/>
    <w:rsid w:val="002D5893"/>
    <w:rPr>
      <w:sz w:val="16"/>
      <w:vertAlign w:val="subscript"/>
    </w:rPr>
  </w:style>
  <w:style w:type="character" w:customStyle="1" w:styleId="Superscript">
    <w:name w:val="Superscript"/>
    <w:basedOn w:val="DefaultParagraphFont"/>
    <w:rsid w:val="002D5893"/>
    <w:rPr>
      <w:sz w:val="16"/>
      <w:vertAlign w:val="superscript"/>
    </w:rPr>
  </w:style>
  <w:style w:type="character" w:customStyle="1" w:styleId="Symbols">
    <w:name w:val="Symbols"/>
    <w:basedOn w:val="DefaultParagraphFont"/>
    <w:rsid w:val="002D5893"/>
    <w:rPr>
      <w:rFonts w:ascii="Symbol" w:hAnsi="Symbol"/>
    </w:rPr>
  </w:style>
  <w:style w:type="character" w:customStyle="1" w:styleId="MenuOptions">
    <w:name w:val="Menu Options"/>
    <w:basedOn w:val="DefaultParagraphFont"/>
    <w:rsid w:val="002D5893"/>
    <w:rPr>
      <w:rFonts w:ascii="Arial Narrow" w:hAnsi="Arial Narrow"/>
      <w:smallCaps/>
    </w:rPr>
  </w:style>
  <w:style w:type="character" w:customStyle="1" w:styleId="Buttons">
    <w:name w:val="Buttons"/>
    <w:basedOn w:val="DefaultParagraphFont"/>
    <w:rsid w:val="002D5893"/>
    <w:rPr>
      <w:b/>
    </w:rPr>
  </w:style>
  <w:style w:type="character" w:customStyle="1" w:styleId="Underlined">
    <w:name w:val="Underlined"/>
    <w:basedOn w:val="DefaultParagraphFont"/>
    <w:rsid w:val="002D5893"/>
    <w:rPr>
      <w:u w:val="single"/>
    </w:rPr>
  </w:style>
  <w:style w:type="paragraph" w:customStyle="1" w:styleId="TableBodyTextRight">
    <w:name w:val="Table Body Text Right"/>
    <w:basedOn w:val="TableBodyText"/>
    <w:rsid w:val="002D5893"/>
    <w:pPr>
      <w:widowControl w:val="0"/>
      <w:autoSpaceDE w:val="0"/>
      <w:autoSpaceDN w:val="0"/>
      <w:adjustRightInd w:val="0"/>
      <w:jc w:val="right"/>
    </w:pPr>
    <w:rPr>
      <w:rFonts w:cs="Arial"/>
      <w:szCs w:val="18"/>
    </w:rPr>
  </w:style>
  <w:style w:type="paragraph" w:customStyle="1" w:styleId="CopyrightText">
    <w:name w:val="Copyright Text"/>
    <w:basedOn w:val="BodyText"/>
    <w:rsid w:val="002D5893"/>
    <w:rPr>
      <w:sz w:val="18"/>
    </w:rPr>
  </w:style>
  <w:style w:type="paragraph" w:customStyle="1" w:styleId="BodySmallRight">
    <w:name w:val="Body Small Right"/>
    <w:basedOn w:val="BodyTextRight"/>
    <w:rsid w:val="002D5893"/>
    <w:rPr>
      <w:sz w:val="18"/>
      <w:szCs w:val="18"/>
    </w:rPr>
  </w:style>
  <w:style w:type="paragraph" w:customStyle="1" w:styleId="MarginEdition">
    <w:name w:val="Margin Edition"/>
    <w:basedOn w:val="MarginNote"/>
    <w:rsid w:val="002D5893"/>
    <w:pPr>
      <w:spacing w:before="0" w:after="0"/>
    </w:pPr>
    <w:rPr>
      <w:rFonts w:ascii="Times New Roman" w:hAnsi="Times New Roman"/>
      <w:color w:val="999999"/>
    </w:rPr>
  </w:style>
  <w:style w:type="paragraph" w:customStyle="1" w:styleId="Spacer">
    <w:name w:val="Spacer"/>
    <w:basedOn w:val="Normal"/>
    <w:rsid w:val="002D5893"/>
    <w:rPr>
      <w:sz w:val="2"/>
      <w:szCs w:val="2"/>
    </w:rPr>
  </w:style>
  <w:style w:type="character" w:customStyle="1" w:styleId="Small">
    <w:name w:val="Small"/>
    <w:basedOn w:val="DefaultParagraphFont"/>
    <w:rsid w:val="002D5893"/>
    <w:rPr>
      <w:sz w:val="16"/>
    </w:rPr>
  </w:style>
  <w:style w:type="paragraph" w:customStyle="1" w:styleId="WideTable">
    <w:name w:val="Wide Table"/>
    <w:basedOn w:val="Normal"/>
    <w:rsid w:val="002D5893"/>
    <w:pPr>
      <w:ind w:left="-1418"/>
    </w:pPr>
    <w:rPr>
      <w:sz w:val="2"/>
      <w:szCs w:val="2"/>
    </w:rPr>
  </w:style>
  <w:style w:type="character" w:styleId="PageNumber">
    <w:name w:val="page number"/>
    <w:basedOn w:val="DefaultParagraphFont"/>
    <w:rsid w:val="002D5893"/>
  </w:style>
  <w:style w:type="paragraph" w:styleId="Quote">
    <w:name w:val="Quote"/>
    <w:basedOn w:val="Heading1"/>
    <w:link w:val="QuoteChar"/>
    <w:qFormat/>
    <w:rsid w:val="002D5893"/>
    <w:rPr>
      <w:b w:val="0"/>
      <w:sz w:val="72"/>
      <w:szCs w:val="72"/>
      <w:lang w:val="en-NZ"/>
    </w:rPr>
  </w:style>
  <w:style w:type="character" w:customStyle="1" w:styleId="QuoteChar">
    <w:name w:val="Quote Char"/>
    <w:basedOn w:val="DefaultParagraphFont"/>
    <w:link w:val="Quote"/>
    <w:rsid w:val="002D5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893"/>
    <w:pPr>
      <w:pageBreakBefore/>
    </w:pPr>
  </w:style>
  <w:style w:type="paragraph" w:customStyle="1" w:styleId="Border">
    <w:name w:val="Border"/>
    <w:basedOn w:val="Normal"/>
    <w:qFormat/>
    <w:rsid w:val="002D5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893"/>
    <w:rPr>
      <w:b/>
      <w:bCs/>
      <w:i/>
      <w:iCs/>
      <w:color w:val="auto"/>
    </w:rPr>
  </w:style>
  <w:style w:type="paragraph" w:styleId="IntenseQuote">
    <w:name w:val="Intense Quote"/>
    <w:basedOn w:val="Normal"/>
    <w:next w:val="Normal"/>
    <w:link w:val="IntenseQuoteChar"/>
    <w:uiPriority w:val="30"/>
    <w:qFormat/>
    <w:rsid w:val="002D5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893"/>
    <w:rPr>
      <w:smallCaps/>
      <w:color w:val="auto"/>
      <w:u w:val="single"/>
    </w:rPr>
  </w:style>
  <w:style w:type="character" w:styleId="IntenseReference">
    <w:name w:val="Intense Reference"/>
    <w:basedOn w:val="DefaultParagraphFont"/>
    <w:uiPriority w:val="32"/>
    <w:qFormat/>
    <w:rsid w:val="002D5893"/>
    <w:rPr>
      <w:b/>
      <w:bCs/>
      <w:smallCaps/>
      <w:color w:val="auto"/>
      <w:spacing w:val="5"/>
      <w:u w:val="single"/>
    </w:rPr>
  </w:style>
  <w:style w:type="paragraph" w:customStyle="1" w:styleId="2ColumnHeading">
    <w:name w:val="2Column Heading"/>
    <w:basedOn w:val="BodyText"/>
    <w:qFormat/>
    <w:rsid w:val="002D5893"/>
    <w:pPr>
      <w:spacing w:after="60"/>
      <w:ind w:left="-2268"/>
    </w:pPr>
    <w:rPr>
      <w:b/>
    </w:rPr>
  </w:style>
  <w:style w:type="paragraph" w:customStyle="1" w:styleId="Heading1TOC">
    <w:name w:val="Heading1 TOC"/>
    <w:basedOn w:val="Normal"/>
    <w:qFormat/>
    <w:rsid w:val="002D5893"/>
    <w:pPr>
      <w:spacing w:before="240" w:after="120"/>
    </w:pPr>
    <w:rPr>
      <w:rFonts w:ascii="Times New Roman" w:hAnsi="Times New Roman"/>
      <w:b/>
      <w:sz w:val="32"/>
    </w:rPr>
  </w:style>
  <w:style w:type="paragraph" w:customStyle="1" w:styleId="Heading2TOC">
    <w:name w:val="Heading2 TOC"/>
    <w:basedOn w:val="Normal"/>
    <w:qFormat/>
    <w:rsid w:val="002D5893"/>
    <w:pPr>
      <w:spacing w:before="240" w:after="60"/>
    </w:pPr>
    <w:rPr>
      <w:rFonts w:ascii="Times New Roman" w:hAnsi="Times New Roman"/>
      <w:b/>
      <w:sz w:val="28"/>
    </w:rPr>
  </w:style>
  <w:style w:type="character" w:customStyle="1" w:styleId="Underline">
    <w:name w:val="Underline"/>
    <w:basedOn w:val="DefaultParagraphFont"/>
    <w:qFormat/>
    <w:rsid w:val="002D5893"/>
    <w:rPr>
      <w:u w:val="single"/>
    </w:rPr>
  </w:style>
  <w:style w:type="paragraph" w:styleId="BalloonText">
    <w:name w:val="Balloon Text"/>
    <w:basedOn w:val="Normal"/>
    <w:link w:val="BalloonTextChar"/>
    <w:rsid w:val="002D5893"/>
    <w:rPr>
      <w:rFonts w:ascii="Tahoma" w:hAnsi="Tahoma" w:cs="Tahoma"/>
      <w:sz w:val="16"/>
      <w:szCs w:val="16"/>
    </w:rPr>
  </w:style>
  <w:style w:type="character" w:customStyle="1" w:styleId="BalloonTextChar">
    <w:name w:val="Balloon Text Char"/>
    <w:basedOn w:val="DefaultParagraphFont"/>
    <w:link w:val="BalloonText"/>
    <w:rsid w:val="002D5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8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5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893"/>
    <w:rPr>
      <w:b/>
      <w:color w:val="660033"/>
      <w:spacing w:val="0"/>
    </w:rPr>
  </w:style>
  <w:style w:type="paragraph" w:customStyle="1" w:styleId="Nameditemlist">
    <w:name w:val="Named item list"/>
    <w:basedOn w:val="BodyText"/>
    <w:qFormat/>
    <w:rsid w:val="002D58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1322</Words>
  <Characters>8444</Characters>
  <Application>Microsoft Office Word</Application>
  <DocSecurity>0</DocSecurity>
  <Lines>330</Lines>
  <Paragraphs>157</Paragraphs>
  <ScaleCrop>false</ScaleCrop>
  <Company>Author-it Software Corporation Ltd.</Company>
  <LinksUpToDate>false</LinksUpToDate>
  <CharactersWithSpaces>9684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ICAA5147B Determine suitability of database functionality and scalability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2012-10-05T06:30:00Z</dcterms:created>
  <dcterms:modified xsi:type="dcterms:W3CDTF">2012-10-05T06:30:00Z</dcterms:modified>
</cp:coreProperties>
</file>