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680" w:rsidP="003E4680">
      <w:pPr>
        <w:pStyle w:val="Title"/>
      </w:pPr>
      <w:r>
        <w:fldChar w:fldCharType="begin"/>
      </w:r>
      <w:r>
        <w:instrText xml:space="preserve"> TITLE   \* MERGEFORMAT </w:instrText>
      </w:r>
      <w:r>
        <w:fldChar w:fldCharType="separate"/>
      </w:r>
      <w:r>
        <w:t>ICAA5145B Identify best-fit topology for a wide area network</w:t>
      </w:r>
      <w:r>
        <w:fldChar w:fldCharType="end"/>
      </w:r>
    </w:p>
    <w:p w:rsidR="003E4680" w:rsidP="003E4680">
      <w:pPr>
        <w:pStyle w:val="Version"/>
        <w:sectPr w:rsidSect="007F3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C18" w:rsidP="007F3C18">
      <w:pPr>
        <w:pStyle w:val="SuperHeading"/>
      </w:pPr>
      <w:r w:rsidRPr="007F3C18">
        <w:t>ICAA5145B Identify best-fit topology for a wide area network</w:t>
      </w:r>
    </w:p>
    <w:p w:rsidR="00000000" w:rsidRPr="007F3C18" w:rsidP="007F3C18">
      <w:pPr>
        <w:pStyle w:val="Heading1"/>
      </w:pPr>
      <w:bookmarkStart w:id="1" w:name="O_271511"/>
      <w:bookmarkEnd w:id="1"/>
      <w:r w:rsidRPr="007F3C18">
        <w:t>Modification History</w:t>
      </w:r>
    </w:p>
    <w:p w:rsidR="00000000" w:rsidRPr="007F3C18" w:rsidP="007F3C18">
      <w:pPr>
        <w:pStyle w:val="BodyText"/>
      </w:pPr>
      <w:r w:rsidRPr="007F3C18">
        <w:t>Not Applicable</w:t>
      </w:r>
    </w:p>
    <w:p w:rsidR="00000000" w:rsidRPr="007F3C18" w:rsidP="007F3C18">
      <w:pPr>
        <w:pStyle w:val="AllowPageBreak"/>
      </w:pPr>
    </w:p>
    <w:p w:rsidR="00000000" w:rsidRPr="007F3C18" w:rsidP="007F3C18">
      <w:pPr>
        <w:pStyle w:val="Heading1"/>
      </w:pPr>
      <w:bookmarkStart w:id="2" w:name="O_207016"/>
      <w:bookmarkEnd w:id="2"/>
      <w:r w:rsidRPr="007F3C18">
        <w:t>Unit Descriptor</w:t>
      </w:r>
    </w:p>
    <w:tbl>
      <w:tblPr>
        <w:tblW w:w="0" w:type="auto"/>
        <w:tblLayout w:type="fixed"/>
        <w:tblCellMar>
          <w:left w:w="62" w:type="dxa"/>
          <w:right w:w="62" w:type="dxa"/>
        </w:tblCellMar>
        <w:tblLook w:val="0000"/>
      </w:tblPr>
      <w:tblGrid>
        <w:gridCol w:w="2651"/>
        <w:gridCol w:w="5871"/>
      </w:tblGrid>
      <w:tr w:rsidTr="003E468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r w:rsidRPr="007F3C18">
              <w:t>This unit defines the competency required to identify the best way computers and local are</w:t>
            </w:r>
            <w:r w:rsidRPr="007F3C18">
              <w:t>a networks (LANs) can be connected to make a wide area network (WAN).</w:t>
            </w:r>
          </w:p>
          <w:p w:rsidR="00000000" w:rsidRPr="007F3C18" w:rsidP="007F3C18">
            <w:pPr>
              <w:pStyle w:val="BodyText"/>
            </w:pPr>
          </w:p>
          <w:p w:rsidR="00000000" w:rsidRPr="007F3C18" w:rsidP="007F3C18">
            <w:pPr>
              <w:pStyle w:val="BodyText"/>
            </w:pPr>
            <w:r w:rsidRPr="007F3C18">
              <w:t>Options may involve the purchase of a WAN connection or service from a telecommunications provider.</w:t>
            </w:r>
          </w:p>
          <w:p w:rsidR="00000000" w:rsidRPr="007F3C18" w:rsidP="007F3C18">
            <w:pPr>
              <w:pStyle w:val="BodyText"/>
            </w:pPr>
          </w:p>
          <w:p w:rsidR="00000000" w:rsidRPr="007F3C18" w:rsidP="007F3C18">
            <w:pPr>
              <w:pStyle w:val="BodyText"/>
            </w:pPr>
            <w:r w:rsidRPr="007F3C18">
              <w:t>The following units are linked and form an appropriate cluster:</w:t>
            </w:r>
          </w:p>
          <w:p w:rsidR="00000000" w:rsidRPr="007F3C18" w:rsidP="007F3C18">
            <w:pPr>
              <w:pStyle w:val="ListBullet"/>
            </w:pPr>
            <w:r w:rsidRPr="007F3C18">
              <w:t>ICAA5144B Determine best fit topology for a local network</w:t>
            </w:r>
          </w:p>
          <w:p w:rsidR="00000000" w:rsidRPr="007F3C18" w:rsidP="007F3C18">
            <w:pPr>
              <w:pStyle w:val="ListBullet"/>
            </w:pPr>
            <w:r w:rsidRPr="007F3C18">
              <w:t>ICAA5151B Gather data to identify business requirements</w:t>
            </w:r>
          </w:p>
          <w:p w:rsidR="00000000" w:rsidRPr="007F3C18" w:rsidP="007F3C18">
            <w:pPr>
              <w:pStyle w:val="BodyText"/>
            </w:pPr>
          </w:p>
          <w:p w:rsidR="00000000" w:rsidRPr="007F3C18" w:rsidP="007F3C18">
            <w:pPr>
              <w:pStyle w:val="BodyText"/>
            </w:pPr>
            <w:r w:rsidRPr="007F3C18">
              <w:t>No licensing, legislative, regulatory or certification requirements apply to this unit at the time of publication.</w:t>
            </w:r>
          </w:p>
        </w:tc>
      </w:tr>
    </w:tbl>
    <w:p w:rsidR="003E4680" w:rsidP="007F3C18">
      <w:pPr>
        <w:pStyle w:val="BodyText"/>
      </w:pPr>
    </w:p>
    <w:p w:rsidR="003E4680" w:rsidP="007F3C18">
      <w:pPr>
        <w:pStyle w:val="BodyText"/>
      </w:pPr>
    </w:p>
    <w:p w:rsidR="00000000" w:rsidRPr="007F3C18" w:rsidP="007F3C18">
      <w:pPr>
        <w:pStyle w:val="Heading1"/>
      </w:pPr>
      <w:bookmarkStart w:id="3" w:name="O_207020"/>
      <w:bookmarkEnd w:id="3"/>
      <w:r w:rsidRPr="007F3C18">
        <w:t>Applic</w:t>
      </w:r>
      <w:r w:rsidRPr="007F3C18">
        <w:t>ation of the Unit</w:t>
      </w:r>
    </w:p>
    <w:tbl>
      <w:tblPr>
        <w:tblW w:w="0" w:type="auto"/>
        <w:tblLayout w:type="fixed"/>
        <w:tblCellMar>
          <w:left w:w="62" w:type="dxa"/>
          <w:right w:w="62" w:type="dxa"/>
        </w:tblCellMar>
        <w:tblLook w:val="0000"/>
      </w:tblPr>
      <w:tblGrid>
        <w:gridCol w:w="2764"/>
        <w:gridCol w:w="5758"/>
      </w:tblGrid>
      <w:tr w:rsidTr="003E468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p>
        </w:tc>
      </w:tr>
    </w:tbl>
    <w:p w:rsidR="003E4680" w:rsidP="007F3C18">
      <w:pPr>
        <w:pStyle w:val="BodyText"/>
      </w:pPr>
    </w:p>
    <w:p w:rsidR="003E4680" w:rsidP="007F3C18">
      <w:pPr>
        <w:pStyle w:val="BodyText"/>
      </w:pPr>
    </w:p>
    <w:p w:rsidR="00000000" w:rsidRPr="007F3C18" w:rsidP="007F3C18">
      <w:pPr>
        <w:pStyle w:val="Heading1"/>
      </w:pPr>
      <w:bookmarkStart w:id="4" w:name="O_279771"/>
      <w:bookmarkEnd w:id="4"/>
      <w:r w:rsidRPr="007F3C18">
        <w:t>Licensing/Regulatory Information</w:t>
      </w:r>
    </w:p>
    <w:p w:rsidR="00000000" w:rsidRPr="007F3C18" w:rsidP="007F3C18">
      <w:pPr>
        <w:pStyle w:val="BodyText"/>
      </w:pPr>
      <w:r w:rsidRPr="007F3C18">
        <w:t>Refer to Unit Descriptor</w:t>
      </w:r>
    </w:p>
    <w:p w:rsidR="00000000" w:rsidRPr="007F3C18" w:rsidP="007F3C18">
      <w:pPr>
        <w:pStyle w:val="AllowPageBreak"/>
      </w:pPr>
    </w:p>
    <w:p w:rsidR="00000000" w:rsidRPr="007F3C18" w:rsidP="007F3C18">
      <w:pPr>
        <w:pStyle w:val="Heading1"/>
      </w:pPr>
      <w:bookmarkStart w:id="5" w:name="O_207018"/>
      <w:bookmarkEnd w:id="5"/>
      <w:r w:rsidRPr="007F3C18">
        <w:t>Pre-Requisites</w:t>
      </w:r>
    </w:p>
    <w:tbl>
      <w:tblPr>
        <w:tblW w:w="0" w:type="auto"/>
        <w:tblLayout w:type="fixed"/>
        <w:tblCellMar>
          <w:left w:w="62" w:type="dxa"/>
          <w:right w:w="62" w:type="dxa"/>
        </w:tblCellMar>
        <w:tblLook w:val="0000"/>
      </w:tblPr>
      <w:tblGrid>
        <w:gridCol w:w="2775"/>
        <w:gridCol w:w="1295"/>
        <w:gridCol w:w="4452"/>
      </w:tblGrid>
      <w:tr w:rsidTr="003E46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p>
        </w:tc>
      </w:tr>
      <w:tr w:rsidTr="003E46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p>
        </w:tc>
      </w:tr>
      <w:tr w:rsidTr="003E46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p>
        </w:tc>
      </w:tr>
    </w:tbl>
    <w:p w:rsidR="003E4680" w:rsidP="007F3C18">
      <w:pPr>
        <w:pStyle w:val="BodyText"/>
      </w:pPr>
    </w:p>
    <w:p w:rsidR="003E4680" w:rsidP="007F3C18">
      <w:pPr>
        <w:pStyle w:val="BodyText"/>
      </w:pPr>
    </w:p>
    <w:p w:rsidR="00000000" w:rsidRPr="007F3C18" w:rsidP="007F3C18">
      <w:pPr>
        <w:pStyle w:val="Heading1"/>
      </w:pPr>
      <w:bookmarkStart w:id="6" w:name="O_207017"/>
      <w:bookmarkEnd w:id="6"/>
      <w:r w:rsidRPr="007F3C18">
        <w:t>Employability Skills Information</w:t>
      </w:r>
    </w:p>
    <w:tbl>
      <w:tblPr>
        <w:tblW w:w="0" w:type="auto"/>
        <w:tblLayout w:type="fixed"/>
        <w:tblCellMar>
          <w:left w:w="62" w:type="dxa"/>
          <w:right w:w="62" w:type="dxa"/>
        </w:tblCellMar>
        <w:tblLook w:val="0000"/>
      </w:tblPr>
      <w:tblGrid>
        <w:gridCol w:w="2802"/>
        <w:gridCol w:w="5720"/>
      </w:tblGrid>
      <w:tr w:rsidTr="003E46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r w:rsidRPr="007F3C18">
              <w:t>This unit contains employability skills.</w:t>
            </w:r>
          </w:p>
        </w:tc>
      </w:tr>
    </w:tbl>
    <w:p w:rsidR="003E4680" w:rsidP="007F3C18">
      <w:pPr>
        <w:pStyle w:val="BodyText"/>
      </w:pPr>
    </w:p>
    <w:p w:rsidR="003E4680" w:rsidP="007F3C18">
      <w:pPr>
        <w:pStyle w:val="BodyText"/>
      </w:pPr>
    </w:p>
    <w:p w:rsidR="00000000" w:rsidRPr="007F3C18" w:rsidP="007F3C18">
      <w:pPr>
        <w:pStyle w:val="Heading1"/>
      </w:pPr>
      <w:bookmarkStart w:id="7" w:name="O_289557"/>
      <w:bookmarkEnd w:id="7"/>
      <w:r w:rsidRPr="007F3C18">
        <w:t>Elements and Performance Criteria Pre-Content</w:t>
      </w:r>
    </w:p>
    <w:tbl>
      <w:tblPr>
        <w:tblW w:w="0" w:type="auto"/>
        <w:tblLayout w:type="fixed"/>
        <w:tblCellMar>
          <w:left w:w="62" w:type="dxa"/>
          <w:right w:w="62" w:type="dxa"/>
        </w:tblCellMar>
        <w:tblLook w:val="0000"/>
      </w:tblPr>
      <w:tblGrid>
        <w:gridCol w:w="2542"/>
        <w:gridCol w:w="5980"/>
      </w:tblGrid>
      <w:tr w:rsidTr="003E468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r w:rsidRPr="007F3C18">
              <w:t>Performance criteria describe the performance needed to demonstrate achievement of the element. Where bold italicised text is used, further information is detailed in the required skills and knowledge section and the range statement. Assessment of performa</w:t>
            </w:r>
            <w:r w:rsidRPr="007F3C18">
              <w:t>nce is to be consistent with the evidence guide.</w:t>
            </w:r>
          </w:p>
        </w:tc>
      </w:tr>
    </w:tbl>
    <w:p w:rsidR="00000000" w:rsidRPr="007F3C18" w:rsidP="007F3C18">
      <w:pPr>
        <w:pStyle w:val="BodyText"/>
      </w:pPr>
    </w:p>
    <w:p w:rsidR="00000000" w:rsidRPr="007F3C18" w:rsidP="007F3C18">
      <w:pPr>
        <w:pStyle w:val="AllowPageBreak"/>
      </w:pPr>
    </w:p>
    <w:p w:rsidR="00000000" w:rsidRPr="007F3C18" w:rsidP="007F3C18">
      <w:pPr>
        <w:pStyle w:val="Heading1"/>
      </w:pPr>
      <w:bookmarkStart w:id="8" w:name="O_236224"/>
      <w:bookmarkEnd w:id="8"/>
      <w:r w:rsidRPr="007F3C18">
        <w:t>Elements and Performance Criteria</w:t>
      </w:r>
    </w:p>
    <w:tbl>
      <w:tblPr>
        <w:tblW w:w="0" w:type="auto"/>
        <w:tblLayout w:type="fixed"/>
        <w:tblCellMar>
          <w:left w:w="62" w:type="dxa"/>
          <w:right w:w="62" w:type="dxa"/>
        </w:tblCellMar>
        <w:tblLook w:val="0000"/>
      </w:tblPr>
      <w:tblGrid>
        <w:gridCol w:w="2542"/>
        <w:gridCol w:w="5980"/>
      </w:tblGrid>
      <w:tr w:rsidTr="003E4680">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r w:rsidRPr="007F3C18">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PERFORMANCE CRITERIA</w:t>
            </w:r>
          </w:p>
        </w:tc>
      </w:tr>
      <w:tr w:rsidTr="003E468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List"/>
              <w:rPr>
                <w:lang w:val="en-NZ"/>
              </w:rPr>
            </w:pPr>
            <w:r w:rsidRPr="007F3C18">
              <w:t>1.</w:t>
            </w:r>
            <w:r w:rsidRPr="007F3C18">
              <w:tab/>
              <w:t>Identify WAN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List2"/>
            </w:pPr>
            <w:r w:rsidRPr="007F3C18">
              <w:t>1.1.</w:t>
            </w:r>
            <w:r w:rsidRPr="007F3C18">
              <w:tab/>
              <w:t>Identify the different local area network (LAN)/wireless local area network (WLAN) or virtual pri</w:t>
            </w:r>
            <w:r w:rsidRPr="007F3C18">
              <w:t>vate network (VPN) segments of the proposed wide area network (WAN)</w:t>
            </w:r>
          </w:p>
          <w:p w:rsidR="00000000" w:rsidRPr="007F3C18" w:rsidP="007F3C18">
            <w:pPr>
              <w:pStyle w:val="List2"/>
            </w:pPr>
            <w:r w:rsidRPr="007F3C18">
              <w:t>1.2.</w:t>
            </w:r>
            <w:r w:rsidRPr="007F3C18">
              <w:tab/>
              <w:t>Determine segment needs using functional analysis</w:t>
            </w:r>
          </w:p>
          <w:p w:rsidR="00000000" w:rsidRPr="007F3C18" w:rsidP="007F3C18">
            <w:pPr>
              <w:pStyle w:val="List2"/>
            </w:pPr>
            <w:r w:rsidRPr="007F3C18">
              <w:t>1.3.</w:t>
            </w:r>
            <w:r w:rsidRPr="007F3C18">
              <w:tab/>
              <w:t xml:space="preserve">Estimate </w:t>
            </w:r>
            <w:r w:rsidRPr="007F3C18">
              <w:rPr>
                <w:rStyle w:val="BoldandItalics"/>
              </w:rPr>
              <w:t>traffic</w:t>
            </w:r>
            <w:r w:rsidRPr="007F3C18">
              <w:t xml:space="preserve"> content and volumes according to expected organisational usage, by examining </w:t>
            </w:r>
            <w:r w:rsidRPr="007F3C18">
              <w:rPr>
                <w:rStyle w:val="BoldandItalics"/>
              </w:rPr>
              <w:t>telecommunications infrastructure</w:t>
            </w:r>
          </w:p>
          <w:p w:rsidR="00000000" w:rsidP="007F3C18">
            <w:pPr>
              <w:pStyle w:val="List2"/>
              <w:rPr>
                <w:lang w:val="en-NZ"/>
              </w:rPr>
            </w:pPr>
            <w:r w:rsidRPr="007F3C18">
              <w:t>1.4.</w:t>
            </w:r>
            <w:r w:rsidRPr="007F3C18">
              <w:tab/>
              <w:t>Develop an organisational WAN functional matrix</w:t>
            </w:r>
          </w:p>
        </w:tc>
      </w:tr>
      <w:tr w:rsidTr="003E468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List"/>
              <w:rPr>
                <w:lang w:val="en-NZ"/>
              </w:rPr>
            </w:pPr>
            <w:r w:rsidRPr="007F3C18">
              <w:t>2.</w:t>
            </w:r>
            <w:r w:rsidRPr="007F3C18">
              <w:tab/>
              <w:t>Create WAN specification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List2"/>
            </w:pPr>
            <w:r w:rsidRPr="007F3C18">
              <w:t>2.1.</w:t>
            </w:r>
            <w:r w:rsidRPr="007F3C18">
              <w:tab/>
              <w:t xml:space="preserve">Determine </w:t>
            </w:r>
            <w:r w:rsidRPr="007F3C18">
              <w:rPr>
                <w:rStyle w:val="BoldandItalics"/>
              </w:rPr>
              <w:t>resource requirements</w:t>
            </w:r>
            <w:r w:rsidRPr="007F3C18">
              <w:t xml:space="preserve"> for each LAN/WLAN or VPN segment on the basis of functional analysis</w:t>
            </w:r>
          </w:p>
          <w:p w:rsidR="00000000" w:rsidRPr="007F3C18" w:rsidP="007F3C18">
            <w:pPr>
              <w:pStyle w:val="List2"/>
            </w:pPr>
            <w:r w:rsidRPr="007F3C18">
              <w:t>2.2.</w:t>
            </w:r>
            <w:r w:rsidRPr="007F3C18">
              <w:tab/>
              <w:t>Consider and report how features of the physical environment af</w:t>
            </w:r>
            <w:r w:rsidRPr="007F3C18">
              <w:t>fect WAN design</w:t>
            </w:r>
          </w:p>
          <w:p w:rsidR="00000000" w:rsidRPr="007F3C18" w:rsidP="007F3C18">
            <w:pPr>
              <w:pStyle w:val="List2"/>
            </w:pPr>
            <w:r w:rsidRPr="007F3C18">
              <w:t>2.3.</w:t>
            </w:r>
            <w:r w:rsidRPr="007F3C18">
              <w:tab/>
              <w:t xml:space="preserve">Choose a </w:t>
            </w:r>
            <w:r w:rsidRPr="007F3C18">
              <w:rPr>
                <w:rStyle w:val="BoldandItalics"/>
              </w:rPr>
              <w:t>WAN service</w:t>
            </w:r>
            <w:r w:rsidRPr="007F3C18">
              <w:t xml:space="preserve"> appropriate to the amount and type of </w:t>
            </w:r>
            <w:r w:rsidRPr="007F3C18">
              <w:rPr>
                <w:rStyle w:val="BoldandItalics"/>
              </w:rPr>
              <w:t>traffic</w:t>
            </w:r>
            <w:r w:rsidRPr="007F3C18">
              <w:t xml:space="preserve"> expected to access the WAN</w:t>
            </w:r>
          </w:p>
          <w:p w:rsidR="00000000" w:rsidRPr="007F3C18" w:rsidP="007F3C18">
            <w:pPr>
              <w:pStyle w:val="List2"/>
            </w:pPr>
            <w:r w:rsidRPr="007F3C18">
              <w:t>2.4.</w:t>
            </w:r>
            <w:r w:rsidRPr="007F3C18">
              <w:tab/>
              <w:t>Include redundant links in the proposed WAN connectivity for link back-up purposes, in case the main link is disrupted</w:t>
            </w:r>
          </w:p>
        </w:tc>
      </w:tr>
    </w:tbl>
    <w:p w:rsidR="003E4680" w:rsidP="007F3C18">
      <w:pPr>
        <w:pStyle w:val="BodyText"/>
      </w:pPr>
    </w:p>
    <w:p w:rsidR="003E4680" w:rsidP="007F3C18">
      <w:pPr>
        <w:pStyle w:val="BodyText"/>
      </w:pPr>
    </w:p>
    <w:p w:rsidR="00000000" w:rsidRPr="007F3C18" w:rsidP="007F3C18">
      <w:pPr>
        <w:pStyle w:val="Heading1"/>
      </w:pPr>
      <w:bookmarkStart w:id="9" w:name="O_260174"/>
      <w:bookmarkEnd w:id="9"/>
      <w:r w:rsidRPr="007F3C18">
        <w:t>Required Skills and Knowledge</w:t>
      </w:r>
    </w:p>
    <w:tbl>
      <w:tblPr>
        <w:tblW w:w="0" w:type="auto"/>
        <w:tblLayout w:type="fixed"/>
        <w:tblCellMar>
          <w:left w:w="62" w:type="dxa"/>
          <w:right w:w="62" w:type="dxa"/>
        </w:tblCellMar>
        <w:tblLook w:val="0000"/>
      </w:tblPr>
      <w:tblGrid>
        <w:gridCol w:w="8522"/>
      </w:tblGrid>
      <w:tr w:rsidTr="003E46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REQUIRED SKILLS AND KNOWLEDGE</w:t>
            </w:r>
          </w:p>
        </w:tc>
      </w:tr>
      <w:tr w:rsidTr="003E46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t>This section describes the skills and knowledge required for this unit.</w:t>
            </w:r>
          </w:p>
        </w:tc>
      </w:tr>
      <w:tr w:rsidTr="003E46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Required skills</w:t>
            </w:r>
          </w:p>
        </w:tc>
      </w:tr>
      <w:tr w:rsidTr="003E46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ListBullet"/>
            </w:pPr>
            <w:r w:rsidRPr="007F3C18">
              <w:t>Use of functional matrices</w:t>
            </w:r>
          </w:p>
          <w:p w:rsidR="00000000" w:rsidRPr="007F3C18" w:rsidP="007F3C18">
            <w:pPr>
              <w:pStyle w:val="ListBullet"/>
            </w:pPr>
            <w:r w:rsidRPr="007F3C18">
              <w:t>Use of LAN functional matrices</w:t>
            </w:r>
          </w:p>
          <w:p w:rsidR="00000000" w:rsidRPr="007F3C18" w:rsidP="007F3C18">
            <w:pPr>
              <w:pStyle w:val="ListBullet"/>
            </w:pPr>
            <w:r w:rsidRPr="007F3C18">
              <w:t>Use of traffic simulation tools</w:t>
            </w:r>
          </w:p>
          <w:p w:rsidR="00000000" w:rsidRPr="007F3C18" w:rsidP="007F3C18">
            <w:pPr>
              <w:pStyle w:val="ListBullet"/>
            </w:pPr>
            <w:r w:rsidRPr="007F3C18">
              <w:t>Basic traffic analysis</w:t>
            </w:r>
          </w:p>
          <w:p w:rsidR="00000000" w:rsidP="007F3C18">
            <w:pPr>
              <w:pStyle w:val="ListBullet"/>
              <w:rPr>
                <w:lang w:val="en-NZ"/>
              </w:rPr>
            </w:pPr>
            <w:r w:rsidRPr="007F3C18">
              <w:t>Use of network protocols</w:t>
            </w:r>
          </w:p>
        </w:tc>
      </w:tr>
      <w:tr w:rsidTr="003E46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Required knowledge</w:t>
            </w:r>
          </w:p>
        </w:tc>
      </w:tr>
      <w:tr w:rsidTr="003E46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ListBullet"/>
            </w:pPr>
            <w:r w:rsidRPr="007F3C18">
              <w:t>Telecommunications infrastructure, including the difference between digital and analogue networks</w:t>
            </w:r>
          </w:p>
          <w:p w:rsidR="00000000" w:rsidRPr="007F3C18" w:rsidP="007F3C18">
            <w:pPr>
              <w:pStyle w:val="ListBullet"/>
            </w:pPr>
            <w:r w:rsidRPr="007F3C18">
              <w:t>Modems: concepts and types</w:t>
            </w:r>
          </w:p>
          <w:p w:rsidR="00000000" w:rsidRPr="007F3C18" w:rsidP="007F3C18">
            <w:pPr>
              <w:pStyle w:val="ListBullet"/>
            </w:pPr>
            <w:r w:rsidRPr="007F3C18">
              <w:t>Asynchronous and synchronous communication</w:t>
            </w:r>
          </w:p>
          <w:p w:rsidR="00000000" w:rsidRPr="007F3C18" w:rsidP="007F3C18">
            <w:pPr>
              <w:pStyle w:val="ListBullet"/>
            </w:pPr>
            <w:r w:rsidRPr="007F3C18">
              <w:t>Use of microwave and satellite communication in networking</w:t>
            </w:r>
          </w:p>
          <w:p w:rsidR="00000000" w:rsidRPr="007F3C18" w:rsidP="007F3C18">
            <w:pPr>
              <w:pStyle w:val="ListBullet"/>
            </w:pPr>
            <w:r w:rsidRPr="007F3C18">
              <w:t>Packet switching</w:t>
            </w:r>
          </w:p>
          <w:p w:rsidR="00000000" w:rsidRPr="007F3C18" w:rsidP="007F3C18">
            <w:pPr>
              <w:pStyle w:val="ListBullet"/>
            </w:pPr>
            <w:r w:rsidRPr="007F3C18">
              <w:t>Router operations (e.g. DDR)</w:t>
            </w:r>
          </w:p>
          <w:p w:rsidR="00000000" w:rsidRPr="007F3C18" w:rsidP="007F3C18">
            <w:pPr>
              <w:pStyle w:val="ListBullet"/>
            </w:pPr>
            <w:r w:rsidRPr="007F3C18">
              <w:t>TCP/IP protocols</w:t>
            </w:r>
          </w:p>
          <w:p w:rsidR="00000000" w:rsidRPr="007F3C18" w:rsidP="007F3C18">
            <w:pPr>
              <w:pStyle w:val="ListBullet"/>
            </w:pPr>
            <w:r w:rsidRPr="007F3C18">
              <w:t>IP addressing</w:t>
            </w:r>
          </w:p>
          <w:p w:rsidR="00000000" w:rsidRPr="007F3C18" w:rsidP="007F3C18">
            <w:pPr>
              <w:pStyle w:val="ListBullet"/>
            </w:pPr>
            <w:r w:rsidRPr="007F3C18">
              <w:t>Routing protocols (e.g. RIP, EIGRP, OSPF)</w:t>
            </w:r>
          </w:p>
          <w:p w:rsidR="00000000" w:rsidRPr="007F3C18" w:rsidP="007F3C18">
            <w:pPr>
              <w:pStyle w:val="ListBullet"/>
            </w:pPr>
            <w:r w:rsidRPr="007F3C18">
              <w:t>Routed (routable) protocols (e.g. I</w:t>
            </w:r>
            <w:r w:rsidRPr="007F3C18">
              <w:t>P, IPX, AppleTalk)</w:t>
            </w:r>
          </w:p>
          <w:p w:rsidR="00000000" w:rsidRPr="007F3C18" w:rsidP="007F3C18">
            <w:pPr>
              <w:pStyle w:val="BodyText"/>
            </w:pPr>
          </w:p>
          <w:p w:rsidR="00000000" w:rsidRPr="007F3C18" w:rsidP="007F3C18">
            <w:pPr>
              <w:pStyle w:val="BodyText"/>
            </w:pPr>
            <w:r w:rsidRPr="007F3C18">
              <w:t>General knowledge so that the learner can define the requirements covering areas such as:</w:t>
            </w:r>
          </w:p>
          <w:p w:rsidR="00000000" w:rsidRPr="007F3C18" w:rsidP="007F3C18">
            <w:pPr>
              <w:pStyle w:val="ListBullet"/>
            </w:pPr>
            <w:r w:rsidRPr="007F3C18">
              <w:t>Scope of operation, redundancy paths, high/low-speed links, protocols, security, traffic flow patterns, traffic load, response time and reliabili</w:t>
            </w:r>
            <w:r w:rsidRPr="007F3C18">
              <w:t>ty requirements, types of users/applications, growth projections and capacity planning, constraints and costs</w:t>
            </w:r>
          </w:p>
        </w:tc>
      </w:tr>
    </w:tbl>
    <w:p w:rsidR="003E4680" w:rsidP="007F3C18">
      <w:pPr>
        <w:pStyle w:val="BodyText"/>
      </w:pPr>
    </w:p>
    <w:p w:rsidR="003E4680" w:rsidP="007F3C18">
      <w:pPr>
        <w:pStyle w:val="BodyText"/>
      </w:pPr>
    </w:p>
    <w:p w:rsidR="00000000" w:rsidRPr="007F3C18" w:rsidP="007F3C18">
      <w:pPr>
        <w:pStyle w:val="AllowPageBreak"/>
      </w:pPr>
    </w:p>
    <w:p w:rsidR="00000000" w:rsidRPr="007F3C18" w:rsidP="007F3C18">
      <w:pPr>
        <w:pStyle w:val="Heading1"/>
      </w:pPr>
      <w:bookmarkStart w:id="10" w:name="O_244208"/>
      <w:bookmarkEnd w:id="10"/>
      <w:r w:rsidRPr="007F3C18">
        <w:t>Evidence Guide</w:t>
      </w:r>
    </w:p>
    <w:tbl>
      <w:tblPr>
        <w:tblW w:w="9570" w:type="dxa"/>
        <w:tblLayout w:type="fixed"/>
        <w:tblCellMar>
          <w:left w:w="62" w:type="dxa"/>
          <w:right w:w="62" w:type="dxa"/>
        </w:tblCellMar>
        <w:tblLook w:val="0000"/>
      </w:tblPr>
      <w:tblGrid>
        <w:gridCol w:w="3908"/>
        <w:gridCol w:w="5662"/>
      </w:tblGrid>
      <w:tr w:rsidTr="003E46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EVIDENCE GUIDE</w:t>
            </w:r>
          </w:p>
        </w:tc>
      </w:tr>
      <w:tr w:rsidTr="003E46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t>The evidence guide provides advice on assessment and must be read in conjunction with the performance criteria, required skills and knowledge, range statement and the Assessment Guidelines for the Training Package.</w:t>
            </w:r>
          </w:p>
        </w:tc>
      </w:tr>
      <w:tr w:rsidTr="003E46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p>
        </w:tc>
      </w:tr>
      <w:tr w:rsidTr="003E46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Critical aspec</w:t>
            </w:r>
            <w:r w:rsidRPr="007F3C1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r w:rsidRPr="007F3C18">
              <w:t>Evidence of the following is essential:</w:t>
            </w:r>
          </w:p>
          <w:p w:rsidR="00000000" w:rsidRPr="007F3C18" w:rsidP="007F3C18">
            <w:pPr>
              <w:pStyle w:val="ListBullet"/>
            </w:pPr>
            <w:r w:rsidRPr="007F3C18">
              <w:t>Assessment must confirm the ability to clearly identify the configuration for connecting a LAN/WLAN or VPN into a WAN, given budget cons</w:t>
            </w:r>
            <w:r w:rsidRPr="007F3C18">
              <w:t>traints and business needs.</w:t>
            </w:r>
          </w:p>
          <w:p w:rsidR="00000000" w:rsidRPr="007F3C18" w:rsidP="007F3C18">
            <w:pPr>
              <w:pStyle w:val="BodyText"/>
            </w:pPr>
          </w:p>
          <w:p w:rsidR="00000000" w:rsidRPr="007F3C18" w:rsidP="007F3C18">
            <w:pPr>
              <w:pStyle w:val="BodyText"/>
            </w:pPr>
            <w:r w:rsidRPr="007F3C18">
              <w:t>To demonstrate competency in this unit the learner will need access to:</w:t>
            </w:r>
          </w:p>
          <w:p w:rsidR="00000000" w:rsidRPr="007F3C18" w:rsidP="007F3C18">
            <w:pPr>
              <w:pStyle w:val="ListBullet"/>
            </w:pPr>
            <w:r w:rsidRPr="007F3C18">
              <w:t>Design documents relating to LANs to be incorporated in the WAN</w:t>
            </w:r>
          </w:p>
          <w:p w:rsidR="00000000" w:rsidP="007F3C18">
            <w:pPr>
              <w:pStyle w:val="ListBullet"/>
              <w:rPr>
                <w:lang w:val="en-NZ"/>
              </w:rPr>
            </w:pPr>
            <w:r w:rsidRPr="007F3C18">
              <w:t>Equipment specifications</w:t>
            </w:r>
          </w:p>
        </w:tc>
      </w:tr>
      <w:tr w:rsidTr="003E46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r w:rsidRPr="007F3C18">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7F3C18" w:rsidP="007F3C18">
            <w:pPr>
              <w:pStyle w:val="BodyText"/>
            </w:pPr>
          </w:p>
          <w:p w:rsidR="00000000" w:rsidRPr="007F3C18" w:rsidP="007F3C18">
            <w:pPr>
              <w:pStyle w:val="BodyText"/>
            </w:pPr>
            <w:r w:rsidRPr="007F3C18">
              <w:t>Assessm</w:t>
            </w:r>
            <w:r w:rsidRPr="007F3C18">
              <w:t>ent must ensure:</w:t>
            </w:r>
          </w:p>
          <w:p w:rsidR="00000000" w:rsidRPr="007F3C18" w:rsidP="007F3C18">
            <w:pPr>
              <w:pStyle w:val="ListBullet"/>
            </w:pPr>
            <w:r w:rsidRPr="007F3C18">
              <w:t>self-directed application of knowledge and skills, with substantial depth in some areas where judgement is required in planning and selecting appropriate equipment, services and techniques for self and others.</w:t>
            </w:r>
          </w:p>
          <w:p w:rsidR="00000000" w:rsidRPr="007F3C18" w:rsidP="007F3C18">
            <w:pPr>
              <w:pStyle w:val="BodyText"/>
            </w:pPr>
          </w:p>
          <w:p w:rsidR="00000000" w:rsidP="007F3C18">
            <w:pPr>
              <w:pStyle w:val="ListBullet"/>
              <w:rPr>
                <w:lang w:val="en-NZ"/>
              </w:rPr>
            </w:pPr>
            <w:r w:rsidRPr="007F3C18">
              <w:t>Applications involve parti</w:t>
            </w:r>
            <w:r w:rsidRPr="007F3C18">
              <w:t>cipation in development of strategic initiatives as well as personal responsibility and autonomy in performing complex technical operations or organising others. It may include participation in teams including teams concerned with planning and evaluation f</w:t>
            </w:r>
            <w:r w:rsidRPr="007F3C18">
              <w:t>unctions. Group or team coordination may also be involved.</w:t>
            </w:r>
          </w:p>
        </w:tc>
      </w:tr>
      <w:tr w:rsidTr="003E46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r w:rsidRPr="007F3C18">
              <w:t>The purpose of this unit is to define the standard of performance to be achieved in the workplace. In undertaking training and assessment activities related to this unit, cons</w:t>
            </w:r>
            <w:r w:rsidRPr="007F3C18">
              <w:t>ideration should be given to the implementation of appropriate diversity and accessibility practices in order to accommodate people who may have special needs. Additional guidance on these and related matters is provided in ICA05 Section 1.</w:t>
            </w:r>
          </w:p>
          <w:p w:rsidR="00000000" w:rsidRPr="007F3C18" w:rsidP="007F3C18">
            <w:pPr>
              <w:pStyle w:val="BodyText"/>
            </w:pPr>
          </w:p>
          <w:p w:rsidR="00000000" w:rsidRPr="007F3C18" w:rsidP="007F3C18">
            <w:pPr>
              <w:pStyle w:val="ListBullet"/>
            </w:pPr>
            <w:r w:rsidRPr="007F3C18">
              <w:t>Competency in this unit should to be assessed using summative assessment to ensure consistency of performance in a range of contexts. This unit can be assessed either in the workplace or in a simulated environment. However, simulated activities must closel</w:t>
            </w:r>
            <w:r w:rsidRPr="007F3C18">
              <w:t>y reflect the workplace to enable full demonstration of competency.</w:t>
            </w:r>
          </w:p>
          <w:p w:rsidR="00000000" w:rsidRPr="007F3C18" w:rsidP="007F3C18">
            <w:pPr>
              <w:pStyle w:val="BodyText"/>
            </w:pPr>
          </w:p>
          <w:p w:rsidR="00000000" w:rsidP="007F3C18">
            <w:pPr>
              <w:pStyle w:val="ListBullet"/>
              <w:rPr>
                <w:lang w:val="en-NZ"/>
              </w:rPr>
            </w:pPr>
            <w:r w:rsidRPr="007F3C18">
              <w:t>Assessment will usually include observation of real or simulated work processes and procedures and/or performance in a project context as well as questioning on underpinning knowledge an</w:t>
            </w:r>
            <w:r w:rsidRPr="007F3C18">
              <w:t>d skills. The questioning of team members, supervisors, subordinates, peers and clients where appropriate may provide valuable input to the assessment process. The interdependence of units for assessment purposes may vary with the particular project or sce</w:t>
            </w:r>
            <w:r w:rsidRPr="007F3C18">
              <w:t>nario.</w:t>
            </w:r>
          </w:p>
        </w:tc>
      </w:tr>
      <w:tr w:rsidTr="003E46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p>
          <w:p w:rsidR="00000000" w:rsidRPr="007F3C18" w:rsidP="007F3C18">
            <w:pPr>
              <w:pStyle w:val="BodyText"/>
            </w:pPr>
            <w:r w:rsidRPr="007F3C18">
              <w:t>Holistic assessment with other units relevant to the industry sector, workplace and job role is recommended, for example:</w:t>
            </w:r>
          </w:p>
          <w:p w:rsidR="00000000" w:rsidRPr="007F3C18" w:rsidP="007F3C18">
            <w:pPr>
              <w:pStyle w:val="ListBullet"/>
            </w:pPr>
            <w:r w:rsidRPr="007F3C18">
              <w:t>ICAA5144B Determine best-fit topology for a local network</w:t>
            </w:r>
          </w:p>
          <w:p w:rsidR="00000000" w:rsidRPr="007F3C18" w:rsidP="007F3C18">
            <w:pPr>
              <w:pStyle w:val="ListBullet"/>
            </w:pPr>
            <w:r w:rsidRPr="007F3C18">
              <w:t>ICAA5151B Gather data to ident</w:t>
            </w:r>
            <w:r w:rsidRPr="007F3C18">
              <w:t>ify business requirements</w:t>
            </w:r>
          </w:p>
          <w:p w:rsidR="00000000" w:rsidRPr="007F3C18" w:rsidP="007F3C18">
            <w:pPr>
              <w:pStyle w:val="BodyText"/>
            </w:pPr>
          </w:p>
          <w:p w:rsidR="00000000" w:rsidRPr="007F3C18" w:rsidP="007F3C18">
            <w:pPr>
              <w:pStyle w:val="BodyText"/>
            </w:pPr>
            <w:r w:rsidRPr="007F3C18">
              <w:t>An individual demonstrating this competency would be able to:</w:t>
            </w:r>
          </w:p>
          <w:p w:rsidR="00000000" w:rsidRPr="007F3C18" w:rsidP="007F3C18">
            <w:pPr>
              <w:pStyle w:val="ListBullet"/>
            </w:pPr>
            <w:r w:rsidRPr="007F3C18">
              <w:t>Demonstrate understanding of a broad knowledge base incorporating theoretical concepts, with substantial depth in some areas</w:t>
            </w:r>
          </w:p>
          <w:p w:rsidR="00000000" w:rsidRPr="007F3C18" w:rsidP="007F3C18">
            <w:pPr>
              <w:pStyle w:val="ListBullet"/>
            </w:pPr>
            <w:r w:rsidRPr="007F3C18">
              <w:t xml:space="preserve">Analyse and plan approaches to technical </w:t>
            </w:r>
            <w:r w:rsidRPr="007F3C18">
              <w:t>problems or management requirements</w:t>
            </w:r>
          </w:p>
          <w:p w:rsidR="00000000" w:rsidRPr="007F3C18" w:rsidP="007F3C18">
            <w:pPr>
              <w:pStyle w:val="ListBullet"/>
            </w:pPr>
            <w:r w:rsidRPr="007F3C18">
              <w:t>Transfer and apply theoretical concepts and/or technical or creative skills to a range of situations</w:t>
            </w:r>
          </w:p>
          <w:p w:rsidR="00000000" w:rsidRPr="007F3C18" w:rsidP="007F3C18">
            <w:pPr>
              <w:pStyle w:val="ListBullet"/>
            </w:pPr>
            <w:r w:rsidRPr="007F3C18">
              <w:t>Evaluate information, using it to forecast for planning or research purposes</w:t>
            </w:r>
          </w:p>
          <w:p w:rsidR="00000000" w:rsidRPr="007F3C18" w:rsidP="007F3C18">
            <w:pPr>
              <w:pStyle w:val="ListBullet"/>
            </w:pPr>
            <w:r w:rsidRPr="007F3C18">
              <w:t>Take responsibility for own outputs in relation to broad quantity and quality parameters</w:t>
            </w:r>
          </w:p>
          <w:p w:rsidR="00000000" w:rsidRPr="007F3C18" w:rsidP="007F3C18">
            <w:pPr>
              <w:pStyle w:val="ListBullet"/>
            </w:pPr>
            <w:r w:rsidRPr="007F3C18">
              <w:t>Take some responsibility for the achievement of group outcomes</w:t>
            </w:r>
          </w:p>
          <w:p w:rsidR="00000000" w:rsidRPr="007F3C18" w:rsidP="007F3C18">
            <w:pPr>
              <w:pStyle w:val="ListBullet"/>
            </w:pPr>
            <w:r w:rsidRPr="007F3C18">
              <w:t>Maintain knowledge of industry products and services</w:t>
            </w:r>
          </w:p>
        </w:tc>
      </w:tr>
    </w:tbl>
    <w:p w:rsidR="003E4680" w:rsidP="007F3C18">
      <w:pPr>
        <w:pStyle w:val="BodyText"/>
      </w:pPr>
    </w:p>
    <w:p w:rsidR="003E4680" w:rsidP="007F3C18">
      <w:pPr>
        <w:pStyle w:val="BodyText"/>
      </w:pPr>
    </w:p>
    <w:p w:rsidR="00000000" w:rsidRPr="007F3C18" w:rsidP="007F3C18">
      <w:pPr>
        <w:pStyle w:val="Heading1"/>
      </w:pPr>
      <w:bookmarkStart w:id="11" w:name="O_252191"/>
      <w:bookmarkEnd w:id="11"/>
      <w:r w:rsidRPr="007F3C18">
        <w:t>Range Statement</w:t>
      </w:r>
    </w:p>
    <w:tbl>
      <w:tblPr>
        <w:tblW w:w="0" w:type="auto"/>
        <w:tblLayout w:type="fixed"/>
        <w:tblCellMar>
          <w:left w:w="62" w:type="dxa"/>
          <w:right w:w="62" w:type="dxa"/>
        </w:tblCellMar>
        <w:tblLook w:val="0000"/>
      </w:tblPr>
      <w:tblGrid>
        <w:gridCol w:w="3569"/>
        <w:gridCol w:w="4953"/>
      </w:tblGrid>
      <w:tr w:rsidTr="003E46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RANGE STATEMENT</w:t>
            </w:r>
          </w:p>
        </w:tc>
      </w:tr>
      <w:tr w:rsidTr="003E46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t xml:space="preserve">The range statement relates to the unit of competency as a whole. It allows for different work environments and situations that may affect </w:t>
            </w:r>
            <w:r w:rsidRPr="007F3C18">
              <w:t>performance. Bold italicised wording, if used in the performance criteria, is detailed below. Essential operating conditions that may be present with training and assessment (depending on the work situation, needs of the candidate, accessibility of the ite</w:t>
            </w:r>
            <w:r w:rsidRPr="007F3C18">
              <w:t>m, and local industry and regional contexts) may also be included.</w:t>
            </w:r>
          </w:p>
        </w:tc>
      </w:tr>
      <w:tr w:rsidTr="003E4680">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BoldandItalics"/>
              </w:rPr>
              <w:t>Resource requirements</w:t>
            </w:r>
            <w:r w:rsidRPr="007F3C18">
              <w:t xml:space="preserve"> includes: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ListBullet"/>
            </w:pPr>
            <w:r w:rsidRPr="007F3C18">
              <w:t>number of users</w:t>
            </w:r>
          </w:p>
          <w:p w:rsidR="00000000" w:rsidRPr="007F3C18" w:rsidP="007F3C18">
            <w:pPr>
              <w:pStyle w:val="ListBullet"/>
            </w:pPr>
            <w:r w:rsidRPr="007F3C18">
              <w:t>average transaction and file transfer size</w:t>
            </w:r>
          </w:p>
          <w:p w:rsidR="00000000" w:rsidRPr="007F3C18" w:rsidP="007F3C18">
            <w:pPr>
              <w:pStyle w:val="ListBullet"/>
            </w:pPr>
            <w:r w:rsidRPr="007F3C18">
              <w:t>type of applications using the link</w:t>
            </w:r>
          </w:p>
          <w:p w:rsidR="00000000" w:rsidRPr="007F3C18" w:rsidP="007F3C18">
            <w:pPr>
              <w:pStyle w:val="ListBullet"/>
            </w:pPr>
            <w:r w:rsidRPr="007F3C18">
              <w:t>nature of WAN traffic (i.e. constant, steady, flows or communication in bursts)</w:t>
            </w:r>
          </w:p>
          <w:p w:rsidR="00000000" w:rsidP="007F3C18">
            <w:pPr>
              <w:pStyle w:val="ListBullet"/>
              <w:rPr>
                <w:lang w:val="en-NZ"/>
              </w:rPr>
            </w:pPr>
            <w:r w:rsidRPr="007F3C18">
              <w:t>telecommunications links</w:t>
            </w:r>
          </w:p>
        </w:tc>
      </w:tr>
      <w:tr w:rsidTr="003E4680">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BoldandItalics"/>
              </w:rPr>
              <w:t>WAN service</w:t>
            </w:r>
            <w:r w:rsidRPr="007F3C18">
              <w:t xml:space="preserve">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ListBullet"/>
            </w:pPr>
            <w:r w:rsidRPr="007F3C18">
              <w:t>bandwidth</w:t>
            </w:r>
          </w:p>
          <w:p w:rsidR="00000000" w:rsidRPr="007F3C18" w:rsidP="007F3C18">
            <w:pPr>
              <w:pStyle w:val="ListBullet"/>
            </w:pPr>
            <w:r w:rsidRPr="007F3C18">
              <w:t>reliability</w:t>
            </w:r>
          </w:p>
          <w:p w:rsidR="00000000" w:rsidP="007F3C18">
            <w:pPr>
              <w:pStyle w:val="ListBullet"/>
              <w:rPr>
                <w:lang w:val="en-NZ"/>
              </w:rPr>
            </w:pPr>
            <w:r w:rsidRPr="007F3C18">
              <w:t>cost structure</w:t>
            </w:r>
          </w:p>
        </w:tc>
      </w:tr>
      <w:tr w:rsidTr="003E4680">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BoldandItalics"/>
              </w:rPr>
              <w:t>Telecommunications infrastructure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ListBullet"/>
            </w:pPr>
            <w:r w:rsidRPr="007F3C18">
              <w:t>switched circuits (permanent virtual circuits (PVCs</w:t>
            </w:r>
            <w:r w:rsidRPr="007F3C18">
              <w:t>) and switched virtual circuits (SVCs)</w:t>
            </w:r>
          </w:p>
          <w:p w:rsidR="00000000" w:rsidRPr="007F3C18" w:rsidP="007F3C18">
            <w:pPr>
              <w:pStyle w:val="ListBullet"/>
            </w:pPr>
            <w:r w:rsidRPr="007F3C18">
              <w:t>leased lines</w:t>
            </w:r>
          </w:p>
          <w:p w:rsidR="00000000" w:rsidRPr="007F3C18" w:rsidP="007F3C18">
            <w:pPr>
              <w:pStyle w:val="ListBullet"/>
            </w:pPr>
            <w:r w:rsidRPr="007F3C18">
              <w:t>T-carriers, synchronous optical network (SONET) technologies</w:t>
            </w:r>
          </w:p>
          <w:p w:rsidR="00000000" w:rsidRPr="007F3C18" w:rsidP="007F3C18">
            <w:pPr>
              <w:pStyle w:val="ListBullet"/>
            </w:pPr>
            <w:r w:rsidRPr="007F3C18">
              <w:t>asymmetrical digital subscriber line (ADSL)</w:t>
            </w:r>
          </w:p>
          <w:p w:rsidR="00000000" w:rsidRPr="007F3C18" w:rsidP="007F3C18">
            <w:pPr>
              <w:pStyle w:val="ListBullet"/>
            </w:pPr>
            <w:r w:rsidRPr="007F3C18">
              <w:t>integrated services digital network (ISDN)</w:t>
            </w:r>
          </w:p>
          <w:p w:rsidR="00000000" w:rsidRPr="007F3C18" w:rsidP="007F3C18">
            <w:pPr>
              <w:pStyle w:val="ListBullet"/>
            </w:pPr>
            <w:r w:rsidRPr="007F3C18">
              <w:t>symmetrical digital subscriber line (SDSL)</w:t>
            </w:r>
          </w:p>
          <w:p w:rsidR="00000000" w:rsidP="007F3C18">
            <w:pPr>
              <w:pStyle w:val="ListBullet"/>
              <w:rPr>
                <w:lang w:val="en-NZ"/>
              </w:rPr>
            </w:pPr>
            <w:r w:rsidRPr="007F3C18">
              <w:t>high speed digital subscriber line (HDSL)</w:t>
            </w:r>
          </w:p>
        </w:tc>
      </w:tr>
      <w:tr w:rsidTr="003E4680">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BoldandItalics"/>
              </w:rPr>
              <w:t>Traffic</w:t>
            </w:r>
            <w:r w:rsidRPr="007F3C18">
              <w:t xml:space="preserve">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ListBullet"/>
            </w:pPr>
            <w:r w:rsidRPr="007F3C18">
              <w:t>data</w:t>
            </w:r>
          </w:p>
          <w:p w:rsidR="00000000" w:rsidRPr="007F3C18" w:rsidP="007F3C18">
            <w:pPr>
              <w:pStyle w:val="ListBullet"/>
            </w:pPr>
            <w:r w:rsidRPr="007F3C18">
              <w:t>voice</w:t>
            </w:r>
          </w:p>
          <w:p w:rsidR="00000000" w:rsidRPr="007F3C18" w:rsidP="007F3C18">
            <w:pPr>
              <w:pStyle w:val="ListBullet"/>
            </w:pPr>
            <w:r w:rsidRPr="007F3C18">
              <w:t>video</w:t>
            </w:r>
          </w:p>
        </w:tc>
      </w:tr>
    </w:tbl>
    <w:p w:rsidR="003E4680" w:rsidP="007F3C18">
      <w:pPr>
        <w:pStyle w:val="BodyText"/>
      </w:pPr>
    </w:p>
    <w:p w:rsidR="003E4680" w:rsidP="007F3C18">
      <w:pPr>
        <w:pStyle w:val="BodyText"/>
      </w:pPr>
    </w:p>
    <w:p w:rsidR="00000000" w:rsidRPr="007F3C18" w:rsidP="007F3C18">
      <w:pPr>
        <w:pStyle w:val="Heading1"/>
      </w:pPr>
      <w:bookmarkStart w:id="12" w:name="O_207022"/>
      <w:bookmarkEnd w:id="12"/>
      <w:r w:rsidRPr="007F3C18">
        <w:t>Unit Sector(s)</w:t>
      </w:r>
    </w:p>
    <w:tbl>
      <w:tblPr>
        <w:tblW w:w="0" w:type="auto"/>
        <w:tblLayout w:type="fixed"/>
        <w:tblCellMar>
          <w:left w:w="62" w:type="dxa"/>
          <w:right w:w="62" w:type="dxa"/>
        </w:tblCellMar>
        <w:tblLook w:val="0000"/>
      </w:tblPr>
      <w:tblGrid>
        <w:gridCol w:w="2617"/>
        <w:gridCol w:w="5905"/>
      </w:tblGrid>
      <w:tr w:rsidTr="003E468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r w:rsidRPr="007F3C18">
              <w:t>Analyse and Design</w:t>
            </w:r>
          </w:p>
        </w:tc>
      </w:tr>
    </w:tbl>
    <w:p w:rsidR="003E4680" w:rsidP="007F3C18">
      <w:pPr>
        <w:pStyle w:val="BodyText"/>
      </w:pPr>
    </w:p>
    <w:p w:rsidR="003E4680" w:rsidP="007F3C18">
      <w:pPr>
        <w:pStyle w:val="BodyText"/>
      </w:pPr>
    </w:p>
    <w:p w:rsidR="00000000" w:rsidRPr="007F3C18" w:rsidP="007F3C18">
      <w:pPr>
        <w:pStyle w:val="Heading1"/>
      </w:pPr>
      <w:bookmarkStart w:id="13" w:name="O_207019"/>
      <w:bookmarkEnd w:id="13"/>
      <w:r w:rsidRPr="007F3C18">
        <w:t>Co-requisite units</w:t>
      </w:r>
    </w:p>
    <w:tbl>
      <w:tblPr>
        <w:tblW w:w="0" w:type="auto"/>
        <w:tblLayout w:type="fixed"/>
        <w:tblCellMar>
          <w:left w:w="62" w:type="dxa"/>
          <w:right w:w="62" w:type="dxa"/>
        </w:tblCellMar>
        <w:tblLook w:val="0000"/>
      </w:tblPr>
      <w:tblGrid>
        <w:gridCol w:w="2641"/>
        <w:gridCol w:w="1322"/>
        <w:gridCol w:w="4559"/>
      </w:tblGrid>
      <w:tr w:rsidTr="003E46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p>
        </w:tc>
      </w:tr>
      <w:tr w:rsidTr="003E46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p>
        </w:tc>
      </w:tr>
      <w:tr w:rsidTr="003E46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p>
        </w:tc>
      </w:tr>
    </w:tbl>
    <w:p w:rsidR="003E4680" w:rsidP="007F3C18">
      <w:pPr>
        <w:pStyle w:val="BodyText"/>
      </w:pPr>
    </w:p>
    <w:p w:rsidR="003E4680" w:rsidP="007F3C18">
      <w:pPr>
        <w:pStyle w:val="BodyText"/>
      </w:pPr>
    </w:p>
    <w:p w:rsidR="00000000" w:rsidRPr="007F3C18" w:rsidP="007F3C18">
      <w:pPr>
        <w:pStyle w:val="Heading1"/>
      </w:pPr>
      <w:bookmarkStart w:id="14" w:name="O_207021"/>
      <w:bookmarkEnd w:id="14"/>
      <w:r w:rsidRPr="007F3C18">
        <w:t>Competency field</w:t>
      </w:r>
    </w:p>
    <w:tbl>
      <w:tblPr>
        <w:tblW w:w="0" w:type="auto"/>
        <w:tblLayout w:type="fixed"/>
        <w:tblCellMar>
          <w:left w:w="62" w:type="dxa"/>
          <w:right w:w="62" w:type="dxa"/>
        </w:tblCellMar>
        <w:tblLook w:val="0000"/>
      </w:tblPr>
      <w:tblGrid>
        <w:gridCol w:w="2784"/>
        <w:gridCol w:w="5738"/>
      </w:tblGrid>
      <w:tr w:rsidTr="003E468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C18">
            <w:pPr>
              <w:pStyle w:val="BodyText"/>
              <w:rPr>
                <w:lang w:val="en-NZ"/>
              </w:rPr>
            </w:pPr>
            <w:r w:rsidRPr="007F3C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C18" w:rsidP="007F3C18">
            <w:pPr>
              <w:pStyle w:val="BodyText"/>
            </w:pPr>
          </w:p>
        </w:tc>
      </w:tr>
    </w:tbl>
    <w:p w:rsidR="003E4680" w:rsidP="007F3C18">
      <w:pPr>
        <w:pStyle w:val="BodyText"/>
      </w:pPr>
    </w:p>
    <w:p w:rsidR="003E4680" w:rsidP="007F3C18">
      <w:pPr>
        <w:pStyle w:val="BodyText"/>
      </w:pPr>
    </w:p>
    <w:p w:rsidR="00000000" w:rsidRPr="007F3C18" w:rsidP="007F3C18"/>
    <w:sectPr w:rsidSect="007F3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680" w:rsidP="003E4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80" w:rsidP="007F3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4680" w:rsidP="007F3C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4680" w:rsidP="007F3C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680" w:rsidP="003E46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80" w:rsidP="007F3C18">
    <w:pPr>
      <w:pStyle w:val="Header"/>
      <w:framePr w:wrap="around"/>
    </w:pPr>
    <w:r>
      <w:fldChar w:fldCharType="begin"/>
    </w:r>
    <w:r>
      <w:instrText xml:space="preserve"> TITLE   \* MERGEFORMAT </w:instrText>
    </w:r>
    <w:r>
      <w:fldChar w:fldCharType="separate"/>
    </w:r>
    <w:r>
      <w:t>ICAA5145B Identify best-fit topology for a wide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4680" w:rsidP="007F3C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263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888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C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3C18"/>
    <w:pPr>
      <w:spacing w:before="360" w:after="60"/>
      <w:outlineLvl w:val="0"/>
    </w:pPr>
    <w:rPr>
      <w:sz w:val="32"/>
    </w:rPr>
  </w:style>
  <w:style w:type="paragraph" w:styleId="Heading2">
    <w:name w:val="heading 2"/>
    <w:basedOn w:val="HeadingBase"/>
    <w:next w:val="BodyText"/>
    <w:link w:val="Heading2Char"/>
    <w:qFormat/>
    <w:rsid w:val="007F3C18"/>
    <w:pPr>
      <w:keepLines/>
      <w:spacing w:before="240" w:after="120"/>
      <w:outlineLvl w:val="1"/>
    </w:pPr>
    <w:rPr>
      <w:sz w:val="28"/>
      <w:szCs w:val="40"/>
    </w:rPr>
  </w:style>
  <w:style w:type="paragraph" w:styleId="Heading3">
    <w:name w:val="heading 3"/>
    <w:basedOn w:val="HeadingBase"/>
    <w:next w:val="BodyText"/>
    <w:link w:val="Heading3Char"/>
    <w:qFormat/>
    <w:rsid w:val="007F3C18"/>
    <w:pPr>
      <w:spacing w:before="180" w:after="120"/>
      <w:outlineLvl w:val="2"/>
    </w:pPr>
    <w:rPr>
      <w:spacing w:val="-10"/>
      <w:kern w:val="32"/>
    </w:rPr>
  </w:style>
  <w:style w:type="paragraph" w:styleId="Heading4">
    <w:name w:val="heading 4"/>
    <w:basedOn w:val="HeadingBase"/>
    <w:next w:val="BodyText"/>
    <w:link w:val="Heading4Char"/>
    <w:qFormat/>
    <w:rsid w:val="007F3C18"/>
    <w:pPr>
      <w:spacing w:before="160" w:after="120"/>
      <w:outlineLvl w:val="3"/>
    </w:pPr>
    <w:rPr>
      <w:sz w:val="22"/>
    </w:rPr>
  </w:style>
  <w:style w:type="paragraph" w:styleId="Heading5">
    <w:name w:val="heading 5"/>
    <w:basedOn w:val="HeadingBase"/>
    <w:next w:val="Normal"/>
    <w:link w:val="Heading5Char"/>
    <w:qFormat/>
    <w:rsid w:val="007F3C18"/>
    <w:pPr>
      <w:spacing w:before="80"/>
      <w:outlineLvl w:val="4"/>
    </w:pPr>
    <w:rPr>
      <w:color w:val="918585"/>
      <w:sz w:val="20"/>
    </w:rPr>
  </w:style>
  <w:style w:type="paragraph" w:styleId="Heading6">
    <w:name w:val="heading 6"/>
    <w:basedOn w:val="HeadingBase"/>
    <w:next w:val="Normal"/>
    <w:link w:val="Heading6Char"/>
    <w:qFormat/>
    <w:rsid w:val="007F3C18"/>
    <w:pPr>
      <w:spacing w:before="60"/>
      <w:outlineLvl w:val="5"/>
    </w:pPr>
    <w:rPr>
      <w:color w:val="918585"/>
      <w:sz w:val="20"/>
    </w:rPr>
  </w:style>
  <w:style w:type="paragraph" w:styleId="Heading7">
    <w:name w:val="heading 7"/>
    <w:basedOn w:val="Normal"/>
    <w:next w:val="Normal"/>
    <w:link w:val="Heading7Char"/>
    <w:qFormat/>
    <w:rsid w:val="007F3C18"/>
    <w:pPr>
      <w:ind w:left="720"/>
      <w:outlineLvl w:val="6"/>
    </w:pPr>
    <w:rPr>
      <w:i/>
    </w:rPr>
  </w:style>
  <w:style w:type="paragraph" w:styleId="Heading8">
    <w:name w:val="heading 8"/>
    <w:basedOn w:val="Normal"/>
    <w:next w:val="Normal"/>
    <w:link w:val="Heading8Char"/>
    <w:qFormat/>
    <w:rsid w:val="007F3C18"/>
    <w:pPr>
      <w:ind w:left="720"/>
      <w:outlineLvl w:val="7"/>
    </w:pPr>
    <w:rPr>
      <w:i/>
    </w:rPr>
  </w:style>
  <w:style w:type="paragraph" w:styleId="Heading9">
    <w:name w:val="heading 9"/>
    <w:basedOn w:val="Normal"/>
    <w:next w:val="Normal"/>
    <w:link w:val="Heading9Char"/>
    <w:qFormat/>
    <w:rsid w:val="007F3C18"/>
    <w:pPr>
      <w:ind w:left="720"/>
      <w:outlineLvl w:val="8"/>
    </w:pPr>
    <w:rPr>
      <w:i/>
    </w:rPr>
  </w:style>
  <w:style w:type="character" w:default="1" w:styleId="DefaultParagraphFont">
    <w:name w:val="Default Paragraph Font"/>
    <w:uiPriority w:val="1"/>
    <w:unhideWhenUsed/>
    <w:rsid w:val="007F3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C18"/>
  </w:style>
  <w:style w:type="character" w:customStyle="1" w:styleId="Heading1Char">
    <w:name w:val="Heading 1 Char"/>
    <w:basedOn w:val="DefaultParagraphFont"/>
    <w:link w:val="Heading1"/>
    <w:rsid w:val="007F3C18"/>
    <w:rPr>
      <w:rFonts w:ascii="Times New Roman" w:eastAsia="Times New Roman" w:hAnsi="Times New Roman" w:cs="Times New Roman"/>
      <w:b/>
      <w:sz w:val="32"/>
      <w:szCs w:val="20"/>
      <w:lang w:eastAsia="en-US"/>
    </w:rPr>
  </w:style>
  <w:style w:type="paragraph" w:styleId="BodyText">
    <w:name w:val="Body Text"/>
    <w:basedOn w:val="Normal"/>
    <w:link w:val="BodyTextChar"/>
    <w:rsid w:val="007F3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C18"/>
    <w:rPr>
      <w:rFonts w:ascii="Times New Roman" w:eastAsia="Times New Roman" w:hAnsi="Times New Roman" w:cs="Times New Roman"/>
      <w:sz w:val="24"/>
      <w:lang w:val="en-US" w:eastAsia="en-US"/>
    </w:rPr>
  </w:style>
  <w:style w:type="paragraph" w:styleId="Footer">
    <w:name w:val="footer"/>
    <w:basedOn w:val="Normal"/>
    <w:link w:val="FooterChar"/>
    <w:rsid w:val="007F3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C18"/>
    <w:rPr>
      <w:rFonts w:ascii="Times New Roman" w:eastAsia="Times New Roman" w:hAnsi="Times New Roman" w:cs="Times New Roman"/>
      <w:sz w:val="16"/>
      <w:lang w:val="en-US" w:eastAsia="en-US"/>
    </w:rPr>
  </w:style>
  <w:style w:type="paragraph" w:styleId="List">
    <w:name w:val="List"/>
    <w:basedOn w:val="BodyText"/>
    <w:next w:val="BodyText"/>
    <w:rsid w:val="007F3C18"/>
    <w:pPr>
      <w:tabs>
        <w:tab w:val="left" w:pos="340"/>
      </w:tabs>
      <w:spacing w:before="60" w:after="60"/>
      <w:ind w:left="340" w:hanging="340"/>
    </w:pPr>
  </w:style>
  <w:style w:type="paragraph" w:styleId="ListBullet">
    <w:name w:val="List Bullet"/>
    <w:basedOn w:val="List"/>
    <w:rsid w:val="007F3C18"/>
    <w:pPr>
      <w:numPr>
        <w:numId w:val="12"/>
      </w:numPr>
      <w:tabs>
        <w:tab w:val="clear" w:pos="340"/>
      </w:tabs>
      <w:spacing w:before="40" w:after="40"/>
    </w:pPr>
  </w:style>
  <w:style w:type="character" w:customStyle="1" w:styleId="SpecialBold">
    <w:name w:val="Special Bold"/>
    <w:basedOn w:val="DefaultParagraphFont"/>
    <w:rsid w:val="007F3C18"/>
    <w:rPr>
      <w:b/>
      <w:spacing w:val="0"/>
    </w:rPr>
  </w:style>
  <w:style w:type="paragraph" w:styleId="Header">
    <w:name w:val="header"/>
    <w:basedOn w:val="Normal"/>
    <w:link w:val="HeaderChar"/>
    <w:rsid w:val="007F3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C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3C18"/>
    <w:pPr>
      <w:spacing w:before="240" w:after="120"/>
      <w:outlineLvl w:val="0"/>
    </w:pPr>
    <w:rPr>
      <w:rFonts w:ascii="Times New Roman" w:hAnsi="Times New Roman"/>
      <w:b/>
      <w:sz w:val="28"/>
    </w:rPr>
  </w:style>
  <w:style w:type="paragraph" w:customStyle="1" w:styleId="AllowPageBreak">
    <w:name w:val="AllowPageBreak"/>
    <w:rsid w:val="007F3C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3C18"/>
    <w:pPr>
      <w:tabs>
        <w:tab w:val="left" w:pos="680"/>
      </w:tabs>
      <w:spacing w:before="60" w:after="60"/>
      <w:ind w:left="680" w:hanging="340"/>
    </w:pPr>
  </w:style>
  <w:style w:type="character" w:customStyle="1" w:styleId="BoldandItalics">
    <w:name w:val="Bold and Italics"/>
    <w:qFormat/>
    <w:rsid w:val="007F3C18"/>
    <w:rPr>
      <w:b/>
      <w:i/>
      <w:u w:val="none"/>
    </w:rPr>
  </w:style>
  <w:style w:type="character" w:customStyle="1" w:styleId="Heading2Char">
    <w:name w:val="Heading 2 Char"/>
    <w:basedOn w:val="DefaultParagraphFont"/>
    <w:link w:val="Heading2"/>
    <w:rsid w:val="007F3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C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3C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3C18"/>
    <w:rPr>
      <w:rFonts w:ascii="Courier New" w:eastAsia="Times New Roman" w:hAnsi="Courier New" w:cs="Times New Roman"/>
      <w:i/>
      <w:szCs w:val="20"/>
      <w:lang w:val="en-US" w:eastAsia="en-US"/>
    </w:rPr>
  </w:style>
  <w:style w:type="paragraph" w:customStyle="1" w:styleId="HeadingBase">
    <w:name w:val="Heading Base"/>
    <w:rsid w:val="007F3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C18"/>
    <w:pPr>
      <w:tabs>
        <w:tab w:val="right" w:leader="dot" w:pos="9072"/>
      </w:tabs>
      <w:ind w:left="567"/>
    </w:pPr>
    <w:rPr>
      <w:szCs w:val="22"/>
    </w:rPr>
  </w:style>
  <w:style w:type="paragraph" w:customStyle="1" w:styleId="TOCBase">
    <w:name w:val="TOC Base"/>
    <w:rsid w:val="007F3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C18"/>
    <w:pPr>
      <w:tabs>
        <w:tab w:val="right" w:leader="dot" w:pos="9072"/>
      </w:tabs>
      <w:spacing w:before="40" w:after="40"/>
      <w:ind w:left="284"/>
    </w:pPr>
    <w:rPr>
      <w:rFonts w:ascii="Times New Roman" w:hAnsi="Times New Roman"/>
    </w:rPr>
  </w:style>
  <w:style w:type="paragraph" w:styleId="TOC1">
    <w:name w:val="toc 1"/>
    <w:basedOn w:val="TOCBase"/>
    <w:next w:val="Normal"/>
    <w:rsid w:val="007F3C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C18"/>
    <w:pPr>
      <w:spacing w:before="5040"/>
      <w:jc w:val="center"/>
    </w:pPr>
    <w:rPr>
      <w:sz w:val="48"/>
      <w:szCs w:val="72"/>
      <w:lang w:val="en-US"/>
    </w:rPr>
  </w:style>
  <w:style w:type="character" w:customStyle="1" w:styleId="TitleChar">
    <w:name w:val="Title Char"/>
    <w:basedOn w:val="DefaultParagraphFont"/>
    <w:link w:val="Title"/>
    <w:rsid w:val="007F3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C18"/>
    <w:pPr>
      <w:tabs>
        <w:tab w:val="left" w:pos="3600"/>
        <w:tab w:val="left" w:pos="3958"/>
      </w:tabs>
    </w:pPr>
  </w:style>
  <w:style w:type="paragraph" w:customStyle="1" w:styleId="Note">
    <w:name w:val="Note"/>
    <w:basedOn w:val="BodyText"/>
    <w:rsid w:val="007F3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C18"/>
    <w:pPr>
      <w:framePr w:wrap="auto" w:hAnchor="text" w:y="6049"/>
    </w:pPr>
    <w:rPr>
      <w:color w:val="000000"/>
      <w:sz w:val="40"/>
    </w:rPr>
  </w:style>
  <w:style w:type="paragraph" w:customStyle="1" w:styleId="TOCTitle">
    <w:name w:val="TOCTitle"/>
    <w:basedOn w:val="Heading1"/>
    <w:rsid w:val="007F3C18"/>
    <w:pPr>
      <w:spacing w:after="240"/>
      <w:jc w:val="center"/>
      <w:outlineLvl w:val="9"/>
    </w:pPr>
    <w:rPr>
      <w:caps/>
    </w:rPr>
  </w:style>
  <w:style w:type="paragraph" w:customStyle="1" w:styleId="Version">
    <w:name w:val="Version"/>
    <w:rsid w:val="007F3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C18"/>
    <w:pPr>
      <w:numPr>
        <w:numId w:val="13"/>
      </w:numPr>
      <w:tabs>
        <w:tab w:val="clear" w:pos="680"/>
      </w:tabs>
    </w:pPr>
  </w:style>
  <w:style w:type="paragraph" w:styleId="Index1">
    <w:name w:val="index 1"/>
    <w:basedOn w:val="Normal"/>
    <w:next w:val="Normal"/>
    <w:semiHidden/>
    <w:rsid w:val="007F3C18"/>
    <w:pPr>
      <w:keepNext w:val="0"/>
      <w:tabs>
        <w:tab w:val="right" w:pos="4176"/>
      </w:tabs>
      <w:ind w:left="198" w:hanging="198"/>
    </w:pPr>
    <w:rPr>
      <w:rFonts w:ascii="Garamond" w:hAnsi="Garamond"/>
    </w:rPr>
  </w:style>
  <w:style w:type="paragraph" w:styleId="IndexHeading">
    <w:name w:val="index heading"/>
    <w:basedOn w:val="Normal"/>
    <w:next w:val="Index1"/>
    <w:semiHidden/>
    <w:rsid w:val="007F3C18"/>
    <w:pPr>
      <w:spacing w:before="120" w:after="120"/>
    </w:pPr>
    <w:rPr>
      <w:rFonts w:ascii="Arial" w:hAnsi="Arial"/>
      <w:b/>
      <w:color w:val="918585"/>
      <w:sz w:val="24"/>
    </w:rPr>
  </w:style>
  <w:style w:type="paragraph" w:customStyle="1" w:styleId="Chapter">
    <w:name w:val="Chapter"/>
    <w:basedOn w:val="Normal"/>
    <w:rsid w:val="007F3C18"/>
    <w:pPr>
      <w:spacing w:before="240"/>
    </w:pPr>
    <w:rPr>
      <w:rFonts w:ascii="Times New Roman" w:hAnsi="Times New Roman"/>
      <w:smallCaps/>
      <w:spacing w:val="80"/>
      <w:sz w:val="28"/>
    </w:rPr>
  </w:style>
  <w:style w:type="paragraph" w:customStyle="1" w:styleId="InChapter">
    <w:name w:val="InChapter"/>
    <w:basedOn w:val="Heading3"/>
    <w:rsid w:val="007F3C18"/>
    <w:pPr>
      <w:spacing w:after="240"/>
      <w:outlineLvl w:val="9"/>
    </w:pPr>
    <w:rPr>
      <w:noProof/>
    </w:rPr>
  </w:style>
  <w:style w:type="paragraph" w:styleId="Index2">
    <w:name w:val="index 2"/>
    <w:basedOn w:val="Normal"/>
    <w:next w:val="Normal"/>
    <w:semiHidden/>
    <w:rsid w:val="007F3C18"/>
    <w:pPr>
      <w:tabs>
        <w:tab w:val="right" w:pos="4176"/>
      </w:tabs>
      <w:ind w:left="568" w:hanging="284"/>
    </w:pPr>
    <w:rPr>
      <w:rFonts w:ascii="Garamond" w:hAnsi="Garamond"/>
    </w:rPr>
  </w:style>
  <w:style w:type="paragraph" w:customStyle="1" w:styleId="Byline">
    <w:name w:val="Byline"/>
    <w:rsid w:val="007F3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C18"/>
    <w:pPr>
      <w:tabs>
        <w:tab w:val="clear" w:pos="3600"/>
        <w:tab w:val="clear" w:pos="3958"/>
      </w:tabs>
      <w:jc w:val="right"/>
    </w:pPr>
  </w:style>
  <w:style w:type="character" w:styleId="Emphasis">
    <w:name w:val="Emphasis"/>
    <w:basedOn w:val="DefaultParagraphFont"/>
    <w:qFormat/>
    <w:rsid w:val="007F3C18"/>
    <w:rPr>
      <w:i/>
    </w:rPr>
  </w:style>
  <w:style w:type="paragraph" w:styleId="Caption">
    <w:name w:val="caption"/>
    <w:basedOn w:val="BodyText"/>
    <w:next w:val="Normal"/>
    <w:qFormat/>
    <w:rsid w:val="007F3C18"/>
    <w:pPr>
      <w:framePr w:w="2268" w:hSpace="181" w:vSpace="181" w:wrap="around" w:vAnchor="text" w:hAnchor="page" w:x="1135" w:y="285" w:anchorLock="1"/>
    </w:pPr>
    <w:rPr>
      <w:i/>
    </w:rPr>
  </w:style>
  <w:style w:type="paragraph" w:customStyle="1" w:styleId="MiniTOCTitle">
    <w:name w:val="MiniTOCTitle"/>
    <w:basedOn w:val="Heading4"/>
    <w:rsid w:val="007F3C18"/>
    <w:pPr>
      <w:spacing w:before="240"/>
      <w:outlineLvl w:val="9"/>
    </w:pPr>
    <w:rPr>
      <w:noProof/>
      <w:sz w:val="24"/>
    </w:rPr>
  </w:style>
  <w:style w:type="paragraph" w:customStyle="1" w:styleId="MiniTOCItem">
    <w:name w:val="MiniTOCItem"/>
    <w:basedOn w:val="ListBullet"/>
    <w:rsid w:val="007F3C18"/>
    <w:pPr>
      <w:numPr>
        <w:numId w:val="0"/>
      </w:numPr>
      <w:tabs>
        <w:tab w:val="right" w:leader="dot" w:pos="6521"/>
      </w:tabs>
      <w:spacing w:before="0" w:after="0"/>
    </w:pPr>
  </w:style>
  <w:style w:type="paragraph" w:customStyle="1" w:styleId="TOFTitle">
    <w:name w:val="TOFTitle"/>
    <w:basedOn w:val="TOCTitle"/>
    <w:rsid w:val="007F3C18"/>
  </w:style>
  <w:style w:type="paragraph" w:styleId="TableofFigures">
    <w:name w:val="table of figures"/>
    <w:basedOn w:val="Normal"/>
    <w:next w:val="Normal"/>
    <w:semiHidden/>
    <w:rsid w:val="007F3C18"/>
    <w:pPr>
      <w:tabs>
        <w:tab w:val="right" w:leader="dot" w:pos="9072"/>
      </w:tabs>
      <w:ind w:left="970" w:hanging="403"/>
    </w:pPr>
    <w:rPr>
      <w:rFonts w:ascii="Times New Roman" w:hAnsi="Times New Roman"/>
      <w:b/>
    </w:rPr>
  </w:style>
  <w:style w:type="paragraph" w:styleId="ListNumber">
    <w:name w:val="List Number"/>
    <w:basedOn w:val="List"/>
    <w:rsid w:val="007F3C18"/>
    <w:pPr>
      <w:numPr>
        <w:numId w:val="10"/>
      </w:numPr>
    </w:pPr>
  </w:style>
  <w:style w:type="character" w:customStyle="1" w:styleId="WingdingSymbols">
    <w:name w:val="Wingding Symbols"/>
    <w:rsid w:val="007F3C18"/>
    <w:rPr>
      <w:rFonts w:ascii="Wingdings" w:hAnsi="Wingdings"/>
    </w:rPr>
  </w:style>
  <w:style w:type="paragraph" w:customStyle="1" w:styleId="TableHeading">
    <w:name w:val="Table Heading"/>
    <w:basedOn w:val="HeadingBase"/>
    <w:rsid w:val="007F3C18"/>
    <w:pPr>
      <w:keepLines/>
      <w:pBdr>
        <w:bottom w:val="single" w:sz="6" w:space="1" w:color="918585"/>
      </w:pBdr>
      <w:spacing w:before="240"/>
    </w:pPr>
  </w:style>
  <w:style w:type="character" w:customStyle="1" w:styleId="HotSpot">
    <w:name w:val="HotSpot"/>
    <w:rsid w:val="007F3C18"/>
    <w:rPr>
      <w:color w:val="0033CC"/>
      <w:u w:val="none"/>
    </w:rPr>
  </w:style>
  <w:style w:type="paragraph" w:customStyle="1" w:styleId="BodyTextRight">
    <w:name w:val="Body Text Right"/>
    <w:basedOn w:val="BodyText"/>
    <w:rsid w:val="007F3C18"/>
    <w:pPr>
      <w:spacing w:before="0" w:after="0"/>
      <w:jc w:val="right"/>
    </w:pPr>
  </w:style>
  <w:style w:type="paragraph" w:styleId="Index3">
    <w:name w:val="index 3"/>
    <w:basedOn w:val="ListNumber2"/>
    <w:next w:val="Normal"/>
    <w:semiHidden/>
    <w:rsid w:val="007F3C18"/>
    <w:pPr>
      <w:numPr>
        <w:numId w:val="0"/>
      </w:numPr>
      <w:tabs>
        <w:tab w:val="right" w:leader="dot" w:pos="4176"/>
      </w:tabs>
    </w:pPr>
  </w:style>
  <w:style w:type="paragraph" w:styleId="ListNumber2">
    <w:name w:val="List Number 2"/>
    <w:basedOn w:val="List2"/>
    <w:rsid w:val="007F3C18"/>
    <w:pPr>
      <w:numPr>
        <w:numId w:val="9"/>
      </w:numPr>
      <w:tabs>
        <w:tab w:val="clear" w:pos="1060"/>
      </w:tabs>
    </w:pPr>
  </w:style>
  <w:style w:type="paragraph" w:customStyle="1" w:styleId="MarginNote">
    <w:name w:val="Margin Note"/>
    <w:basedOn w:val="BodyText"/>
    <w:rsid w:val="007F3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C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3C18"/>
    <w:rPr>
      <w:sz w:val="32"/>
    </w:rPr>
  </w:style>
  <w:style w:type="paragraph" w:customStyle="1" w:styleId="HeadingProcedure">
    <w:name w:val="Heading Procedure"/>
    <w:basedOn w:val="HeadingBase"/>
    <w:next w:val="Normal"/>
    <w:rsid w:val="007F3C18"/>
    <w:pPr>
      <w:tabs>
        <w:tab w:val="left" w:pos="0"/>
      </w:tabs>
      <w:spacing w:before="120" w:after="60"/>
    </w:pPr>
    <w:rPr>
      <w:i/>
      <w:color w:val="918585"/>
      <w:sz w:val="22"/>
    </w:rPr>
  </w:style>
  <w:style w:type="paragraph" w:customStyle="1" w:styleId="TableBodyText">
    <w:name w:val="Table Body Text"/>
    <w:basedOn w:val="BodyText"/>
    <w:rsid w:val="007F3C18"/>
    <w:pPr>
      <w:spacing w:before="60" w:after="60"/>
    </w:pPr>
  </w:style>
  <w:style w:type="paragraph" w:styleId="ListContinue">
    <w:name w:val="List Continue"/>
    <w:basedOn w:val="List"/>
    <w:rsid w:val="007F3C18"/>
    <w:pPr>
      <w:ind w:firstLine="0"/>
    </w:pPr>
  </w:style>
  <w:style w:type="paragraph" w:customStyle="1" w:styleId="ListNote">
    <w:name w:val="List Note"/>
    <w:basedOn w:val="List"/>
    <w:rsid w:val="007F3C18"/>
    <w:pPr>
      <w:pBdr>
        <w:top w:val="single" w:sz="6" w:space="2" w:color="918585"/>
        <w:bottom w:val="single" w:sz="6" w:space="2" w:color="918585"/>
      </w:pBdr>
      <w:tabs>
        <w:tab w:val="left" w:pos="1021"/>
      </w:tabs>
      <w:ind w:firstLine="0"/>
    </w:pPr>
  </w:style>
  <w:style w:type="paragraph" w:customStyle="1" w:styleId="Warning">
    <w:name w:val="Warning"/>
    <w:basedOn w:val="BodyText"/>
    <w:rsid w:val="007F3C18"/>
    <w:pPr>
      <w:shd w:val="clear" w:color="auto" w:fill="D9D9D9"/>
      <w:tabs>
        <w:tab w:val="left" w:pos="992"/>
      </w:tabs>
      <w:ind w:left="119" w:right="119"/>
    </w:pPr>
    <w:rPr>
      <w:sz w:val="20"/>
    </w:rPr>
  </w:style>
  <w:style w:type="paragraph" w:customStyle="1" w:styleId="MarginIcons">
    <w:name w:val="Margin Icons"/>
    <w:basedOn w:val="BodyText"/>
    <w:rsid w:val="007F3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C18"/>
    <w:rPr>
      <w:rFonts w:ascii="Courier New" w:hAnsi="Courier New"/>
    </w:rPr>
  </w:style>
  <w:style w:type="paragraph" w:customStyle="1" w:styleId="NoteBullet">
    <w:name w:val="Note Bullet"/>
    <w:basedOn w:val="Note"/>
    <w:rsid w:val="007F3C18"/>
    <w:pPr>
      <w:tabs>
        <w:tab w:val="clear" w:pos="680"/>
      </w:tabs>
      <w:spacing w:before="60" w:after="60"/>
    </w:pPr>
  </w:style>
  <w:style w:type="paragraph" w:customStyle="1" w:styleId="SubHeading2">
    <w:name w:val="SubHeading2"/>
    <w:basedOn w:val="HeadingBase"/>
    <w:rsid w:val="007F3C18"/>
    <w:pPr>
      <w:spacing w:before="240" w:after="60"/>
    </w:pPr>
    <w:rPr>
      <w:sz w:val="20"/>
    </w:rPr>
  </w:style>
  <w:style w:type="paragraph" w:customStyle="1" w:styleId="SubHeading1">
    <w:name w:val="SubHeading1"/>
    <w:basedOn w:val="HeadingBase"/>
    <w:rsid w:val="007F3C18"/>
    <w:pPr>
      <w:spacing w:before="240" w:after="60"/>
    </w:pPr>
    <w:rPr>
      <w:color w:val="918585"/>
      <w:sz w:val="22"/>
    </w:rPr>
  </w:style>
  <w:style w:type="paragraph" w:customStyle="1" w:styleId="SideHeading">
    <w:name w:val="Side Heading"/>
    <w:basedOn w:val="HeadingBase"/>
    <w:rsid w:val="007F3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C18"/>
    <w:pPr>
      <w:tabs>
        <w:tab w:val="num" w:pos="360"/>
      </w:tabs>
    </w:pPr>
  </w:style>
  <w:style w:type="paragraph" w:styleId="PlainText">
    <w:name w:val="Plain Text"/>
    <w:basedOn w:val="Normal"/>
    <w:link w:val="PlainTextChar"/>
    <w:rsid w:val="007F3C18"/>
    <w:rPr>
      <w:sz w:val="20"/>
    </w:rPr>
  </w:style>
  <w:style w:type="character" w:customStyle="1" w:styleId="PlainTextChar">
    <w:name w:val="Plain Text Char"/>
    <w:basedOn w:val="DefaultParagraphFont"/>
    <w:link w:val="PlainText"/>
    <w:rsid w:val="007F3C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3C18"/>
    <w:rPr>
      <w:b/>
      <w:smallCaps/>
    </w:rPr>
  </w:style>
  <w:style w:type="paragraph" w:customStyle="1" w:styleId="TableListNumber">
    <w:name w:val="Table List Number"/>
    <w:basedOn w:val="ListNumber"/>
    <w:rsid w:val="007F3C18"/>
    <w:pPr>
      <w:numPr>
        <w:numId w:val="0"/>
      </w:numPr>
    </w:pPr>
  </w:style>
  <w:style w:type="paragraph" w:styleId="TOC4">
    <w:name w:val="toc 4"/>
    <w:basedOn w:val="TOCBase"/>
    <w:next w:val="Normal"/>
    <w:semiHidden/>
    <w:rsid w:val="007F3C18"/>
    <w:pPr>
      <w:tabs>
        <w:tab w:val="right" w:leader="dot" w:pos="9071"/>
      </w:tabs>
      <w:ind w:left="1701"/>
    </w:pPr>
  </w:style>
  <w:style w:type="paragraph" w:customStyle="1" w:styleId="ListAlpha">
    <w:name w:val="List Alpha"/>
    <w:basedOn w:val="List"/>
    <w:rsid w:val="007F3C18"/>
    <w:pPr>
      <w:numPr>
        <w:numId w:val="8"/>
      </w:numPr>
    </w:pPr>
  </w:style>
  <w:style w:type="paragraph" w:customStyle="1" w:styleId="ListAlpha2">
    <w:name w:val="List Alpha 2"/>
    <w:basedOn w:val="List2"/>
    <w:rsid w:val="007F3C18"/>
    <w:pPr>
      <w:numPr>
        <w:numId w:val="7"/>
      </w:numPr>
    </w:pPr>
  </w:style>
  <w:style w:type="paragraph" w:styleId="List3">
    <w:name w:val="List 3"/>
    <w:basedOn w:val="BodyText"/>
    <w:rsid w:val="007F3C18"/>
    <w:pPr>
      <w:tabs>
        <w:tab w:val="left" w:pos="1021"/>
      </w:tabs>
      <w:spacing w:before="60" w:after="60"/>
      <w:ind w:left="1020" w:hanging="340"/>
    </w:pPr>
  </w:style>
  <w:style w:type="paragraph" w:styleId="List4">
    <w:name w:val="List 4"/>
    <w:basedOn w:val="BodyText"/>
    <w:rsid w:val="007F3C18"/>
    <w:pPr>
      <w:tabs>
        <w:tab w:val="left" w:pos="1361"/>
      </w:tabs>
      <w:spacing w:before="60" w:after="60"/>
      <w:ind w:left="1361" w:hanging="340"/>
    </w:pPr>
  </w:style>
  <w:style w:type="paragraph" w:styleId="List5">
    <w:name w:val="List 5"/>
    <w:basedOn w:val="BodyText"/>
    <w:rsid w:val="007F3C18"/>
    <w:pPr>
      <w:tabs>
        <w:tab w:val="left" w:pos="1701"/>
      </w:tabs>
      <w:spacing w:before="60" w:after="60"/>
      <w:ind w:left="1701" w:hanging="340"/>
    </w:pPr>
  </w:style>
  <w:style w:type="paragraph" w:styleId="ListBullet3">
    <w:name w:val="List Bullet 3"/>
    <w:basedOn w:val="List3"/>
    <w:rsid w:val="007F3C18"/>
    <w:pPr>
      <w:numPr>
        <w:numId w:val="14"/>
      </w:numPr>
      <w:tabs>
        <w:tab w:val="clear" w:pos="1021"/>
      </w:tabs>
      <w:ind w:left="1037" w:hanging="357"/>
    </w:pPr>
  </w:style>
  <w:style w:type="paragraph" w:styleId="ListBullet4">
    <w:name w:val="List Bullet 4"/>
    <w:basedOn w:val="List4"/>
    <w:rsid w:val="007F3C18"/>
    <w:pPr>
      <w:numPr>
        <w:numId w:val="2"/>
      </w:numPr>
    </w:pPr>
  </w:style>
  <w:style w:type="paragraph" w:styleId="ListBullet5">
    <w:name w:val="List Bullet 5"/>
    <w:basedOn w:val="List5"/>
    <w:rsid w:val="007F3C18"/>
    <w:pPr>
      <w:numPr>
        <w:numId w:val="3"/>
      </w:numPr>
    </w:pPr>
  </w:style>
  <w:style w:type="paragraph" w:styleId="ListContinue2">
    <w:name w:val="List Continue 2"/>
    <w:basedOn w:val="List2"/>
    <w:rsid w:val="007F3C18"/>
    <w:pPr>
      <w:ind w:firstLine="0"/>
    </w:pPr>
  </w:style>
  <w:style w:type="paragraph" w:styleId="ListContinue3">
    <w:name w:val="List Continue 3"/>
    <w:basedOn w:val="List3"/>
    <w:rsid w:val="007F3C18"/>
    <w:pPr>
      <w:ind w:left="1021" w:firstLine="0"/>
    </w:pPr>
  </w:style>
  <w:style w:type="paragraph" w:styleId="ListContinue4">
    <w:name w:val="List Continue 4"/>
    <w:basedOn w:val="List4"/>
    <w:rsid w:val="007F3C18"/>
    <w:pPr>
      <w:ind w:firstLine="0"/>
    </w:pPr>
  </w:style>
  <w:style w:type="paragraph" w:styleId="ListContinue5">
    <w:name w:val="List Continue 5"/>
    <w:basedOn w:val="List5"/>
    <w:rsid w:val="007F3C18"/>
    <w:pPr>
      <w:ind w:firstLine="0"/>
    </w:pPr>
  </w:style>
  <w:style w:type="paragraph" w:styleId="ListNumber3">
    <w:name w:val="List Number 3"/>
    <w:basedOn w:val="List3"/>
    <w:rsid w:val="007F3C18"/>
    <w:pPr>
      <w:numPr>
        <w:numId w:val="4"/>
      </w:numPr>
    </w:pPr>
  </w:style>
  <w:style w:type="paragraph" w:styleId="ListNumber4">
    <w:name w:val="List Number 4"/>
    <w:basedOn w:val="List4"/>
    <w:rsid w:val="007F3C18"/>
    <w:pPr>
      <w:numPr>
        <w:numId w:val="5"/>
      </w:numPr>
    </w:pPr>
  </w:style>
  <w:style w:type="paragraph" w:styleId="ListNumber5">
    <w:name w:val="List Number 5"/>
    <w:basedOn w:val="List5"/>
    <w:rsid w:val="007F3C18"/>
    <w:pPr>
      <w:numPr>
        <w:numId w:val="6"/>
      </w:numPr>
    </w:pPr>
  </w:style>
  <w:style w:type="paragraph" w:styleId="BlockText">
    <w:name w:val="Block Text"/>
    <w:basedOn w:val="Normal"/>
    <w:rsid w:val="007F3C18"/>
    <w:pPr>
      <w:spacing w:after="120"/>
      <w:ind w:left="1440" w:right="1440"/>
    </w:pPr>
  </w:style>
  <w:style w:type="character" w:customStyle="1" w:styleId="Subscript">
    <w:name w:val="Subscript"/>
    <w:basedOn w:val="DefaultParagraphFont"/>
    <w:rsid w:val="007F3C18"/>
    <w:rPr>
      <w:sz w:val="16"/>
      <w:vertAlign w:val="subscript"/>
    </w:rPr>
  </w:style>
  <w:style w:type="character" w:customStyle="1" w:styleId="Superscript">
    <w:name w:val="Superscript"/>
    <w:basedOn w:val="DefaultParagraphFont"/>
    <w:rsid w:val="007F3C18"/>
    <w:rPr>
      <w:sz w:val="16"/>
      <w:vertAlign w:val="superscript"/>
    </w:rPr>
  </w:style>
  <w:style w:type="character" w:customStyle="1" w:styleId="Symbols">
    <w:name w:val="Symbols"/>
    <w:basedOn w:val="DefaultParagraphFont"/>
    <w:rsid w:val="007F3C18"/>
    <w:rPr>
      <w:rFonts w:ascii="Symbol" w:hAnsi="Symbol"/>
    </w:rPr>
  </w:style>
  <w:style w:type="character" w:customStyle="1" w:styleId="MenuOptions">
    <w:name w:val="Menu Options"/>
    <w:basedOn w:val="DefaultParagraphFont"/>
    <w:rsid w:val="007F3C18"/>
    <w:rPr>
      <w:rFonts w:ascii="Arial Narrow" w:hAnsi="Arial Narrow"/>
      <w:smallCaps/>
    </w:rPr>
  </w:style>
  <w:style w:type="character" w:customStyle="1" w:styleId="Buttons">
    <w:name w:val="Buttons"/>
    <w:basedOn w:val="DefaultParagraphFont"/>
    <w:rsid w:val="007F3C18"/>
    <w:rPr>
      <w:b/>
    </w:rPr>
  </w:style>
  <w:style w:type="character" w:customStyle="1" w:styleId="Underlined">
    <w:name w:val="Underlined"/>
    <w:basedOn w:val="DefaultParagraphFont"/>
    <w:rsid w:val="007F3C18"/>
    <w:rPr>
      <w:u w:val="single"/>
    </w:rPr>
  </w:style>
  <w:style w:type="paragraph" w:customStyle="1" w:styleId="TableBodyTextRight">
    <w:name w:val="Table Body Text Right"/>
    <w:basedOn w:val="TableBodyText"/>
    <w:rsid w:val="007F3C18"/>
    <w:pPr>
      <w:widowControl w:val="0"/>
      <w:autoSpaceDE w:val="0"/>
      <w:autoSpaceDN w:val="0"/>
      <w:adjustRightInd w:val="0"/>
      <w:jc w:val="right"/>
    </w:pPr>
    <w:rPr>
      <w:rFonts w:cs="Arial"/>
      <w:szCs w:val="18"/>
    </w:rPr>
  </w:style>
  <w:style w:type="paragraph" w:customStyle="1" w:styleId="CopyrightText">
    <w:name w:val="Copyright Text"/>
    <w:basedOn w:val="BodyText"/>
    <w:rsid w:val="007F3C18"/>
    <w:rPr>
      <w:sz w:val="18"/>
    </w:rPr>
  </w:style>
  <w:style w:type="paragraph" w:customStyle="1" w:styleId="BodySmallRight">
    <w:name w:val="Body Small Right"/>
    <w:basedOn w:val="BodyTextRight"/>
    <w:rsid w:val="007F3C18"/>
    <w:rPr>
      <w:sz w:val="18"/>
      <w:szCs w:val="18"/>
    </w:rPr>
  </w:style>
  <w:style w:type="paragraph" w:customStyle="1" w:styleId="MarginEdition">
    <w:name w:val="Margin Edition"/>
    <w:basedOn w:val="MarginNote"/>
    <w:rsid w:val="007F3C18"/>
    <w:pPr>
      <w:spacing w:before="0" w:after="0"/>
    </w:pPr>
    <w:rPr>
      <w:rFonts w:ascii="Times New Roman" w:hAnsi="Times New Roman"/>
      <w:color w:val="999999"/>
    </w:rPr>
  </w:style>
  <w:style w:type="paragraph" w:customStyle="1" w:styleId="Spacer">
    <w:name w:val="Spacer"/>
    <w:basedOn w:val="Normal"/>
    <w:rsid w:val="007F3C18"/>
    <w:rPr>
      <w:sz w:val="2"/>
      <w:szCs w:val="2"/>
    </w:rPr>
  </w:style>
  <w:style w:type="character" w:customStyle="1" w:styleId="Small">
    <w:name w:val="Small"/>
    <w:basedOn w:val="DefaultParagraphFont"/>
    <w:rsid w:val="007F3C18"/>
    <w:rPr>
      <w:sz w:val="16"/>
    </w:rPr>
  </w:style>
  <w:style w:type="paragraph" w:customStyle="1" w:styleId="WideTable">
    <w:name w:val="Wide Table"/>
    <w:basedOn w:val="Normal"/>
    <w:rsid w:val="007F3C18"/>
    <w:pPr>
      <w:ind w:left="-1418"/>
    </w:pPr>
    <w:rPr>
      <w:sz w:val="2"/>
      <w:szCs w:val="2"/>
    </w:rPr>
  </w:style>
  <w:style w:type="character" w:styleId="PageNumber">
    <w:name w:val="page number"/>
    <w:basedOn w:val="DefaultParagraphFont"/>
    <w:rsid w:val="007F3C18"/>
  </w:style>
  <w:style w:type="paragraph" w:styleId="Quote">
    <w:name w:val="Quote"/>
    <w:basedOn w:val="Heading1"/>
    <w:link w:val="QuoteChar"/>
    <w:qFormat/>
    <w:rsid w:val="007F3C18"/>
    <w:rPr>
      <w:b w:val="0"/>
      <w:sz w:val="72"/>
      <w:szCs w:val="72"/>
      <w:lang w:val="en-NZ"/>
    </w:rPr>
  </w:style>
  <w:style w:type="character" w:customStyle="1" w:styleId="QuoteChar">
    <w:name w:val="Quote Char"/>
    <w:basedOn w:val="DefaultParagraphFont"/>
    <w:link w:val="Quote"/>
    <w:rsid w:val="007F3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C18"/>
    <w:pPr>
      <w:pageBreakBefore/>
    </w:pPr>
  </w:style>
  <w:style w:type="paragraph" w:customStyle="1" w:styleId="Border">
    <w:name w:val="Border"/>
    <w:basedOn w:val="Normal"/>
    <w:qFormat/>
    <w:rsid w:val="007F3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C18"/>
    <w:rPr>
      <w:b/>
      <w:bCs/>
      <w:i/>
      <w:iCs/>
      <w:color w:val="auto"/>
    </w:rPr>
  </w:style>
  <w:style w:type="paragraph" w:styleId="IntenseQuote">
    <w:name w:val="Intense Quote"/>
    <w:basedOn w:val="Normal"/>
    <w:next w:val="Normal"/>
    <w:link w:val="IntenseQuoteChar"/>
    <w:uiPriority w:val="30"/>
    <w:qFormat/>
    <w:rsid w:val="007F3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C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3C18"/>
    <w:rPr>
      <w:smallCaps/>
      <w:color w:val="auto"/>
      <w:u w:val="single"/>
    </w:rPr>
  </w:style>
  <w:style w:type="character" w:styleId="IntenseReference">
    <w:name w:val="Intense Reference"/>
    <w:basedOn w:val="DefaultParagraphFont"/>
    <w:uiPriority w:val="32"/>
    <w:qFormat/>
    <w:rsid w:val="007F3C18"/>
    <w:rPr>
      <w:b/>
      <w:bCs/>
      <w:smallCaps/>
      <w:color w:val="auto"/>
      <w:spacing w:val="5"/>
      <w:u w:val="single"/>
    </w:rPr>
  </w:style>
  <w:style w:type="paragraph" w:customStyle="1" w:styleId="2ColumnHeading">
    <w:name w:val="2Column Heading"/>
    <w:basedOn w:val="BodyText"/>
    <w:qFormat/>
    <w:rsid w:val="007F3C18"/>
    <w:pPr>
      <w:spacing w:after="60"/>
      <w:ind w:left="-2268"/>
    </w:pPr>
    <w:rPr>
      <w:b/>
    </w:rPr>
  </w:style>
  <w:style w:type="paragraph" w:customStyle="1" w:styleId="Heading1TOC">
    <w:name w:val="Heading1 TOC"/>
    <w:basedOn w:val="Normal"/>
    <w:qFormat/>
    <w:rsid w:val="007F3C18"/>
    <w:pPr>
      <w:spacing w:before="240" w:after="120"/>
    </w:pPr>
    <w:rPr>
      <w:rFonts w:ascii="Times New Roman" w:hAnsi="Times New Roman"/>
      <w:b/>
      <w:sz w:val="32"/>
    </w:rPr>
  </w:style>
  <w:style w:type="paragraph" w:customStyle="1" w:styleId="Heading2TOC">
    <w:name w:val="Heading2 TOC"/>
    <w:basedOn w:val="Normal"/>
    <w:qFormat/>
    <w:rsid w:val="007F3C18"/>
    <w:pPr>
      <w:spacing w:before="240" w:after="60"/>
    </w:pPr>
    <w:rPr>
      <w:rFonts w:ascii="Times New Roman" w:hAnsi="Times New Roman"/>
      <w:b/>
      <w:sz w:val="28"/>
    </w:rPr>
  </w:style>
  <w:style w:type="character" w:customStyle="1" w:styleId="Underline">
    <w:name w:val="Underline"/>
    <w:basedOn w:val="DefaultParagraphFont"/>
    <w:qFormat/>
    <w:rsid w:val="007F3C18"/>
    <w:rPr>
      <w:u w:val="single"/>
    </w:rPr>
  </w:style>
  <w:style w:type="paragraph" w:styleId="BalloonText">
    <w:name w:val="Balloon Text"/>
    <w:basedOn w:val="Normal"/>
    <w:link w:val="BalloonTextChar"/>
    <w:rsid w:val="007F3C18"/>
    <w:rPr>
      <w:rFonts w:ascii="Tahoma" w:hAnsi="Tahoma" w:cs="Tahoma"/>
      <w:sz w:val="16"/>
      <w:szCs w:val="16"/>
    </w:rPr>
  </w:style>
  <w:style w:type="character" w:customStyle="1" w:styleId="BalloonTextChar">
    <w:name w:val="Balloon Text Char"/>
    <w:basedOn w:val="DefaultParagraphFont"/>
    <w:link w:val="BalloonText"/>
    <w:rsid w:val="007F3C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3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C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1177</Words>
  <Characters>7309</Characters>
  <Application>Microsoft Office Word</Application>
  <DocSecurity>0</DocSecurity>
  <Lines>280</Lines>
  <Paragraphs>123</Paragraphs>
  <ScaleCrop>false</ScaleCrop>
  <Company>Author-it Software Corporation Ltd.</Company>
  <LinksUpToDate>false</LinksUpToDate>
  <CharactersWithSpaces>8414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ICAA5145B Identify best-fit topology for a wide area network</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2012-05-27T00:43:00Z</dcterms:created>
  <dcterms:modified xsi:type="dcterms:W3CDTF">2012-05-27T00:43:00Z</dcterms:modified>
</cp:coreProperties>
</file>